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55847278" w:rsidR="00DA189E" w:rsidRPr="00762381" w:rsidRDefault="003208B6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4"/>
          <w:szCs w:val="44"/>
        </w:rPr>
      </w:pPr>
      <w:r>
        <w:rPr>
          <w:rFonts w:ascii="Candara" w:hAnsi="Candara"/>
          <w:b/>
          <w:color w:val="E36C0A" w:themeColor="accent6" w:themeShade="BF"/>
          <w:sz w:val="56"/>
          <w:szCs w:val="52"/>
        </w:rPr>
        <w:t>CANADÁ DEL OESTE</w:t>
      </w:r>
    </w:p>
    <w:p w14:paraId="3FEF0ED8" w14:textId="54A7F8C4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 </w:t>
      </w:r>
      <w:r w:rsidR="009E306E">
        <w:rPr>
          <w:rFonts w:ascii="Candara" w:hAnsi="Candara"/>
          <w:b/>
          <w:color w:val="E36C0A" w:themeColor="accent6" w:themeShade="BF"/>
          <w:sz w:val="32"/>
          <w:szCs w:val="32"/>
        </w:rPr>
        <w:t>5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9E306E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4</w:t>
      </w:r>
      <w:r w:rsidR="0097267A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A20A7D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0EF0C16E" w14:textId="77777777" w:rsidR="00D64727" w:rsidRDefault="00D64727" w:rsidP="00D64727">
      <w:pPr>
        <w:jc w:val="both"/>
        <w:rPr>
          <w:rFonts w:ascii="Arial Narrow" w:hAnsi="Arial Narrow"/>
          <w:lang w:val="es-ES"/>
        </w:rPr>
      </w:pPr>
    </w:p>
    <w:p w14:paraId="149EAF18" w14:textId="77777777" w:rsidR="00992B57" w:rsidRDefault="00992B57" w:rsidP="00992B57">
      <w:pPr>
        <w:jc w:val="both"/>
        <w:rPr>
          <w:rFonts w:ascii="Arial Narrow" w:hAnsi="Arial Narrow"/>
          <w:lang w:val="es-ES"/>
        </w:rPr>
      </w:pPr>
    </w:p>
    <w:p w14:paraId="214ED0E5" w14:textId="77777777" w:rsidR="00992B57" w:rsidRPr="00655760" w:rsidRDefault="00992B57" w:rsidP="00992B57">
      <w:pPr>
        <w:jc w:val="both"/>
        <w:rPr>
          <w:rFonts w:ascii="Arial Narrow" w:hAnsi="Arial Narrow"/>
          <w:b/>
          <w:lang w:val="es-ES"/>
        </w:rPr>
      </w:pPr>
      <w:r w:rsidRPr="00655760">
        <w:rPr>
          <w:rFonts w:ascii="Arial Narrow" w:hAnsi="Arial Narrow"/>
          <w:b/>
          <w:color w:val="E36C0A" w:themeColor="accent6" w:themeShade="BF"/>
          <w:lang w:val="es-ES"/>
        </w:rPr>
        <w:t>DÍA 1 / VANCOUVER</w:t>
      </w:r>
    </w:p>
    <w:p w14:paraId="4449F97A" w14:textId="5A96E361" w:rsidR="00992B57" w:rsidRDefault="00992B57" w:rsidP="00992B57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Llegada a Vancouver. Posteriormente, traslado al hotel. Alojamiento en el hotel.</w:t>
      </w:r>
    </w:p>
    <w:p w14:paraId="699DE59D" w14:textId="77777777" w:rsidR="00992B57" w:rsidRPr="00992B57" w:rsidRDefault="00992B57" w:rsidP="00992B57">
      <w:pPr>
        <w:jc w:val="both"/>
        <w:rPr>
          <w:rFonts w:ascii="Arial Narrow" w:hAnsi="Arial Narrow"/>
          <w:lang w:val="es-ES"/>
        </w:rPr>
      </w:pPr>
    </w:p>
    <w:p w14:paraId="15BEB1EF" w14:textId="6BEF755A" w:rsidR="003B0015" w:rsidRPr="00655760" w:rsidRDefault="003B0015" w:rsidP="00992B57">
      <w:pPr>
        <w:jc w:val="both"/>
        <w:rPr>
          <w:rFonts w:ascii="Arial Narrow" w:hAnsi="Arial Narrow"/>
          <w:b/>
          <w:lang w:val="es-ES"/>
        </w:rPr>
      </w:pPr>
      <w:r w:rsidRPr="00655760">
        <w:rPr>
          <w:rFonts w:ascii="Arial Narrow" w:hAnsi="Arial Narrow"/>
          <w:b/>
          <w:color w:val="E36C0A" w:themeColor="accent6" w:themeShade="BF"/>
          <w:lang w:val="es-ES"/>
        </w:rPr>
        <w:t>DÍA 2 / VANCOUVER</w:t>
      </w:r>
    </w:p>
    <w:p w14:paraId="125037D3" w14:textId="4C3D08E0" w:rsidR="00992B57" w:rsidRPr="00992B57" w:rsidRDefault="003B0015" w:rsidP="00992B57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Comenzamos el tour por </w:t>
      </w:r>
      <w:proofErr w:type="spellStart"/>
      <w:r w:rsidR="00992B57" w:rsidRPr="00992B57">
        <w:rPr>
          <w:rFonts w:ascii="Arial Narrow" w:hAnsi="Arial Narrow"/>
          <w:lang w:val="es-ES"/>
        </w:rPr>
        <w:t>Yaletown</w:t>
      </w:r>
      <w:proofErr w:type="spellEnd"/>
      <w:r w:rsidR="00992B57" w:rsidRPr="00992B57">
        <w:rPr>
          <w:rFonts w:ascii="Arial Narrow" w:hAnsi="Arial Narrow"/>
          <w:lang w:val="es-ES"/>
        </w:rPr>
        <w:t>, para pasar  al exótico Chin</w:t>
      </w:r>
      <w:r>
        <w:rPr>
          <w:rFonts w:ascii="Arial Narrow" w:hAnsi="Arial Narrow"/>
          <w:lang w:val="es-ES"/>
        </w:rPr>
        <w:t xml:space="preserve">atown, el más grande de Canadá. </w:t>
      </w:r>
      <w:r w:rsidR="00992B57" w:rsidRPr="00992B57">
        <w:rPr>
          <w:rFonts w:ascii="Arial Narrow" w:hAnsi="Arial Narrow"/>
          <w:lang w:val="es-ES"/>
        </w:rPr>
        <w:t>A pocos minutos de allí, llegamos al ba</w:t>
      </w:r>
      <w:r>
        <w:rPr>
          <w:rFonts w:ascii="Arial Narrow" w:hAnsi="Arial Narrow"/>
          <w:lang w:val="es-ES"/>
        </w:rPr>
        <w:t xml:space="preserve">rrio más antiguo de la ciudad, </w:t>
      </w:r>
      <w:r w:rsidR="00992B57" w:rsidRPr="00992B57">
        <w:rPr>
          <w:rFonts w:ascii="Arial Narrow" w:hAnsi="Arial Narrow"/>
          <w:lang w:val="es-ES"/>
        </w:rPr>
        <w:t xml:space="preserve">el entrañable </w:t>
      </w:r>
      <w:proofErr w:type="spellStart"/>
      <w:r w:rsidR="00992B57" w:rsidRPr="00992B57">
        <w:rPr>
          <w:rFonts w:ascii="Arial Narrow" w:hAnsi="Arial Narrow"/>
          <w:lang w:val="es-ES"/>
        </w:rPr>
        <w:t>Gastown</w:t>
      </w:r>
      <w:proofErr w:type="spellEnd"/>
      <w:r w:rsidR="00992B57" w:rsidRPr="00992B57">
        <w:rPr>
          <w:rFonts w:ascii="Arial Narrow" w:hAnsi="Arial Narrow"/>
          <w:lang w:val="es-ES"/>
        </w:rPr>
        <w:t>, con un original</w:t>
      </w:r>
      <w:r>
        <w:rPr>
          <w:rFonts w:ascii="Arial Narrow" w:hAnsi="Arial Narrow"/>
          <w:lang w:val="es-ES"/>
        </w:rPr>
        <w:t xml:space="preserve"> reloj de vapor y las pequeñas </w:t>
      </w:r>
      <w:r w:rsidR="00992B57" w:rsidRPr="00992B57">
        <w:rPr>
          <w:rFonts w:ascii="Arial Narrow" w:hAnsi="Arial Narrow"/>
          <w:lang w:val="es-ES"/>
        </w:rPr>
        <w:t>tiendas, galerías y restaurantes de pri</w:t>
      </w:r>
      <w:r>
        <w:rPr>
          <w:rFonts w:ascii="Arial Narrow" w:hAnsi="Arial Narrow"/>
          <w:lang w:val="es-ES"/>
        </w:rPr>
        <w:t xml:space="preserve">mera categoría. La terminal de </w:t>
      </w:r>
      <w:r w:rsidR="00992B57" w:rsidRPr="00992B57">
        <w:rPr>
          <w:rFonts w:ascii="Arial Narrow" w:hAnsi="Arial Narrow"/>
          <w:lang w:val="es-ES"/>
        </w:rPr>
        <w:t xml:space="preserve">cruceros a </w:t>
      </w:r>
      <w:r>
        <w:rPr>
          <w:rFonts w:ascii="Arial Narrow" w:hAnsi="Arial Narrow"/>
          <w:lang w:val="es-ES"/>
        </w:rPr>
        <w:t xml:space="preserve">Alaska, Canadá Place, se ha convertido en un símbolo de la </w:t>
      </w:r>
      <w:r w:rsidR="00992B57" w:rsidRPr="00992B57">
        <w:rPr>
          <w:rFonts w:ascii="Arial Narrow" w:hAnsi="Arial Narrow"/>
          <w:lang w:val="es-ES"/>
        </w:rPr>
        <w:t>ciudad con su techo blanco en forma de c</w:t>
      </w:r>
      <w:r>
        <w:rPr>
          <w:rFonts w:ascii="Arial Narrow" w:hAnsi="Arial Narrow"/>
          <w:lang w:val="es-ES"/>
        </w:rPr>
        <w:t xml:space="preserve">inco velas. A unos minutos del </w:t>
      </w:r>
      <w:r w:rsidR="00992B57" w:rsidRPr="00992B57">
        <w:rPr>
          <w:rFonts w:ascii="Arial Narrow" w:hAnsi="Arial Narrow"/>
          <w:lang w:val="es-ES"/>
        </w:rPr>
        <w:t>puerto llegamos a Stanley Park, ofrec</w:t>
      </w:r>
      <w:r>
        <w:rPr>
          <w:rFonts w:ascii="Arial Narrow" w:hAnsi="Arial Narrow"/>
          <w:lang w:val="es-ES"/>
        </w:rPr>
        <w:t xml:space="preserve">iéndonos una maravillosa vista </w:t>
      </w:r>
      <w:r w:rsidR="00992B57" w:rsidRPr="00992B57">
        <w:rPr>
          <w:rFonts w:ascii="Arial Narrow" w:hAnsi="Arial Narrow"/>
          <w:lang w:val="es-ES"/>
        </w:rPr>
        <w:t>de la bahía, de la ciudad y de las Montañas Costeras. P</w:t>
      </w:r>
      <w:r>
        <w:rPr>
          <w:rFonts w:ascii="Arial Narrow" w:hAnsi="Arial Narrow"/>
          <w:lang w:val="es-ES"/>
        </w:rPr>
        <w:t xml:space="preserve">aramos para </w:t>
      </w:r>
      <w:r w:rsidR="00992B57" w:rsidRPr="00992B57">
        <w:rPr>
          <w:rFonts w:ascii="Arial Narrow" w:hAnsi="Arial Narrow"/>
          <w:lang w:val="es-ES"/>
        </w:rPr>
        <w:t>sacar fotos de unos auténticos tótems ind</w:t>
      </w:r>
      <w:r>
        <w:rPr>
          <w:rFonts w:ascii="Arial Narrow" w:hAnsi="Arial Narrow"/>
          <w:lang w:val="es-ES"/>
        </w:rPr>
        <w:t xml:space="preserve">ígenas. A la salida del parque </w:t>
      </w:r>
      <w:r w:rsidR="00992B57" w:rsidRPr="00992B57">
        <w:rPr>
          <w:rFonts w:ascii="Arial Narrow" w:hAnsi="Arial Narrow"/>
          <w:lang w:val="es-ES"/>
        </w:rPr>
        <w:t>podemos observar la playa de English Ba</w:t>
      </w:r>
      <w:r>
        <w:rPr>
          <w:rFonts w:ascii="Arial Narrow" w:hAnsi="Arial Narrow"/>
          <w:lang w:val="es-ES"/>
        </w:rPr>
        <w:t xml:space="preserve">y, siguiendo el paseo hasta el Puente </w:t>
      </w:r>
      <w:proofErr w:type="spellStart"/>
      <w:r>
        <w:rPr>
          <w:rFonts w:ascii="Arial Narrow" w:hAnsi="Arial Narrow"/>
          <w:lang w:val="es-ES"/>
        </w:rPr>
        <w:t>Burrard</w:t>
      </w:r>
      <w:proofErr w:type="spellEnd"/>
      <w:r>
        <w:rPr>
          <w:rFonts w:ascii="Arial Narrow" w:hAnsi="Arial Narrow"/>
          <w:lang w:val="es-ES"/>
        </w:rPr>
        <w:t xml:space="preserve">. </w:t>
      </w:r>
      <w:r w:rsidR="00992B57" w:rsidRPr="00992B57">
        <w:rPr>
          <w:rFonts w:ascii="Arial Narrow" w:hAnsi="Arial Narrow"/>
          <w:lang w:val="es-ES"/>
        </w:rPr>
        <w:t xml:space="preserve">Entraremos a </w:t>
      </w:r>
      <w:proofErr w:type="spellStart"/>
      <w:r w:rsidR="00992B57" w:rsidRPr="00992B57">
        <w:rPr>
          <w:rFonts w:ascii="Arial Narrow" w:hAnsi="Arial Narrow"/>
          <w:lang w:val="es-ES"/>
        </w:rPr>
        <w:t>Granville</w:t>
      </w:r>
      <w:proofErr w:type="spellEnd"/>
      <w:r w:rsidR="00992B57" w:rsidRPr="00992B57">
        <w:rPr>
          <w:rFonts w:ascii="Arial Narrow" w:hAnsi="Arial Narrow"/>
          <w:lang w:val="es-ES"/>
        </w:rPr>
        <w:t xml:space="preserve"> I</w:t>
      </w:r>
      <w:r>
        <w:rPr>
          <w:rFonts w:ascii="Arial Narrow" w:hAnsi="Arial Narrow"/>
          <w:lang w:val="es-ES"/>
        </w:rPr>
        <w:t xml:space="preserve">sland con su artesanía local y </w:t>
      </w:r>
      <w:r w:rsidR="00992B57" w:rsidRPr="00992B57">
        <w:rPr>
          <w:rFonts w:ascii="Arial Narrow" w:hAnsi="Arial Narrow"/>
          <w:lang w:val="es-ES"/>
        </w:rPr>
        <w:t>el ambiente marinero en el pequeño p</w:t>
      </w:r>
      <w:r>
        <w:rPr>
          <w:rFonts w:ascii="Arial Narrow" w:hAnsi="Arial Narrow"/>
          <w:lang w:val="es-ES"/>
        </w:rPr>
        <w:t xml:space="preserve">uerto deportivo. Se recomienda </w:t>
      </w:r>
      <w:r w:rsidR="00992B57" w:rsidRPr="00992B57">
        <w:rPr>
          <w:rFonts w:ascii="Arial Narrow" w:hAnsi="Arial Narrow"/>
          <w:lang w:val="es-ES"/>
        </w:rPr>
        <w:t>de manera opcional el Tour Norte de Van</w:t>
      </w:r>
      <w:r>
        <w:rPr>
          <w:rFonts w:ascii="Arial Narrow" w:hAnsi="Arial Narrow"/>
          <w:lang w:val="es-ES"/>
        </w:rPr>
        <w:t xml:space="preserve">couver (opcional)  disfrutando </w:t>
      </w:r>
      <w:r w:rsidR="00992B57" w:rsidRPr="00992B57">
        <w:rPr>
          <w:rFonts w:ascii="Arial Narrow" w:hAnsi="Arial Narrow"/>
          <w:lang w:val="es-ES"/>
        </w:rPr>
        <w:t>de una experiencia única cuando</w:t>
      </w:r>
      <w:r>
        <w:rPr>
          <w:rFonts w:ascii="Arial Narrow" w:hAnsi="Arial Narrow"/>
          <w:lang w:val="es-ES"/>
        </w:rPr>
        <w:t xml:space="preserve"> atraviesen el puente colgante, </w:t>
      </w:r>
      <w:proofErr w:type="spellStart"/>
      <w:r>
        <w:rPr>
          <w:rFonts w:ascii="Arial Narrow" w:hAnsi="Arial Narrow"/>
          <w:lang w:val="es-ES"/>
        </w:rPr>
        <w:t>Capilano</w:t>
      </w:r>
      <w:proofErr w:type="spellEnd"/>
      <w:r>
        <w:rPr>
          <w:rFonts w:ascii="Arial Narrow" w:hAnsi="Arial Narrow"/>
          <w:lang w:val="es-ES"/>
        </w:rPr>
        <w:t xml:space="preserve"> </w:t>
      </w:r>
      <w:proofErr w:type="spellStart"/>
      <w:r>
        <w:rPr>
          <w:rFonts w:ascii="Arial Narrow" w:hAnsi="Arial Narrow"/>
          <w:lang w:val="es-ES"/>
        </w:rPr>
        <w:t>Suspension</w:t>
      </w:r>
      <w:proofErr w:type="spellEnd"/>
      <w:r>
        <w:rPr>
          <w:rFonts w:ascii="Arial Narrow" w:hAnsi="Arial Narrow"/>
          <w:lang w:val="es-ES"/>
        </w:rPr>
        <w:t xml:space="preserve"> Bridge, </w:t>
      </w:r>
      <w:r w:rsidR="00992B57" w:rsidRPr="00992B57">
        <w:rPr>
          <w:rFonts w:ascii="Arial Narrow" w:hAnsi="Arial Narrow"/>
          <w:lang w:val="es-ES"/>
        </w:rPr>
        <w:t>con su vista impresionan</w:t>
      </w:r>
      <w:r>
        <w:rPr>
          <w:rFonts w:ascii="Arial Narrow" w:hAnsi="Arial Narrow"/>
          <w:lang w:val="es-ES"/>
        </w:rPr>
        <w:t xml:space="preserve">te al cañón y el </w:t>
      </w:r>
      <w:r w:rsidR="00992B57" w:rsidRPr="00992B57">
        <w:rPr>
          <w:rFonts w:ascii="Arial Narrow" w:hAnsi="Arial Narrow"/>
          <w:lang w:val="es-ES"/>
        </w:rPr>
        <w:t>teleférico que nos llevar</w:t>
      </w:r>
      <w:r>
        <w:rPr>
          <w:rFonts w:ascii="Arial Narrow" w:hAnsi="Arial Narrow"/>
          <w:lang w:val="es-ES"/>
        </w:rPr>
        <w:t xml:space="preserve">á a la cima de </w:t>
      </w:r>
      <w:proofErr w:type="spellStart"/>
      <w:r>
        <w:rPr>
          <w:rFonts w:ascii="Arial Narrow" w:hAnsi="Arial Narrow"/>
          <w:lang w:val="es-ES"/>
        </w:rPr>
        <w:t>Grouse</w:t>
      </w:r>
      <w:proofErr w:type="spellEnd"/>
      <w:r>
        <w:rPr>
          <w:rFonts w:ascii="Arial Narrow" w:hAnsi="Arial Narrow"/>
          <w:lang w:val="es-ES"/>
        </w:rPr>
        <w:t xml:space="preserve"> Mountain. </w:t>
      </w:r>
      <w:r w:rsidR="00992B57" w:rsidRPr="00992B57">
        <w:rPr>
          <w:rFonts w:ascii="Arial Narrow" w:hAnsi="Arial Narrow"/>
          <w:lang w:val="es-ES"/>
        </w:rPr>
        <w:t>Alojamiento</w:t>
      </w:r>
      <w:r>
        <w:rPr>
          <w:rFonts w:ascii="Arial Narrow" w:hAnsi="Arial Narrow"/>
          <w:lang w:val="es-ES"/>
        </w:rPr>
        <w:t xml:space="preserve"> en el hotel</w:t>
      </w:r>
      <w:r w:rsidR="00992B57" w:rsidRPr="00992B57">
        <w:rPr>
          <w:rFonts w:ascii="Arial Narrow" w:hAnsi="Arial Narrow"/>
          <w:lang w:val="es-ES"/>
        </w:rPr>
        <w:t>.</w:t>
      </w:r>
    </w:p>
    <w:p w14:paraId="305E1DE8" w14:textId="77777777" w:rsidR="003B0015" w:rsidRDefault="003B0015" w:rsidP="00992B57">
      <w:pPr>
        <w:jc w:val="both"/>
        <w:rPr>
          <w:rFonts w:ascii="Arial Narrow" w:hAnsi="Arial Narrow"/>
          <w:lang w:val="es-ES"/>
        </w:rPr>
      </w:pPr>
    </w:p>
    <w:p w14:paraId="2A7A47E2" w14:textId="48A449D8" w:rsidR="00992B57" w:rsidRPr="00655760" w:rsidRDefault="003B0015" w:rsidP="003B0015">
      <w:pPr>
        <w:jc w:val="both"/>
        <w:rPr>
          <w:rFonts w:ascii="Arial Narrow" w:hAnsi="Arial Narrow"/>
          <w:b/>
          <w:lang w:val="es-ES"/>
        </w:rPr>
      </w:pPr>
      <w:r w:rsidRPr="00655760">
        <w:rPr>
          <w:rFonts w:ascii="Arial Narrow" w:hAnsi="Arial Narrow"/>
          <w:b/>
          <w:color w:val="E36C0A" w:themeColor="accent6" w:themeShade="BF"/>
          <w:lang w:val="es-ES"/>
        </w:rPr>
        <w:t>DÍA 3 / VANCOUVER – VICTORIA – VANCOUVER</w:t>
      </w:r>
    </w:p>
    <w:p w14:paraId="0F5039EF" w14:textId="3F5D9212" w:rsidR="00655760" w:rsidRDefault="00992B57" w:rsidP="00992B57">
      <w:pPr>
        <w:jc w:val="both"/>
        <w:rPr>
          <w:rFonts w:ascii="Arial Narrow" w:hAnsi="Arial Narrow"/>
          <w:lang w:val="es-ES"/>
        </w:rPr>
      </w:pPr>
      <w:r w:rsidRPr="00992B57">
        <w:rPr>
          <w:rFonts w:ascii="Arial Narrow" w:hAnsi="Arial Narrow"/>
          <w:lang w:val="es-ES"/>
        </w:rPr>
        <w:t>El día em</w:t>
      </w:r>
      <w:r w:rsidR="003B0015">
        <w:rPr>
          <w:rFonts w:ascii="Arial Narrow" w:hAnsi="Arial Narrow"/>
          <w:lang w:val="es-ES"/>
        </w:rPr>
        <w:t>pieza con un cómodo viaje de 1 hora y medi</w:t>
      </w:r>
      <w:r w:rsidR="00655760">
        <w:rPr>
          <w:rFonts w:ascii="Arial Narrow" w:hAnsi="Arial Narrow"/>
          <w:lang w:val="es-ES"/>
        </w:rPr>
        <w:t xml:space="preserve">a </w:t>
      </w:r>
      <w:r w:rsidRPr="00992B57">
        <w:rPr>
          <w:rFonts w:ascii="Arial Narrow" w:hAnsi="Arial Narrow"/>
          <w:lang w:val="es-ES"/>
        </w:rPr>
        <w:t xml:space="preserve">en el ferry (incluido) que nos trasladará </w:t>
      </w:r>
      <w:r w:rsidR="00655760">
        <w:rPr>
          <w:rFonts w:ascii="Arial Narrow" w:hAnsi="Arial Narrow"/>
          <w:lang w:val="es-ES"/>
        </w:rPr>
        <w:t xml:space="preserve">a la Isla de Vancouver. </w:t>
      </w:r>
      <w:r w:rsidRPr="00992B57">
        <w:rPr>
          <w:rFonts w:ascii="Arial Narrow" w:hAnsi="Arial Narrow"/>
          <w:lang w:val="es-ES"/>
        </w:rPr>
        <w:t>Navegaremos entre un archipiélago c</w:t>
      </w:r>
      <w:r w:rsidR="00655760">
        <w:rPr>
          <w:rFonts w:ascii="Arial Narrow" w:hAnsi="Arial Narrow"/>
          <w:lang w:val="es-ES"/>
        </w:rPr>
        <w:t xml:space="preserve">on pequeñas comunidades, casas </w:t>
      </w:r>
      <w:r w:rsidRPr="00992B57">
        <w:rPr>
          <w:rFonts w:ascii="Arial Narrow" w:hAnsi="Arial Narrow"/>
          <w:lang w:val="es-ES"/>
        </w:rPr>
        <w:t xml:space="preserve">de campo, y si tenemos suerte ballenas </w:t>
      </w:r>
      <w:r w:rsidR="00655760">
        <w:rPr>
          <w:rFonts w:ascii="Arial Narrow" w:hAnsi="Arial Narrow"/>
          <w:lang w:val="es-ES"/>
        </w:rPr>
        <w:t xml:space="preserve">grises, orcas y focas cerca de </w:t>
      </w:r>
      <w:r w:rsidRPr="00992B57">
        <w:rPr>
          <w:rFonts w:ascii="Arial Narrow" w:hAnsi="Arial Narrow"/>
          <w:lang w:val="es-ES"/>
        </w:rPr>
        <w:t>nuestra embarcación.  Ya en la isla, nue</w:t>
      </w:r>
      <w:r w:rsidR="00655760">
        <w:rPr>
          <w:rFonts w:ascii="Arial Narrow" w:hAnsi="Arial Narrow"/>
          <w:lang w:val="es-ES"/>
        </w:rPr>
        <w:t xml:space="preserve">stra primera visita será a los </w:t>
      </w:r>
      <w:r w:rsidRPr="00992B57">
        <w:rPr>
          <w:rFonts w:ascii="Arial Narrow" w:hAnsi="Arial Narrow"/>
          <w:lang w:val="es-ES"/>
        </w:rPr>
        <w:t xml:space="preserve">hermosos Jardines </w:t>
      </w:r>
      <w:proofErr w:type="spellStart"/>
      <w:r w:rsidRPr="00992B57">
        <w:rPr>
          <w:rFonts w:ascii="Arial Narrow" w:hAnsi="Arial Narrow"/>
          <w:lang w:val="es-ES"/>
        </w:rPr>
        <w:t>Butchart</w:t>
      </w:r>
      <w:proofErr w:type="spellEnd"/>
      <w:r w:rsidRPr="00992B57">
        <w:rPr>
          <w:rFonts w:ascii="Arial Narrow" w:hAnsi="Arial Narrow"/>
          <w:lang w:val="es-ES"/>
        </w:rPr>
        <w:t xml:space="preserve"> (incluido</w:t>
      </w:r>
      <w:r w:rsidR="00655760">
        <w:rPr>
          <w:rFonts w:ascii="Arial Narrow" w:hAnsi="Arial Narrow"/>
          <w:lang w:val="es-ES"/>
        </w:rPr>
        <w:t xml:space="preserve">), los jardines más famosos de </w:t>
      </w:r>
      <w:r w:rsidRPr="00992B57">
        <w:rPr>
          <w:rFonts w:ascii="Arial Narrow" w:hAnsi="Arial Narrow"/>
          <w:lang w:val="es-ES"/>
        </w:rPr>
        <w:t>América por su variedad increíble de f</w:t>
      </w:r>
      <w:r w:rsidR="00655760">
        <w:rPr>
          <w:rFonts w:ascii="Arial Narrow" w:hAnsi="Arial Narrow"/>
          <w:lang w:val="es-ES"/>
        </w:rPr>
        <w:t xml:space="preserve">lores y árboles. Continuaremos </w:t>
      </w:r>
      <w:r w:rsidRPr="00992B57">
        <w:rPr>
          <w:rFonts w:ascii="Arial Narrow" w:hAnsi="Arial Narrow"/>
          <w:lang w:val="es-ES"/>
        </w:rPr>
        <w:t>hacia el centro de la ciudad, donde ten</w:t>
      </w:r>
      <w:r w:rsidR="00655760">
        <w:rPr>
          <w:rFonts w:ascii="Arial Narrow" w:hAnsi="Arial Narrow"/>
          <w:lang w:val="es-ES"/>
        </w:rPr>
        <w:t xml:space="preserve">dremos tiempo libre para poder caminar las calles de Victoria. </w:t>
      </w:r>
      <w:r w:rsidRPr="00992B57">
        <w:rPr>
          <w:rFonts w:ascii="Arial Narrow" w:hAnsi="Arial Narrow"/>
          <w:lang w:val="es-ES"/>
        </w:rPr>
        <w:t xml:space="preserve">El Hotel Fairmont </w:t>
      </w:r>
      <w:proofErr w:type="spellStart"/>
      <w:r w:rsidRPr="00992B57">
        <w:rPr>
          <w:rFonts w:ascii="Arial Narrow" w:hAnsi="Arial Narrow"/>
          <w:lang w:val="es-ES"/>
        </w:rPr>
        <w:t>Empress</w:t>
      </w:r>
      <w:proofErr w:type="spellEnd"/>
      <w:r w:rsidRPr="00992B57">
        <w:rPr>
          <w:rFonts w:ascii="Arial Narrow" w:hAnsi="Arial Narrow"/>
          <w:lang w:val="es-ES"/>
        </w:rPr>
        <w:t>,  frente a</w:t>
      </w:r>
      <w:r w:rsidR="00655760">
        <w:rPr>
          <w:rFonts w:ascii="Arial Narrow" w:hAnsi="Arial Narrow"/>
          <w:lang w:val="es-ES"/>
        </w:rPr>
        <w:t xml:space="preserve"> la </w:t>
      </w:r>
      <w:r w:rsidRPr="00992B57">
        <w:rPr>
          <w:rFonts w:ascii="Arial Narrow" w:hAnsi="Arial Narrow"/>
          <w:lang w:val="es-ES"/>
        </w:rPr>
        <w:t xml:space="preserve">bahía, es el edificio más fotografiado en </w:t>
      </w:r>
      <w:r w:rsidR="00655760">
        <w:rPr>
          <w:rFonts w:ascii="Arial Narrow" w:hAnsi="Arial Narrow"/>
          <w:lang w:val="es-ES"/>
        </w:rPr>
        <w:t xml:space="preserve">Victoria, y no hay que olvidar </w:t>
      </w:r>
      <w:r w:rsidRPr="00992B57">
        <w:rPr>
          <w:rFonts w:ascii="Arial Narrow" w:hAnsi="Arial Narrow"/>
          <w:lang w:val="es-ES"/>
        </w:rPr>
        <w:t xml:space="preserve">el paseo por </w:t>
      </w:r>
      <w:proofErr w:type="spellStart"/>
      <w:r w:rsidRPr="00992B57">
        <w:rPr>
          <w:rFonts w:ascii="Arial Narrow" w:hAnsi="Arial Narrow"/>
          <w:lang w:val="es-ES"/>
        </w:rPr>
        <w:t>Government</w:t>
      </w:r>
      <w:proofErr w:type="spellEnd"/>
      <w:r w:rsidRPr="00992B57">
        <w:rPr>
          <w:rFonts w:ascii="Arial Narrow" w:hAnsi="Arial Narrow"/>
          <w:lang w:val="es-ES"/>
        </w:rPr>
        <w:t xml:space="preserve"> Street con ti</w:t>
      </w:r>
      <w:r w:rsidR="00655760">
        <w:rPr>
          <w:rFonts w:ascii="Arial Narrow" w:hAnsi="Arial Narrow"/>
          <w:lang w:val="es-ES"/>
        </w:rPr>
        <w:t xml:space="preserve">endas originales mostrando sus productos de origen británico. </w:t>
      </w:r>
      <w:r w:rsidRPr="00992B57">
        <w:rPr>
          <w:rFonts w:ascii="Arial Narrow" w:hAnsi="Arial Narrow"/>
          <w:lang w:val="es-ES"/>
        </w:rPr>
        <w:t>Al final d</w:t>
      </w:r>
      <w:r w:rsidR="00655760">
        <w:rPr>
          <w:rFonts w:ascii="Arial Narrow" w:hAnsi="Arial Narrow"/>
          <w:lang w:val="es-ES"/>
        </w:rPr>
        <w:t xml:space="preserve">e la tarde regreso a Vancouver </w:t>
      </w:r>
      <w:r w:rsidRPr="00992B57">
        <w:rPr>
          <w:rFonts w:ascii="Arial Narrow" w:hAnsi="Arial Narrow"/>
          <w:lang w:val="es-ES"/>
        </w:rPr>
        <w:t>vía ferry (incluido). Posibilidad de vo</w:t>
      </w:r>
      <w:r w:rsidR="00655760">
        <w:rPr>
          <w:rFonts w:ascii="Arial Narrow" w:hAnsi="Arial Narrow"/>
          <w:lang w:val="es-ES"/>
        </w:rPr>
        <w:t xml:space="preserve">lver en un vuelo panorámico en </w:t>
      </w:r>
      <w:r w:rsidRPr="00992B57">
        <w:rPr>
          <w:rFonts w:ascii="Arial Narrow" w:hAnsi="Arial Narrow"/>
          <w:lang w:val="es-ES"/>
        </w:rPr>
        <w:t>hidroavión a Vancouver (no incluido</w:t>
      </w:r>
      <w:r w:rsidR="00655760">
        <w:rPr>
          <w:rFonts w:ascii="Arial Narrow" w:hAnsi="Arial Narrow"/>
          <w:lang w:val="es-ES"/>
        </w:rPr>
        <w:t>) en tan solo 35 minutos. Aloja</w:t>
      </w:r>
      <w:r w:rsidRPr="00992B57">
        <w:rPr>
          <w:rFonts w:ascii="Arial Narrow" w:hAnsi="Arial Narrow"/>
          <w:lang w:val="es-ES"/>
        </w:rPr>
        <w:t>miento</w:t>
      </w:r>
      <w:r w:rsidR="00655760">
        <w:rPr>
          <w:rFonts w:ascii="Arial Narrow" w:hAnsi="Arial Narrow"/>
          <w:lang w:val="es-ES"/>
        </w:rPr>
        <w:t xml:space="preserve"> en el hotel.</w:t>
      </w:r>
    </w:p>
    <w:p w14:paraId="774DC609" w14:textId="77777777" w:rsidR="00655760" w:rsidRDefault="00655760" w:rsidP="00992B57">
      <w:pPr>
        <w:jc w:val="both"/>
        <w:rPr>
          <w:rFonts w:ascii="Arial Narrow" w:hAnsi="Arial Narrow"/>
          <w:lang w:val="es-ES"/>
        </w:rPr>
      </w:pPr>
    </w:p>
    <w:p w14:paraId="5CE8F4BE" w14:textId="77777777" w:rsidR="00655760" w:rsidRPr="00655760" w:rsidRDefault="00655760" w:rsidP="00992B57">
      <w:pPr>
        <w:jc w:val="both"/>
        <w:rPr>
          <w:rFonts w:ascii="Arial Narrow" w:hAnsi="Arial Narrow"/>
          <w:b/>
          <w:lang w:val="es-ES"/>
        </w:rPr>
      </w:pPr>
      <w:r w:rsidRPr="00655760">
        <w:rPr>
          <w:rFonts w:ascii="Arial Narrow" w:hAnsi="Arial Narrow"/>
          <w:b/>
          <w:color w:val="E36C0A" w:themeColor="accent6" w:themeShade="BF"/>
          <w:lang w:val="es-ES"/>
        </w:rPr>
        <w:t>DÍA 4 / VANCOUVER – WHISTLER – VANCOUVER</w:t>
      </w:r>
    </w:p>
    <w:p w14:paraId="6CD6C7A2" w14:textId="6B36F1D4" w:rsidR="00644758" w:rsidRDefault="00992B57" w:rsidP="00992B57">
      <w:pPr>
        <w:jc w:val="both"/>
        <w:rPr>
          <w:rFonts w:ascii="Arial Narrow" w:hAnsi="Arial Narrow"/>
          <w:lang w:val="es-ES"/>
        </w:rPr>
      </w:pPr>
      <w:r w:rsidRPr="00992B57">
        <w:rPr>
          <w:rFonts w:ascii="Arial Narrow" w:hAnsi="Arial Narrow"/>
          <w:lang w:val="es-ES"/>
        </w:rPr>
        <w:t>Saliendo</w:t>
      </w:r>
      <w:r w:rsidR="00655760">
        <w:rPr>
          <w:rFonts w:ascii="Arial Narrow" w:hAnsi="Arial Narrow"/>
          <w:lang w:val="es-ES"/>
        </w:rPr>
        <w:t xml:space="preserve"> de Vancouver nos adentraremos </w:t>
      </w:r>
      <w:r w:rsidRPr="00992B57">
        <w:rPr>
          <w:rFonts w:ascii="Arial Narrow" w:hAnsi="Arial Narrow"/>
          <w:lang w:val="es-ES"/>
        </w:rPr>
        <w:t>en una de las carreteras más reconocida</w:t>
      </w:r>
      <w:r w:rsidR="00655760">
        <w:rPr>
          <w:rFonts w:ascii="Arial Narrow" w:hAnsi="Arial Narrow"/>
          <w:lang w:val="es-ES"/>
        </w:rPr>
        <w:t xml:space="preserve">s por su espectacularidad: Sea </w:t>
      </w:r>
      <w:proofErr w:type="spellStart"/>
      <w:r w:rsidRPr="00992B57">
        <w:rPr>
          <w:rFonts w:ascii="Arial Narrow" w:hAnsi="Arial Narrow"/>
          <w:lang w:val="es-ES"/>
        </w:rPr>
        <w:t>to</w:t>
      </w:r>
      <w:proofErr w:type="spellEnd"/>
      <w:r w:rsidRPr="00992B57">
        <w:rPr>
          <w:rFonts w:ascii="Arial Narrow" w:hAnsi="Arial Narrow"/>
          <w:lang w:val="es-ES"/>
        </w:rPr>
        <w:t xml:space="preserve"> </w:t>
      </w:r>
      <w:proofErr w:type="spellStart"/>
      <w:r w:rsidRPr="00992B57">
        <w:rPr>
          <w:rFonts w:ascii="Arial Narrow" w:hAnsi="Arial Narrow"/>
          <w:lang w:val="es-ES"/>
        </w:rPr>
        <w:t>Sky</w:t>
      </w:r>
      <w:proofErr w:type="spellEnd"/>
      <w:r w:rsidRPr="00992B57">
        <w:rPr>
          <w:rFonts w:ascii="Arial Narrow" w:hAnsi="Arial Narrow"/>
          <w:lang w:val="es-ES"/>
        </w:rPr>
        <w:t xml:space="preserve"> </w:t>
      </w:r>
      <w:proofErr w:type="spellStart"/>
      <w:r w:rsidRPr="00992B57">
        <w:rPr>
          <w:rFonts w:ascii="Arial Narrow" w:hAnsi="Arial Narrow"/>
          <w:lang w:val="es-ES"/>
        </w:rPr>
        <w:t>Highway</w:t>
      </w:r>
      <w:proofErr w:type="spellEnd"/>
      <w:r w:rsidRPr="00992B57">
        <w:rPr>
          <w:rFonts w:ascii="Arial Narrow" w:hAnsi="Arial Narrow"/>
          <w:lang w:val="es-ES"/>
        </w:rPr>
        <w:t>. H</w:t>
      </w:r>
      <w:r w:rsidR="00655760">
        <w:rPr>
          <w:rFonts w:ascii="Arial Narrow" w:hAnsi="Arial Narrow"/>
          <w:lang w:val="es-ES"/>
        </w:rPr>
        <w:t>aremos la primera parada en las imponentes casca</w:t>
      </w:r>
      <w:r w:rsidRPr="00992B57">
        <w:rPr>
          <w:rFonts w:ascii="Arial Narrow" w:hAnsi="Arial Narrow"/>
          <w:lang w:val="es-ES"/>
        </w:rPr>
        <w:t>das Shannon, que con sus 333 m de caíd</w:t>
      </w:r>
      <w:r w:rsidR="00655760">
        <w:rPr>
          <w:rFonts w:ascii="Arial Narrow" w:hAnsi="Arial Narrow"/>
          <w:lang w:val="es-ES"/>
        </w:rPr>
        <w:t xml:space="preserve">a, son el último escalafón que </w:t>
      </w:r>
      <w:r w:rsidR="00644758">
        <w:rPr>
          <w:rFonts w:ascii="Arial Narrow" w:hAnsi="Arial Narrow"/>
          <w:lang w:val="es-ES"/>
        </w:rPr>
        <w:t xml:space="preserve">las gélidas </w:t>
      </w:r>
      <w:r w:rsidRPr="00992B57">
        <w:rPr>
          <w:rFonts w:ascii="Arial Narrow" w:hAnsi="Arial Narrow"/>
          <w:lang w:val="es-ES"/>
        </w:rPr>
        <w:t>aguas recorren antes de caer</w:t>
      </w:r>
      <w:r w:rsidR="00655760">
        <w:rPr>
          <w:rFonts w:ascii="Arial Narrow" w:hAnsi="Arial Narrow"/>
          <w:lang w:val="es-ES"/>
        </w:rPr>
        <w:t xml:space="preserve"> al mar. Pasando por el pueblo </w:t>
      </w:r>
      <w:r w:rsidRPr="00992B57">
        <w:rPr>
          <w:rFonts w:ascii="Arial Narrow" w:hAnsi="Arial Narrow"/>
          <w:lang w:val="es-ES"/>
        </w:rPr>
        <w:t xml:space="preserve">de </w:t>
      </w:r>
      <w:proofErr w:type="spellStart"/>
      <w:r w:rsidRPr="00992B57">
        <w:rPr>
          <w:rFonts w:ascii="Arial Narrow" w:hAnsi="Arial Narrow"/>
          <w:lang w:val="es-ES"/>
        </w:rPr>
        <w:t>Squamish</w:t>
      </w:r>
      <w:proofErr w:type="spellEnd"/>
      <w:r w:rsidRPr="00992B57">
        <w:rPr>
          <w:rFonts w:ascii="Arial Narrow" w:hAnsi="Arial Narrow"/>
          <w:lang w:val="es-ES"/>
        </w:rPr>
        <w:t xml:space="preserve"> se levanta majestuoso el </w:t>
      </w:r>
      <w:r w:rsidR="00655760">
        <w:rPr>
          <w:rFonts w:ascii="Arial Narrow" w:hAnsi="Arial Narrow"/>
          <w:lang w:val="es-ES"/>
        </w:rPr>
        <w:t xml:space="preserve">monolito de granito más alto de </w:t>
      </w:r>
      <w:r w:rsidRPr="00992B57">
        <w:rPr>
          <w:rFonts w:ascii="Arial Narrow" w:hAnsi="Arial Narrow"/>
          <w:lang w:val="es-ES"/>
        </w:rPr>
        <w:t xml:space="preserve">Canadá, el </w:t>
      </w:r>
      <w:proofErr w:type="spellStart"/>
      <w:r w:rsidRPr="00992B57">
        <w:rPr>
          <w:rFonts w:ascii="Arial Narrow" w:hAnsi="Arial Narrow"/>
          <w:lang w:val="es-ES"/>
        </w:rPr>
        <w:t>Stawamus</w:t>
      </w:r>
      <w:proofErr w:type="spellEnd"/>
      <w:r w:rsidRPr="00992B57">
        <w:rPr>
          <w:rFonts w:ascii="Arial Narrow" w:hAnsi="Arial Narrow"/>
          <w:lang w:val="es-ES"/>
        </w:rPr>
        <w:t xml:space="preserve"> </w:t>
      </w:r>
      <w:proofErr w:type="spellStart"/>
      <w:r w:rsidRPr="00992B57">
        <w:rPr>
          <w:rFonts w:ascii="Arial Narrow" w:hAnsi="Arial Narrow"/>
          <w:lang w:val="es-ES"/>
        </w:rPr>
        <w:t>Chief</w:t>
      </w:r>
      <w:proofErr w:type="spellEnd"/>
      <w:r w:rsidRPr="00992B57">
        <w:rPr>
          <w:rFonts w:ascii="Arial Narrow" w:hAnsi="Arial Narrow"/>
          <w:lang w:val="es-ES"/>
        </w:rPr>
        <w:t>, mejor con</w:t>
      </w:r>
      <w:r w:rsidR="00655760">
        <w:rPr>
          <w:rFonts w:ascii="Arial Narrow" w:hAnsi="Arial Narrow"/>
          <w:lang w:val="es-ES"/>
        </w:rPr>
        <w:t>ocido como  “</w:t>
      </w:r>
      <w:proofErr w:type="spellStart"/>
      <w:r w:rsidR="00655760">
        <w:rPr>
          <w:rFonts w:ascii="Arial Narrow" w:hAnsi="Arial Narrow"/>
          <w:lang w:val="es-ES"/>
        </w:rPr>
        <w:t>The</w:t>
      </w:r>
      <w:proofErr w:type="spellEnd"/>
      <w:r w:rsidR="00655760">
        <w:rPr>
          <w:rFonts w:ascii="Arial Narrow" w:hAnsi="Arial Narrow"/>
          <w:lang w:val="es-ES"/>
        </w:rPr>
        <w:t xml:space="preserve"> </w:t>
      </w:r>
      <w:proofErr w:type="spellStart"/>
      <w:r w:rsidR="00655760">
        <w:rPr>
          <w:rFonts w:ascii="Arial Narrow" w:hAnsi="Arial Narrow"/>
          <w:lang w:val="es-ES"/>
        </w:rPr>
        <w:t>Chief</w:t>
      </w:r>
      <w:proofErr w:type="spellEnd"/>
      <w:r w:rsidR="00655760">
        <w:rPr>
          <w:rFonts w:ascii="Arial Narrow" w:hAnsi="Arial Narrow"/>
          <w:lang w:val="es-ES"/>
        </w:rPr>
        <w:t xml:space="preserve">” de 700 </w:t>
      </w:r>
      <w:r w:rsidR="00644758">
        <w:rPr>
          <w:rFonts w:ascii="Arial Narrow" w:hAnsi="Arial Narrow"/>
          <w:lang w:val="es-ES"/>
        </w:rPr>
        <w:t>m de altura.</w:t>
      </w:r>
    </w:p>
    <w:p w14:paraId="06B58F10" w14:textId="77777777" w:rsidR="00644758" w:rsidRDefault="00644758" w:rsidP="00992B57">
      <w:pPr>
        <w:jc w:val="both"/>
        <w:rPr>
          <w:rFonts w:ascii="Arial Narrow" w:hAnsi="Arial Narrow"/>
          <w:lang w:val="es-ES"/>
        </w:rPr>
      </w:pPr>
    </w:p>
    <w:p w14:paraId="3C81C9AA" w14:textId="21E0DB7D" w:rsidR="00655760" w:rsidRDefault="00992B57" w:rsidP="00992B57">
      <w:pPr>
        <w:jc w:val="both"/>
        <w:rPr>
          <w:rFonts w:ascii="Arial Narrow" w:hAnsi="Arial Narrow"/>
          <w:lang w:val="es-ES"/>
        </w:rPr>
      </w:pPr>
      <w:r w:rsidRPr="00992B57">
        <w:rPr>
          <w:rFonts w:ascii="Arial Narrow" w:hAnsi="Arial Narrow"/>
          <w:lang w:val="es-ES"/>
        </w:rPr>
        <w:lastRenderedPageBreak/>
        <w:t xml:space="preserve">Llegamos a la Villa de  </w:t>
      </w:r>
      <w:proofErr w:type="spellStart"/>
      <w:r w:rsidRPr="00992B57">
        <w:rPr>
          <w:rFonts w:ascii="Arial Narrow" w:hAnsi="Arial Narrow"/>
          <w:lang w:val="es-ES"/>
        </w:rPr>
        <w:t>Whistle</w:t>
      </w:r>
      <w:r w:rsidR="00655760">
        <w:rPr>
          <w:rFonts w:ascii="Arial Narrow" w:hAnsi="Arial Narrow"/>
          <w:lang w:val="es-ES"/>
        </w:rPr>
        <w:t>r</w:t>
      </w:r>
      <w:proofErr w:type="spellEnd"/>
      <w:r w:rsidR="00655760">
        <w:rPr>
          <w:rFonts w:ascii="Arial Narrow" w:hAnsi="Arial Narrow"/>
          <w:lang w:val="es-ES"/>
        </w:rPr>
        <w:t xml:space="preserve"> la cual cuenta con infinidad </w:t>
      </w:r>
      <w:r w:rsidRPr="00992B57">
        <w:rPr>
          <w:rFonts w:ascii="Arial Narrow" w:hAnsi="Arial Narrow"/>
          <w:lang w:val="es-ES"/>
        </w:rPr>
        <w:t>de tiendas y restaurantes que son un del</w:t>
      </w:r>
      <w:r w:rsidR="00655760">
        <w:rPr>
          <w:rFonts w:ascii="Arial Narrow" w:hAnsi="Arial Narrow"/>
          <w:lang w:val="es-ES"/>
        </w:rPr>
        <w:t xml:space="preserve">eite para el viajero que busca </w:t>
      </w:r>
      <w:r w:rsidRPr="00992B57">
        <w:rPr>
          <w:rFonts w:ascii="Arial Narrow" w:hAnsi="Arial Narrow"/>
          <w:lang w:val="es-ES"/>
        </w:rPr>
        <w:t>e</w:t>
      </w:r>
      <w:r w:rsidR="00655760">
        <w:rPr>
          <w:rFonts w:ascii="Arial Narrow" w:hAnsi="Arial Narrow"/>
          <w:lang w:val="es-ES"/>
        </w:rPr>
        <w:t>l recuerdo más adecuado mientras</w:t>
      </w:r>
      <w:r w:rsidRPr="00992B57">
        <w:rPr>
          <w:rFonts w:ascii="Arial Narrow" w:hAnsi="Arial Narrow"/>
          <w:lang w:val="es-ES"/>
        </w:rPr>
        <w:t xml:space="preserve"> ad</w:t>
      </w:r>
      <w:r w:rsidR="00655760">
        <w:rPr>
          <w:rFonts w:ascii="Arial Narrow" w:hAnsi="Arial Narrow"/>
          <w:lang w:val="es-ES"/>
        </w:rPr>
        <w:t>mira el paisaje de Montanas. Ti</w:t>
      </w:r>
      <w:r w:rsidRPr="00992B57">
        <w:rPr>
          <w:rFonts w:ascii="Arial Narrow" w:hAnsi="Arial Narrow"/>
          <w:lang w:val="es-ES"/>
        </w:rPr>
        <w:t>empo libre para disfrutar de la villa. Por la tarde</w:t>
      </w:r>
      <w:r w:rsidR="00655760">
        <w:rPr>
          <w:rFonts w:ascii="Arial Narrow" w:hAnsi="Arial Narrow"/>
          <w:lang w:val="es-ES"/>
        </w:rPr>
        <w:t xml:space="preserve">, regreso a Vancouver. </w:t>
      </w:r>
      <w:r w:rsidRPr="00992B57">
        <w:rPr>
          <w:rFonts w:ascii="Arial Narrow" w:hAnsi="Arial Narrow"/>
          <w:lang w:val="es-ES"/>
        </w:rPr>
        <w:t>Posibilidad de volver en un vuelo panorámi</w:t>
      </w:r>
      <w:r w:rsidR="00655760">
        <w:rPr>
          <w:rFonts w:ascii="Arial Narrow" w:hAnsi="Arial Narrow"/>
          <w:lang w:val="es-ES"/>
        </w:rPr>
        <w:t>co en hidroavión a Vancou</w:t>
      </w:r>
      <w:r w:rsidRPr="00992B57">
        <w:rPr>
          <w:rFonts w:ascii="Arial Narrow" w:hAnsi="Arial Narrow"/>
          <w:lang w:val="es-ES"/>
        </w:rPr>
        <w:t>ver (no incluido) en tan solo 30 minutos. Alojamiento</w:t>
      </w:r>
      <w:r w:rsidR="00655760">
        <w:rPr>
          <w:rFonts w:ascii="Arial Narrow" w:hAnsi="Arial Narrow"/>
          <w:lang w:val="es-ES"/>
        </w:rPr>
        <w:t xml:space="preserve"> en el hotel.</w:t>
      </w:r>
    </w:p>
    <w:p w14:paraId="7029D438" w14:textId="77777777" w:rsidR="00655760" w:rsidRDefault="00655760" w:rsidP="00992B57">
      <w:pPr>
        <w:jc w:val="both"/>
        <w:rPr>
          <w:rFonts w:ascii="Arial Narrow" w:hAnsi="Arial Narrow"/>
          <w:lang w:val="es-ES"/>
        </w:rPr>
      </w:pPr>
    </w:p>
    <w:p w14:paraId="4FBB3F1B" w14:textId="77777777" w:rsidR="00655760" w:rsidRPr="00655760" w:rsidRDefault="00655760" w:rsidP="00992B57">
      <w:pPr>
        <w:jc w:val="both"/>
        <w:rPr>
          <w:rFonts w:ascii="Arial Narrow" w:hAnsi="Arial Narrow"/>
          <w:b/>
          <w:lang w:val="es-ES"/>
        </w:rPr>
      </w:pPr>
      <w:r w:rsidRPr="00655760">
        <w:rPr>
          <w:rFonts w:ascii="Arial Narrow" w:hAnsi="Arial Narrow"/>
          <w:b/>
          <w:color w:val="E36C0A" w:themeColor="accent6" w:themeShade="BF"/>
          <w:lang w:val="es-ES"/>
        </w:rPr>
        <w:t>DÍA 5 / VANCOUVER – CIUDAD DE ORIGEN</w:t>
      </w:r>
    </w:p>
    <w:p w14:paraId="4F83FC44" w14:textId="7E3DFA01" w:rsidR="003158A0" w:rsidRDefault="00655760" w:rsidP="00992B57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A la hora establecida, </w:t>
      </w:r>
      <w:r w:rsidR="00992B57" w:rsidRPr="00992B57">
        <w:rPr>
          <w:rFonts w:ascii="Arial Narrow" w:hAnsi="Arial Narrow"/>
          <w:lang w:val="es-ES"/>
        </w:rPr>
        <w:t>traslado al aeropuerto</w:t>
      </w:r>
      <w:r>
        <w:rPr>
          <w:rFonts w:ascii="Arial Narrow" w:hAnsi="Arial Narrow"/>
          <w:lang w:val="es-ES"/>
        </w:rPr>
        <w:t xml:space="preserve"> para tomar un vuelo de regreso a casa. F</w:t>
      </w:r>
      <w:r w:rsidR="00992B57" w:rsidRPr="00992B57">
        <w:rPr>
          <w:rFonts w:ascii="Arial Narrow" w:hAnsi="Arial Narrow"/>
          <w:lang w:val="es-ES"/>
        </w:rPr>
        <w:t>in de nuestros servicios</w:t>
      </w:r>
      <w:r>
        <w:rPr>
          <w:rFonts w:ascii="Arial Narrow" w:hAnsi="Arial Narrow"/>
          <w:lang w:val="es-ES"/>
        </w:rPr>
        <w:t>.</w:t>
      </w:r>
    </w:p>
    <w:p w14:paraId="58E19087" w14:textId="77777777" w:rsidR="007008F5" w:rsidRDefault="007008F5" w:rsidP="00D64727">
      <w:pPr>
        <w:jc w:val="both"/>
        <w:rPr>
          <w:rFonts w:ascii="Arial Narrow" w:hAnsi="Arial Narrow"/>
          <w:lang w:val="es-ES"/>
        </w:rPr>
      </w:pPr>
    </w:p>
    <w:p w14:paraId="40EB84DD" w14:textId="08269D50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3B064F4D" w14:textId="55449080" w:rsidR="00AD5167" w:rsidRDefault="009E306E" w:rsidP="002847D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Diarias, del 01 de mayo al 31 de octubre del 2025</w:t>
      </w:r>
    </w:p>
    <w:p w14:paraId="42686706" w14:textId="77777777" w:rsidR="009E306E" w:rsidRPr="002847D5" w:rsidRDefault="009E306E" w:rsidP="002847D5">
      <w:pPr>
        <w:jc w:val="both"/>
        <w:rPr>
          <w:rFonts w:ascii="Arial Narrow" w:hAnsi="Arial Narrow"/>
          <w:bCs/>
        </w:rPr>
      </w:pPr>
    </w:p>
    <w:p w14:paraId="5168F3C7" w14:textId="559DABB1" w:rsidR="00E00187" w:rsidRPr="00153789" w:rsidRDefault="00802C5F" w:rsidP="00D01726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PRECIOS POR PE</w:t>
      </w:r>
      <w:r w:rsidR="00BB7C31">
        <w:rPr>
          <w:rFonts w:ascii="Arial Narrow" w:hAnsi="Arial Narrow"/>
          <w:b/>
          <w:bCs/>
          <w:color w:val="E36C0A" w:themeColor="accent6" w:themeShade="BF"/>
        </w:rPr>
        <w:t>RS</w:t>
      </w:r>
      <w:r w:rsidR="00EC1342">
        <w:rPr>
          <w:rFonts w:ascii="Arial Narrow" w:hAnsi="Arial Narrow"/>
          <w:b/>
          <w:bCs/>
          <w:color w:val="E36C0A" w:themeColor="accent6" w:themeShade="BF"/>
        </w:rPr>
        <w:t xml:space="preserve">ONA EN </w:t>
      </w:r>
      <w:r w:rsidR="003158A0">
        <w:rPr>
          <w:rFonts w:ascii="Arial Narrow" w:hAnsi="Arial Narrow"/>
          <w:b/>
          <w:bCs/>
          <w:color w:val="E36C0A" w:themeColor="accent6" w:themeShade="BF"/>
        </w:rPr>
        <w:t>DÓLARES CANADIENSES (CAD)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774"/>
        <w:gridCol w:w="1550"/>
        <w:gridCol w:w="1417"/>
        <w:gridCol w:w="1560"/>
        <w:gridCol w:w="1560"/>
      </w:tblGrid>
      <w:tr w:rsidR="000B2BFC" w14:paraId="34BCC1A1" w14:textId="3A5808D4" w:rsidTr="000B2BFC">
        <w:tc>
          <w:tcPr>
            <w:tcW w:w="7861" w:type="dxa"/>
            <w:gridSpan w:val="5"/>
          </w:tcPr>
          <w:p w14:paraId="5E576DAD" w14:textId="2EC5968D" w:rsidR="000B2BFC" w:rsidRPr="00C760DB" w:rsidRDefault="000B2BFC" w:rsidP="00421AD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SANMAN HOTEL VANCOUVER CITY CENTRE (TURISTA)</w:t>
            </w:r>
          </w:p>
        </w:tc>
      </w:tr>
      <w:tr w:rsidR="000B2BFC" w14:paraId="423D16A6" w14:textId="5B177CAF" w:rsidTr="000B2BFC">
        <w:tc>
          <w:tcPr>
            <w:tcW w:w="1774" w:type="dxa"/>
          </w:tcPr>
          <w:p w14:paraId="04617D9A" w14:textId="100592C2" w:rsidR="000B2BFC" w:rsidRPr="000B2BFC" w:rsidRDefault="000B2BFC" w:rsidP="00421ADD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SALIDA</w:t>
            </w:r>
          </w:p>
        </w:tc>
        <w:tc>
          <w:tcPr>
            <w:tcW w:w="1550" w:type="dxa"/>
          </w:tcPr>
          <w:p w14:paraId="2B1C39A4" w14:textId="40DBE036" w:rsidR="000B2BFC" w:rsidRPr="000B2BFC" w:rsidRDefault="000B2BFC" w:rsidP="00421ADD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DBL</w:t>
            </w:r>
          </w:p>
        </w:tc>
        <w:tc>
          <w:tcPr>
            <w:tcW w:w="1417" w:type="dxa"/>
          </w:tcPr>
          <w:p w14:paraId="74DC00FF" w14:textId="4E355940" w:rsidR="000B2BFC" w:rsidRPr="000B2BFC" w:rsidRDefault="000B2BFC" w:rsidP="000B2BFC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TPL</w:t>
            </w:r>
          </w:p>
        </w:tc>
        <w:tc>
          <w:tcPr>
            <w:tcW w:w="1560" w:type="dxa"/>
          </w:tcPr>
          <w:p w14:paraId="371F2E39" w14:textId="6FADB9B9" w:rsidR="000B2BFC" w:rsidRPr="000B2BFC" w:rsidRDefault="000B2BFC" w:rsidP="00421ADD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CPL</w:t>
            </w:r>
          </w:p>
        </w:tc>
        <w:tc>
          <w:tcPr>
            <w:tcW w:w="1560" w:type="dxa"/>
          </w:tcPr>
          <w:p w14:paraId="2F172290" w14:textId="76BAE75D" w:rsidR="000B2BFC" w:rsidRPr="000B2BFC" w:rsidRDefault="000B2BFC" w:rsidP="00421ADD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SGL</w:t>
            </w:r>
          </w:p>
        </w:tc>
      </w:tr>
      <w:tr w:rsidR="000B2BFC" w14:paraId="0DED67A5" w14:textId="77777777" w:rsidTr="00764D81">
        <w:tc>
          <w:tcPr>
            <w:tcW w:w="1774" w:type="dxa"/>
          </w:tcPr>
          <w:p w14:paraId="20E50A09" w14:textId="068B29AA" w:rsidR="000B2BFC" w:rsidRDefault="000B2BFC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27/May</w:t>
            </w:r>
          </w:p>
          <w:p w14:paraId="513363A1" w14:textId="31C24E6E" w:rsidR="000B2BFC" w:rsidRPr="000B2BFC" w:rsidRDefault="000B2BFC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15/Oct</w:t>
            </w:r>
          </w:p>
        </w:tc>
        <w:tc>
          <w:tcPr>
            <w:tcW w:w="1550" w:type="dxa"/>
            <w:vAlign w:val="center"/>
          </w:tcPr>
          <w:p w14:paraId="3B81E9AF" w14:textId="1234B433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780</w:t>
            </w:r>
          </w:p>
        </w:tc>
        <w:tc>
          <w:tcPr>
            <w:tcW w:w="1417" w:type="dxa"/>
            <w:vAlign w:val="center"/>
          </w:tcPr>
          <w:p w14:paraId="01EEC262" w14:textId="2847BACA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475</w:t>
            </w:r>
          </w:p>
        </w:tc>
        <w:tc>
          <w:tcPr>
            <w:tcW w:w="1560" w:type="dxa"/>
            <w:vAlign w:val="center"/>
          </w:tcPr>
          <w:p w14:paraId="3FA3DAFB" w14:textId="366D1AC1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320</w:t>
            </w:r>
          </w:p>
        </w:tc>
        <w:tc>
          <w:tcPr>
            <w:tcW w:w="1560" w:type="dxa"/>
            <w:vAlign w:val="center"/>
          </w:tcPr>
          <w:p w14:paraId="0C149D90" w14:textId="5B51D37B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3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390</w:t>
            </w:r>
          </w:p>
        </w:tc>
      </w:tr>
      <w:tr w:rsidR="000B2BFC" w14:paraId="4C80D837" w14:textId="77777777" w:rsidTr="00764D81">
        <w:tc>
          <w:tcPr>
            <w:tcW w:w="1774" w:type="dxa"/>
          </w:tcPr>
          <w:p w14:paraId="0B16D489" w14:textId="007D5100" w:rsidR="000B2BFC" w:rsidRDefault="000B2BFC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28/May – 30/</w:t>
            </w:r>
            <w:proofErr w:type="spellStart"/>
            <w:r>
              <w:rPr>
                <w:rFonts w:ascii="Arial Narrow" w:hAnsi="Arial Narrow"/>
                <w:bCs/>
              </w:rPr>
              <w:t>Sep</w:t>
            </w:r>
            <w:proofErr w:type="spellEnd"/>
          </w:p>
        </w:tc>
        <w:tc>
          <w:tcPr>
            <w:tcW w:w="1550" w:type="dxa"/>
            <w:vAlign w:val="center"/>
          </w:tcPr>
          <w:p w14:paraId="05E43CA0" w14:textId="76B7E4AE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060</w:t>
            </w:r>
          </w:p>
        </w:tc>
        <w:tc>
          <w:tcPr>
            <w:tcW w:w="1417" w:type="dxa"/>
            <w:vAlign w:val="center"/>
          </w:tcPr>
          <w:p w14:paraId="1FF68A16" w14:textId="0AFA87E0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660</w:t>
            </w:r>
          </w:p>
        </w:tc>
        <w:tc>
          <w:tcPr>
            <w:tcW w:w="1560" w:type="dxa"/>
            <w:vAlign w:val="center"/>
          </w:tcPr>
          <w:p w14:paraId="501C3E2A" w14:textId="04319394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460</w:t>
            </w:r>
          </w:p>
        </w:tc>
        <w:tc>
          <w:tcPr>
            <w:tcW w:w="1560" w:type="dxa"/>
            <w:vAlign w:val="center"/>
          </w:tcPr>
          <w:p w14:paraId="6689B8BB" w14:textId="27F0C2C7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3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950</w:t>
            </w:r>
          </w:p>
        </w:tc>
      </w:tr>
      <w:tr w:rsidR="000B2BFC" w14:paraId="5CCEF25C" w14:textId="77777777" w:rsidTr="00764D81">
        <w:tc>
          <w:tcPr>
            <w:tcW w:w="1774" w:type="dxa"/>
          </w:tcPr>
          <w:p w14:paraId="613E8F6D" w14:textId="2B5785FD" w:rsidR="000B2BFC" w:rsidRDefault="000B2BFC" w:rsidP="00421ADD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 – 31/Oct</w:t>
            </w:r>
          </w:p>
        </w:tc>
        <w:tc>
          <w:tcPr>
            <w:tcW w:w="1550" w:type="dxa"/>
            <w:vAlign w:val="center"/>
          </w:tcPr>
          <w:p w14:paraId="3811285B" w14:textId="581C1E9B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610</w:t>
            </w:r>
          </w:p>
        </w:tc>
        <w:tc>
          <w:tcPr>
            <w:tcW w:w="1417" w:type="dxa"/>
            <w:vAlign w:val="center"/>
          </w:tcPr>
          <w:p w14:paraId="05460A26" w14:textId="24E66F66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355</w:t>
            </w:r>
          </w:p>
        </w:tc>
        <w:tc>
          <w:tcPr>
            <w:tcW w:w="1560" w:type="dxa"/>
            <w:vAlign w:val="center"/>
          </w:tcPr>
          <w:p w14:paraId="6AFFF42C" w14:textId="37FD2BE9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230</w:t>
            </w:r>
          </w:p>
        </w:tc>
        <w:tc>
          <w:tcPr>
            <w:tcW w:w="1560" w:type="dxa"/>
            <w:vAlign w:val="center"/>
          </w:tcPr>
          <w:p w14:paraId="784727CE" w14:textId="2662CEC9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3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035</w:t>
            </w:r>
          </w:p>
        </w:tc>
      </w:tr>
    </w:tbl>
    <w:p w14:paraId="16F25290" w14:textId="77777777" w:rsidR="00EC4EF7" w:rsidRDefault="00EC4EF7" w:rsidP="00421ADD">
      <w:pPr>
        <w:jc w:val="center"/>
        <w:rPr>
          <w:rFonts w:ascii="Arial Narrow" w:hAnsi="Arial Narrow"/>
          <w:bCs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774"/>
        <w:gridCol w:w="1550"/>
        <w:gridCol w:w="1417"/>
        <w:gridCol w:w="1560"/>
        <w:gridCol w:w="1560"/>
      </w:tblGrid>
      <w:tr w:rsidR="000B2BFC" w:rsidRPr="00C760DB" w14:paraId="36BCCB43" w14:textId="77777777" w:rsidTr="000B2BFC">
        <w:tc>
          <w:tcPr>
            <w:tcW w:w="7861" w:type="dxa"/>
            <w:gridSpan w:val="5"/>
          </w:tcPr>
          <w:p w14:paraId="5BC885AB" w14:textId="634D115F" w:rsidR="000B2BFC" w:rsidRPr="00C760DB" w:rsidRDefault="000B2BFC" w:rsidP="008862A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PINNACLE HARBOUFRONT (PRIMERA)</w:t>
            </w:r>
          </w:p>
        </w:tc>
      </w:tr>
      <w:tr w:rsidR="000B2BFC" w:rsidRPr="000B2BFC" w14:paraId="4F4BBAE3" w14:textId="77777777" w:rsidTr="000B2BFC">
        <w:tc>
          <w:tcPr>
            <w:tcW w:w="1774" w:type="dxa"/>
          </w:tcPr>
          <w:p w14:paraId="03CE9087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SALIDA</w:t>
            </w:r>
          </w:p>
        </w:tc>
        <w:tc>
          <w:tcPr>
            <w:tcW w:w="1550" w:type="dxa"/>
          </w:tcPr>
          <w:p w14:paraId="268B2D96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DBL</w:t>
            </w:r>
          </w:p>
        </w:tc>
        <w:tc>
          <w:tcPr>
            <w:tcW w:w="1417" w:type="dxa"/>
          </w:tcPr>
          <w:p w14:paraId="4460A337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TPL</w:t>
            </w:r>
          </w:p>
        </w:tc>
        <w:tc>
          <w:tcPr>
            <w:tcW w:w="1560" w:type="dxa"/>
          </w:tcPr>
          <w:p w14:paraId="4A625902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CPL</w:t>
            </w:r>
          </w:p>
        </w:tc>
        <w:tc>
          <w:tcPr>
            <w:tcW w:w="1560" w:type="dxa"/>
          </w:tcPr>
          <w:p w14:paraId="39FD8E60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SGL</w:t>
            </w:r>
          </w:p>
        </w:tc>
      </w:tr>
      <w:tr w:rsidR="000B2BFC" w:rsidRPr="000B2BFC" w14:paraId="6EBB9AFF" w14:textId="77777777" w:rsidTr="00FB6EDC">
        <w:tc>
          <w:tcPr>
            <w:tcW w:w="7861" w:type="dxa"/>
            <w:gridSpan w:val="5"/>
          </w:tcPr>
          <w:p w14:paraId="35A7502D" w14:textId="37E79F96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City View</w:t>
            </w:r>
          </w:p>
        </w:tc>
      </w:tr>
      <w:tr w:rsidR="000B2BFC" w:rsidRPr="000B2BFC" w14:paraId="3EF15482" w14:textId="77777777" w:rsidTr="000B2BFC">
        <w:tc>
          <w:tcPr>
            <w:tcW w:w="1774" w:type="dxa"/>
          </w:tcPr>
          <w:p w14:paraId="114A2DC2" w14:textId="77777777" w:rsid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27/May</w:t>
            </w:r>
          </w:p>
          <w:p w14:paraId="206B92F6" w14:textId="65CA1D9A" w:rsid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31/Oct</w:t>
            </w:r>
          </w:p>
        </w:tc>
        <w:tc>
          <w:tcPr>
            <w:tcW w:w="1550" w:type="dxa"/>
            <w:vAlign w:val="center"/>
          </w:tcPr>
          <w:p w14:paraId="59F1A7BB" w14:textId="21A86694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755</w:t>
            </w:r>
          </w:p>
        </w:tc>
        <w:tc>
          <w:tcPr>
            <w:tcW w:w="1417" w:type="dxa"/>
            <w:vAlign w:val="center"/>
          </w:tcPr>
          <w:p w14:paraId="26BC8BE6" w14:textId="4F5CE7C6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490</w:t>
            </w:r>
          </w:p>
        </w:tc>
        <w:tc>
          <w:tcPr>
            <w:tcW w:w="1560" w:type="dxa"/>
            <w:vAlign w:val="center"/>
          </w:tcPr>
          <w:p w14:paraId="2A4FBDAA" w14:textId="07D452E2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360</w:t>
            </w:r>
          </w:p>
        </w:tc>
        <w:tc>
          <w:tcPr>
            <w:tcW w:w="1560" w:type="dxa"/>
            <w:vAlign w:val="center"/>
          </w:tcPr>
          <w:p w14:paraId="502BE4B2" w14:textId="4FE677EF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3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330</w:t>
            </w:r>
          </w:p>
        </w:tc>
      </w:tr>
      <w:tr w:rsidR="000B2BFC" w:rsidRPr="000B2BFC" w14:paraId="2B6B52B5" w14:textId="77777777" w:rsidTr="000B2BFC">
        <w:tc>
          <w:tcPr>
            <w:tcW w:w="1774" w:type="dxa"/>
          </w:tcPr>
          <w:p w14:paraId="335C9AEA" w14:textId="15DE8AA5" w:rsid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28/May – 30/</w:t>
            </w:r>
            <w:proofErr w:type="spellStart"/>
            <w:r>
              <w:rPr>
                <w:rFonts w:ascii="Arial Narrow" w:hAnsi="Arial Narrow"/>
                <w:bCs/>
              </w:rPr>
              <w:t>Sep</w:t>
            </w:r>
            <w:proofErr w:type="spellEnd"/>
          </w:p>
        </w:tc>
        <w:tc>
          <w:tcPr>
            <w:tcW w:w="1550" w:type="dxa"/>
            <w:vAlign w:val="center"/>
          </w:tcPr>
          <w:p w14:paraId="02AFD91B" w14:textId="03373AF4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340</w:t>
            </w:r>
          </w:p>
        </w:tc>
        <w:tc>
          <w:tcPr>
            <w:tcW w:w="1417" w:type="dxa"/>
            <w:vAlign w:val="center"/>
          </w:tcPr>
          <w:p w14:paraId="2F2888F9" w14:textId="5BE1E9BB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890</w:t>
            </w:r>
          </w:p>
        </w:tc>
        <w:tc>
          <w:tcPr>
            <w:tcW w:w="1560" w:type="dxa"/>
            <w:vAlign w:val="center"/>
          </w:tcPr>
          <w:p w14:paraId="411B79B9" w14:textId="76D82532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655</w:t>
            </w:r>
          </w:p>
        </w:tc>
        <w:tc>
          <w:tcPr>
            <w:tcW w:w="1560" w:type="dxa"/>
            <w:vAlign w:val="center"/>
          </w:tcPr>
          <w:p w14:paraId="561980B4" w14:textId="79B1419E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4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515</w:t>
            </w:r>
          </w:p>
        </w:tc>
      </w:tr>
      <w:tr w:rsidR="000B2BFC" w:rsidRPr="000B2BFC" w14:paraId="0B68BF9E" w14:textId="77777777" w:rsidTr="0005501E">
        <w:tc>
          <w:tcPr>
            <w:tcW w:w="7861" w:type="dxa"/>
            <w:gridSpan w:val="5"/>
          </w:tcPr>
          <w:p w14:paraId="199BDC8D" w14:textId="2976F268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Harbour</w:t>
            </w:r>
            <w:proofErr w:type="spellEnd"/>
            <w:r>
              <w:rPr>
                <w:rFonts w:ascii="Arial Narrow" w:hAnsi="Arial Narrow"/>
                <w:bCs/>
              </w:rPr>
              <w:t xml:space="preserve"> View</w:t>
            </w:r>
          </w:p>
        </w:tc>
      </w:tr>
      <w:tr w:rsidR="000B2BFC" w:rsidRPr="000B2BFC" w14:paraId="4F5DA43D" w14:textId="77777777" w:rsidTr="000B2BFC">
        <w:tc>
          <w:tcPr>
            <w:tcW w:w="1774" w:type="dxa"/>
          </w:tcPr>
          <w:p w14:paraId="7AED75FB" w14:textId="77777777" w:rsid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27/May</w:t>
            </w:r>
          </w:p>
          <w:p w14:paraId="6F978FBC" w14:textId="02D417B9" w:rsid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31/Oct</w:t>
            </w:r>
          </w:p>
        </w:tc>
        <w:tc>
          <w:tcPr>
            <w:tcW w:w="1550" w:type="dxa"/>
            <w:vAlign w:val="center"/>
          </w:tcPr>
          <w:p w14:paraId="24721922" w14:textId="51C2A12A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920</w:t>
            </w:r>
          </w:p>
        </w:tc>
        <w:tc>
          <w:tcPr>
            <w:tcW w:w="1417" w:type="dxa"/>
            <w:vAlign w:val="center"/>
          </w:tcPr>
          <w:p w14:paraId="483AEE50" w14:textId="657B26F6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600</w:t>
            </w:r>
          </w:p>
        </w:tc>
        <w:tc>
          <w:tcPr>
            <w:tcW w:w="1560" w:type="dxa"/>
            <w:vAlign w:val="center"/>
          </w:tcPr>
          <w:p w14:paraId="17D55F69" w14:textId="1A06260B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440</w:t>
            </w:r>
          </w:p>
        </w:tc>
        <w:tc>
          <w:tcPr>
            <w:tcW w:w="1560" w:type="dxa"/>
            <w:vAlign w:val="center"/>
          </w:tcPr>
          <w:p w14:paraId="6FBA0BA5" w14:textId="5E99AB0B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3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660</w:t>
            </w:r>
          </w:p>
        </w:tc>
      </w:tr>
      <w:tr w:rsidR="000B2BFC" w:rsidRPr="000B2BFC" w14:paraId="3F4127B3" w14:textId="77777777" w:rsidTr="000B2BFC">
        <w:tc>
          <w:tcPr>
            <w:tcW w:w="1774" w:type="dxa"/>
          </w:tcPr>
          <w:p w14:paraId="1B03C1C5" w14:textId="1D9EB94D" w:rsid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28/May – 30/</w:t>
            </w:r>
            <w:proofErr w:type="spellStart"/>
            <w:r>
              <w:rPr>
                <w:rFonts w:ascii="Arial Narrow" w:hAnsi="Arial Narrow"/>
                <w:bCs/>
              </w:rPr>
              <w:t>Sep</w:t>
            </w:r>
            <w:proofErr w:type="spellEnd"/>
          </w:p>
        </w:tc>
        <w:tc>
          <w:tcPr>
            <w:tcW w:w="1550" w:type="dxa"/>
            <w:vAlign w:val="center"/>
          </w:tcPr>
          <w:p w14:paraId="7A2D530B" w14:textId="0877801C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515</w:t>
            </w:r>
          </w:p>
        </w:tc>
        <w:tc>
          <w:tcPr>
            <w:tcW w:w="1417" w:type="dxa"/>
            <w:vAlign w:val="center"/>
          </w:tcPr>
          <w:p w14:paraId="37D7BAD8" w14:textId="51F5BDF1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000</w:t>
            </w:r>
          </w:p>
        </w:tc>
        <w:tc>
          <w:tcPr>
            <w:tcW w:w="1560" w:type="dxa"/>
            <w:vAlign w:val="center"/>
          </w:tcPr>
          <w:p w14:paraId="6A27AF08" w14:textId="5C58E2F5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740</w:t>
            </w:r>
          </w:p>
        </w:tc>
        <w:tc>
          <w:tcPr>
            <w:tcW w:w="1560" w:type="dxa"/>
            <w:vAlign w:val="center"/>
          </w:tcPr>
          <w:p w14:paraId="0F72B973" w14:textId="65EC2101" w:rsidR="000B2BFC" w:rsidRPr="000B2BFC" w:rsidRDefault="00D31018" w:rsidP="000B2BFC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4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850</w:t>
            </w:r>
          </w:p>
        </w:tc>
      </w:tr>
    </w:tbl>
    <w:p w14:paraId="26CA487A" w14:textId="77777777" w:rsidR="00644758" w:rsidRDefault="00644758" w:rsidP="009E19E6">
      <w:pPr>
        <w:rPr>
          <w:rFonts w:ascii="Arial Narrow" w:hAnsi="Arial Narrow"/>
          <w:bCs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774"/>
        <w:gridCol w:w="1550"/>
        <w:gridCol w:w="1417"/>
        <w:gridCol w:w="1560"/>
        <w:gridCol w:w="1560"/>
      </w:tblGrid>
      <w:tr w:rsidR="000B2BFC" w:rsidRPr="00C760DB" w14:paraId="365BA098" w14:textId="77777777" w:rsidTr="000B2BFC">
        <w:tc>
          <w:tcPr>
            <w:tcW w:w="7861" w:type="dxa"/>
            <w:gridSpan w:val="5"/>
          </w:tcPr>
          <w:p w14:paraId="6DBE3DF4" w14:textId="7F81FF32" w:rsidR="000B2BFC" w:rsidRPr="00C760DB" w:rsidRDefault="000B2BFC" w:rsidP="008862A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GEORGIAN COURT HOTEL (BOUTIQUE)</w:t>
            </w:r>
          </w:p>
        </w:tc>
      </w:tr>
      <w:tr w:rsidR="000B2BFC" w:rsidRPr="000B2BFC" w14:paraId="2E5A4A66" w14:textId="77777777" w:rsidTr="000B2BFC">
        <w:tc>
          <w:tcPr>
            <w:tcW w:w="1774" w:type="dxa"/>
          </w:tcPr>
          <w:p w14:paraId="742CB0DF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SALIDA</w:t>
            </w:r>
          </w:p>
        </w:tc>
        <w:tc>
          <w:tcPr>
            <w:tcW w:w="1550" w:type="dxa"/>
          </w:tcPr>
          <w:p w14:paraId="718A4A0E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DBL</w:t>
            </w:r>
          </w:p>
        </w:tc>
        <w:tc>
          <w:tcPr>
            <w:tcW w:w="1417" w:type="dxa"/>
          </w:tcPr>
          <w:p w14:paraId="6147DC6B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TPL</w:t>
            </w:r>
          </w:p>
        </w:tc>
        <w:tc>
          <w:tcPr>
            <w:tcW w:w="1560" w:type="dxa"/>
          </w:tcPr>
          <w:p w14:paraId="1CDFCCEA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CPL</w:t>
            </w:r>
          </w:p>
        </w:tc>
        <w:tc>
          <w:tcPr>
            <w:tcW w:w="1560" w:type="dxa"/>
          </w:tcPr>
          <w:p w14:paraId="50C4F0E4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SGL</w:t>
            </w:r>
          </w:p>
        </w:tc>
      </w:tr>
      <w:tr w:rsidR="000B2BFC" w:rsidRPr="000B2BFC" w14:paraId="0BC5C9BE" w14:textId="77777777" w:rsidTr="000B2BFC">
        <w:tc>
          <w:tcPr>
            <w:tcW w:w="1774" w:type="dxa"/>
          </w:tcPr>
          <w:p w14:paraId="58E4F04A" w14:textId="662440A2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01/May – 30/</w:t>
            </w:r>
            <w:proofErr w:type="spellStart"/>
            <w:r>
              <w:rPr>
                <w:rFonts w:ascii="Arial Narrow" w:hAnsi="Arial Narrow"/>
                <w:bCs/>
              </w:rPr>
              <w:t>Sep</w:t>
            </w:r>
            <w:proofErr w:type="spellEnd"/>
          </w:p>
        </w:tc>
        <w:tc>
          <w:tcPr>
            <w:tcW w:w="1550" w:type="dxa"/>
          </w:tcPr>
          <w:p w14:paraId="61E31A6D" w14:textId="4CF94AAE" w:rsidR="000B2BFC" w:rsidRPr="000B2BFC" w:rsidRDefault="00D31018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620</w:t>
            </w:r>
          </w:p>
        </w:tc>
        <w:tc>
          <w:tcPr>
            <w:tcW w:w="1417" w:type="dxa"/>
          </w:tcPr>
          <w:p w14:paraId="6079B5BE" w14:textId="4A2CFF39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070</w:t>
            </w:r>
          </w:p>
        </w:tc>
        <w:tc>
          <w:tcPr>
            <w:tcW w:w="1560" w:type="dxa"/>
          </w:tcPr>
          <w:p w14:paraId="383E1450" w14:textId="5519FA3F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795</w:t>
            </w:r>
          </w:p>
        </w:tc>
        <w:tc>
          <w:tcPr>
            <w:tcW w:w="1560" w:type="dxa"/>
          </w:tcPr>
          <w:p w14:paraId="409E162E" w14:textId="7AE3D080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5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060</w:t>
            </w:r>
          </w:p>
        </w:tc>
      </w:tr>
      <w:tr w:rsidR="000B2BFC" w:rsidRPr="000B2BFC" w14:paraId="1638670F" w14:textId="77777777" w:rsidTr="000B2BFC">
        <w:tc>
          <w:tcPr>
            <w:tcW w:w="1774" w:type="dxa"/>
          </w:tcPr>
          <w:p w14:paraId="642F5F88" w14:textId="78818C25" w:rsid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31/Oct</w:t>
            </w:r>
          </w:p>
        </w:tc>
        <w:tc>
          <w:tcPr>
            <w:tcW w:w="1550" w:type="dxa"/>
          </w:tcPr>
          <w:p w14:paraId="0870C24C" w14:textId="72BDA05F" w:rsidR="000B2BFC" w:rsidRPr="000B2BFC" w:rsidRDefault="00D31018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330</w:t>
            </w:r>
          </w:p>
        </w:tc>
        <w:tc>
          <w:tcPr>
            <w:tcW w:w="1417" w:type="dxa"/>
          </w:tcPr>
          <w:p w14:paraId="68DA8193" w14:textId="74343305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875</w:t>
            </w:r>
          </w:p>
        </w:tc>
        <w:tc>
          <w:tcPr>
            <w:tcW w:w="1560" w:type="dxa"/>
          </w:tcPr>
          <w:p w14:paraId="21A9C570" w14:textId="479C2D14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1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640</w:t>
            </w:r>
          </w:p>
        </w:tc>
        <w:tc>
          <w:tcPr>
            <w:tcW w:w="1560" w:type="dxa"/>
          </w:tcPr>
          <w:p w14:paraId="090815C9" w14:textId="615A4494" w:rsidR="000B2BFC" w:rsidRPr="000B2BFC" w:rsidRDefault="00D31018" w:rsidP="00764D8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4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475</w:t>
            </w:r>
          </w:p>
        </w:tc>
      </w:tr>
    </w:tbl>
    <w:p w14:paraId="2E3621DF" w14:textId="77777777" w:rsidR="000B2BFC" w:rsidRDefault="000B2BFC" w:rsidP="00421ADD">
      <w:pPr>
        <w:jc w:val="center"/>
        <w:rPr>
          <w:rFonts w:ascii="Arial Narrow" w:hAnsi="Arial Narrow"/>
          <w:bCs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774"/>
        <w:gridCol w:w="1550"/>
        <w:gridCol w:w="1417"/>
        <w:gridCol w:w="1560"/>
        <w:gridCol w:w="1560"/>
      </w:tblGrid>
      <w:tr w:rsidR="000B2BFC" w:rsidRPr="00C760DB" w14:paraId="5506360A" w14:textId="77777777" w:rsidTr="000B2BFC">
        <w:tc>
          <w:tcPr>
            <w:tcW w:w="7861" w:type="dxa"/>
            <w:gridSpan w:val="5"/>
          </w:tcPr>
          <w:p w14:paraId="4EE57D56" w14:textId="6DB65C28" w:rsidR="000B2BFC" w:rsidRPr="00C760DB" w:rsidRDefault="000B2BFC" w:rsidP="008862A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THE SUTTON PLACE HOTEL VANCOUVER (SUPERIOR-LUJO)</w:t>
            </w:r>
          </w:p>
        </w:tc>
      </w:tr>
      <w:tr w:rsidR="000B2BFC" w:rsidRPr="000B2BFC" w14:paraId="658AB132" w14:textId="77777777" w:rsidTr="000B2BFC">
        <w:tc>
          <w:tcPr>
            <w:tcW w:w="1774" w:type="dxa"/>
          </w:tcPr>
          <w:p w14:paraId="6A5409C1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SALIDA</w:t>
            </w:r>
          </w:p>
        </w:tc>
        <w:tc>
          <w:tcPr>
            <w:tcW w:w="1550" w:type="dxa"/>
          </w:tcPr>
          <w:p w14:paraId="35070F13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DBL</w:t>
            </w:r>
          </w:p>
        </w:tc>
        <w:tc>
          <w:tcPr>
            <w:tcW w:w="1417" w:type="dxa"/>
          </w:tcPr>
          <w:p w14:paraId="6ADA1D32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TPL</w:t>
            </w:r>
          </w:p>
        </w:tc>
        <w:tc>
          <w:tcPr>
            <w:tcW w:w="1560" w:type="dxa"/>
          </w:tcPr>
          <w:p w14:paraId="4C9F0A70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CPL</w:t>
            </w:r>
          </w:p>
        </w:tc>
        <w:tc>
          <w:tcPr>
            <w:tcW w:w="1560" w:type="dxa"/>
          </w:tcPr>
          <w:p w14:paraId="0C604D85" w14:textId="77777777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 w:rsidRPr="000B2BFC">
              <w:rPr>
                <w:rFonts w:ascii="Arial Narrow" w:hAnsi="Arial Narrow"/>
                <w:bCs/>
              </w:rPr>
              <w:t>SGL</w:t>
            </w:r>
          </w:p>
        </w:tc>
      </w:tr>
      <w:tr w:rsidR="000B2BFC" w:rsidRPr="000B2BFC" w14:paraId="24D48441" w14:textId="77777777" w:rsidTr="000B2BFC">
        <w:tc>
          <w:tcPr>
            <w:tcW w:w="1774" w:type="dxa"/>
          </w:tcPr>
          <w:p w14:paraId="14BCA8C1" w14:textId="48244B0E" w:rsidR="000B2BFC" w:rsidRPr="000B2BFC" w:rsidRDefault="000B2BFC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27/May</w:t>
            </w:r>
          </w:p>
        </w:tc>
        <w:tc>
          <w:tcPr>
            <w:tcW w:w="1550" w:type="dxa"/>
          </w:tcPr>
          <w:p w14:paraId="24A2A292" w14:textId="40D20EAC" w:rsidR="000B2BFC" w:rsidRPr="000B2BFC" w:rsidRDefault="00D31018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$ </w:t>
            </w:r>
            <w:r w:rsidR="00764D81">
              <w:rPr>
                <w:rFonts w:ascii="Arial Narrow" w:hAnsi="Arial Narrow"/>
                <w:bCs/>
              </w:rPr>
              <w:t>2</w:t>
            </w:r>
            <w:r>
              <w:rPr>
                <w:rFonts w:ascii="Arial Narrow" w:hAnsi="Arial Narrow"/>
                <w:bCs/>
              </w:rPr>
              <w:t>,</w:t>
            </w:r>
            <w:r w:rsidR="00764D81">
              <w:rPr>
                <w:rFonts w:ascii="Arial Narrow" w:hAnsi="Arial Narrow"/>
                <w:bCs/>
              </w:rPr>
              <w:t>090</w:t>
            </w:r>
          </w:p>
        </w:tc>
        <w:tc>
          <w:tcPr>
            <w:tcW w:w="1417" w:type="dxa"/>
          </w:tcPr>
          <w:p w14:paraId="0E438632" w14:textId="26AF5F7C" w:rsidR="000B2BFC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$ 1,715</w:t>
            </w:r>
          </w:p>
        </w:tc>
        <w:tc>
          <w:tcPr>
            <w:tcW w:w="1560" w:type="dxa"/>
          </w:tcPr>
          <w:p w14:paraId="4F7FE6C2" w14:textId="31D0E932" w:rsidR="000B2BFC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$ 1,530</w:t>
            </w:r>
          </w:p>
        </w:tc>
        <w:tc>
          <w:tcPr>
            <w:tcW w:w="1560" w:type="dxa"/>
          </w:tcPr>
          <w:p w14:paraId="78C47BF6" w14:textId="1BC15E34" w:rsidR="000B2BFC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$ 3,995</w:t>
            </w:r>
          </w:p>
        </w:tc>
      </w:tr>
      <w:tr w:rsidR="000B2BFC" w:rsidRPr="000B2BFC" w14:paraId="08E9FD4F" w14:textId="77777777" w:rsidTr="000B2BFC">
        <w:tc>
          <w:tcPr>
            <w:tcW w:w="1774" w:type="dxa"/>
          </w:tcPr>
          <w:p w14:paraId="30161EDA" w14:textId="72A4507F" w:rsidR="000B2BFC" w:rsidRDefault="00764D81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28/May – 30/</w:t>
            </w:r>
            <w:proofErr w:type="spellStart"/>
            <w:r>
              <w:rPr>
                <w:rFonts w:ascii="Arial Narrow" w:hAnsi="Arial Narrow"/>
                <w:bCs/>
              </w:rPr>
              <w:t>Sep</w:t>
            </w:r>
            <w:proofErr w:type="spellEnd"/>
          </w:p>
        </w:tc>
        <w:tc>
          <w:tcPr>
            <w:tcW w:w="1550" w:type="dxa"/>
          </w:tcPr>
          <w:p w14:paraId="5BAA4EDC" w14:textId="2D8775C3" w:rsidR="000B2BFC" w:rsidRPr="000B2BFC" w:rsidRDefault="00D31018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$ 2,440</w:t>
            </w:r>
          </w:p>
        </w:tc>
        <w:tc>
          <w:tcPr>
            <w:tcW w:w="1417" w:type="dxa"/>
          </w:tcPr>
          <w:p w14:paraId="2FA03A92" w14:textId="5807B70D" w:rsidR="000B2BFC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$ 1,950</w:t>
            </w:r>
          </w:p>
        </w:tc>
        <w:tc>
          <w:tcPr>
            <w:tcW w:w="1560" w:type="dxa"/>
          </w:tcPr>
          <w:p w14:paraId="30F3B50D" w14:textId="131C880D" w:rsidR="000B2BFC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$ 1,700</w:t>
            </w:r>
          </w:p>
        </w:tc>
        <w:tc>
          <w:tcPr>
            <w:tcW w:w="1560" w:type="dxa"/>
          </w:tcPr>
          <w:p w14:paraId="10758E8A" w14:textId="2EB276B5" w:rsidR="000B2BFC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$ 4,710</w:t>
            </w:r>
          </w:p>
        </w:tc>
      </w:tr>
      <w:tr w:rsidR="00764D81" w:rsidRPr="000B2BFC" w14:paraId="258B21DA" w14:textId="77777777" w:rsidTr="000B2BFC">
        <w:tc>
          <w:tcPr>
            <w:tcW w:w="1774" w:type="dxa"/>
          </w:tcPr>
          <w:p w14:paraId="7349BF6D" w14:textId="4425B877" w:rsidR="00764D81" w:rsidRDefault="00764D81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 – 31/Oct</w:t>
            </w:r>
          </w:p>
        </w:tc>
        <w:tc>
          <w:tcPr>
            <w:tcW w:w="1550" w:type="dxa"/>
          </w:tcPr>
          <w:p w14:paraId="6F41B341" w14:textId="21FA58A4" w:rsidR="00764D81" w:rsidRPr="000B2BFC" w:rsidRDefault="00D31018" w:rsidP="008862A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$ 1,950</w:t>
            </w:r>
          </w:p>
        </w:tc>
        <w:tc>
          <w:tcPr>
            <w:tcW w:w="1417" w:type="dxa"/>
          </w:tcPr>
          <w:p w14:paraId="4686ABCA" w14:textId="7E020DCE" w:rsidR="00764D81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$ 1,620</w:t>
            </w:r>
          </w:p>
        </w:tc>
        <w:tc>
          <w:tcPr>
            <w:tcW w:w="1560" w:type="dxa"/>
          </w:tcPr>
          <w:p w14:paraId="377942DE" w14:textId="10ED2A2E" w:rsidR="00764D81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$ 1,460</w:t>
            </w:r>
          </w:p>
        </w:tc>
        <w:tc>
          <w:tcPr>
            <w:tcW w:w="1560" w:type="dxa"/>
          </w:tcPr>
          <w:p w14:paraId="42071A5C" w14:textId="5804CBA1" w:rsidR="00764D81" w:rsidRPr="000B2BFC" w:rsidRDefault="00D31018" w:rsidP="00D3101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$ 3,715</w:t>
            </w:r>
          </w:p>
        </w:tc>
      </w:tr>
    </w:tbl>
    <w:p w14:paraId="2F745C86" w14:textId="77777777" w:rsidR="00764D81" w:rsidRDefault="00764D81" w:rsidP="00B576D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2A0C1E19" w14:textId="77777777" w:rsidR="009E19E6" w:rsidRDefault="009E19E6" w:rsidP="00B576D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3938518B" w14:textId="77777777" w:rsidR="009E19E6" w:rsidRDefault="009E19E6" w:rsidP="00B576D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65D567EC" w14:textId="77777777" w:rsidR="009E19E6" w:rsidRDefault="009E19E6" w:rsidP="00B576D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5303A8AA" w14:textId="409D1903" w:rsidR="00B576DA" w:rsidRPr="00B576DA" w:rsidRDefault="00802C5F" w:rsidP="00B576DA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706788CC" w14:textId="5FD0E309" w:rsidR="00BB00F7" w:rsidRPr="00D3179B" w:rsidRDefault="00D3179B" w:rsidP="00D3179B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Traslados de entrada y salida</w:t>
      </w:r>
    </w:p>
    <w:p w14:paraId="6A6D7EE3" w14:textId="7609A085" w:rsidR="00D3179B" w:rsidRPr="00D3179B" w:rsidRDefault="00D3179B" w:rsidP="00D3179B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4 noches de alojamiento en los hoteles indicados o similares</w:t>
      </w:r>
    </w:p>
    <w:p w14:paraId="6A5FFFD5" w14:textId="6ADDC3EA" w:rsidR="00D3179B" w:rsidRPr="00D3179B" w:rsidRDefault="00D3179B" w:rsidP="00D3179B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Transporte con chofer-guía de habla hispana</w:t>
      </w:r>
    </w:p>
    <w:p w14:paraId="58B1CC8F" w14:textId="7E60A0BA" w:rsidR="00D3179B" w:rsidRPr="00D3179B" w:rsidRDefault="00D3179B" w:rsidP="00D3179B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Servicio de maleteros (1 maleta por pasajero)</w:t>
      </w:r>
    </w:p>
    <w:p w14:paraId="5C0301F2" w14:textId="45219829" w:rsidR="00D3179B" w:rsidRPr="00D3179B" w:rsidRDefault="00D3179B" w:rsidP="00D3179B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Visitas detalladas en itinerario</w:t>
      </w:r>
    </w:p>
    <w:p w14:paraId="34D725E0" w14:textId="77777777" w:rsidR="00D3179B" w:rsidRPr="009E306E" w:rsidRDefault="00D3179B" w:rsidP="009E306E">
      <w:pPr>
        <w:jc w:val="both"/>
        <w:rPr>
          <w:rFonts w:ascii="Arial Narrow" w:hAnsi="Arial Narrow"/>
          <w:bCs/>
        </w:rPr>
      </w:pPr>
    </w:p>
    <w:p w14:paraId="32B12FDC" w14:textId="275443D6" w:rsidR="001D1584" w:rsidRDefault="00802C5F" w:rsidP="001D1584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</w:t>
      </w:r>
      <w:r w:rsidR="00B25E71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182E64D3" w14:textId="15B17322" w:rsidR="00C760DB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Propina para guía, chofer, etc.</w:t>
      </w:r>
    </w:p>
    <w:p w14:paraId="539A8EC8" w14:textId="7FF774E1" w:rsidR="009E306E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Gastos de índole personal</w:t>
      </w:r>
    </w:p>
    <w:p w14:paraId="36B3ECE2" w14:textId="60BBE222" w:rsidR="00644758" w:rsidRPr="00D3179B" w:rsidRDefault="00644758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Desayunos</w:t>
      </w:r>
    </w:p>
    <w:p w14:paraId="534BE17C" w14:textId="3361E6CF" w:rsidR="009E306E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Seguro de viaje</w:t>
      </w:r>
    </w:p>
    <w:p w14:paraId="0151D988" w14:textId="75A51DC7" w:rsidR="00655760" w:rsidRPr="00D3179B" w:rsidRDefault="00655760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Excursiones y/o visitas opcionales</w:t>
      </w:r>
    </w:p>
    <w:p w14:paraId="4DE068D7" w14:textId="2B02993E" w:rsidR="009E306E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Vuelos internacionales</w:t>
      </w:r>
    </w:p>
    <w:p w14:paraId="1DBDA6EF" w14:textId="0FEF8E51" w:rsidR="009E306E" w:rsidRPr="00D3179B" w:rsidRDefault="009E306E" w:rsidP="00D3179B">
      <w:pPr>
        <w:pStyle w:val="Prrafodelista"/>
        <w:numPr>
          <w:ilvl w:val="0"/>
          <w:numId w:val="9"/>
        </w:numPr>
        <w:rPr>
          <w:rFonts w:ascii="Arial Narrow" w:hAnsi="Arial Narrow"/>
          <w:bCs/>
        </w:rPr>
      </w:pPr>
      <w:r w:rsidRPr="00D3179B">
        <w:rPr>
          <w:rFonts w:ascii="Arial Narrow" w:hAnsi="Arial Narrow"/>
          <w:bCs/>
        </w:rPr>
        <w:t>Lo no especificado en el apartado del precio incluye</w:t>
      </w:r>
    </w:p>
    <w:p w14:paraId="74336ABA" w14:textId="77777777" w:rsidR="009E306E" w:rsidRPr="009E306E" w:rsidRDefault="009E306E" w:rsidP="00A358EF">
      <w:pPr>
        <w:rPr>
          <w:rFonts w:ascii="Arial Narrow" w:hAnsi="Arial Narrow"/>
          <w:bCs/>
        </w:rPr>
      </w:pPr>
    </w:p>
    <w:p w14:paraId="2D2926FD" w14:textId="794638AD" w:rsidR="002C5099" w:rsidRDefault="00F01A86" w:rsidP="00A369FD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  <w:bookmarkStart w:id="0" w:name="_Hlk177976481"/>
    </w:p>
    <w:tbl>
      <w:tblPr>
        <w:tblStyle w:val="Tablaconcuadrcula"/>
        <w:tblW w:w="0" w:type="auto"/>
        <w:tblInd w:w="89" w:type="dxa"/>
        <w:tblLook w:val="04A0" w:firstRow="1" w:lastRow="0" w:firstColumn="1" w:lastColumn="0" w:noHBand="0" w:noVBand="1"/>
      </w:tblPr>
      <w:tblGrid>
        <w:gridCol w:w="1384"/>
        <w:gridCol w:w="2206"/>
        <w:gridCol w:w="1621"/>
        <w:gridCol w:w="1701"/>
        <w:gridCol w:w="1843"/>
      </w:tblGrid>
      <w:tr w:rsidR="00D3179B" w14:paraId="60D255D5" w14:textId="77777777" w:rsidTr="00D3179B">
        <w:tc>
          <w:tcPr>
            <w:tcW w:w="1384" w:type="dxa"/>
          </w:tcPr>
          <w:p w14:paraId="6893468D" w14:textId="4A2F2C06" w:rsidR="00D3179B" w:rsidRPr="00D3179B" w:rsidRDefault="00D3179B" w:rsidP="00D3179B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3179B">
              <w:rPr>
                <w:rFonts w:ascii="Arial Narrow" w:hAnsi="Arial Narrow"/>
                <w:b/>
                <w:bCs/>
                <w:iCs/>
              </w:rPr>
              <w:t>Ciudad</w:t>
            </w:r>
          </w:p>
        </w:tc>
        <w:tc>
          <w:tcPr>
            <w:tcW w:w="2206" w:type="dxa"/>
          </w:tcPr>
          <w:p w14:paraId="7506878E" w14:textId="49794985" w:rsidR="00D3179B" w:rsidRPr="00D3179B" w:rsidRDefault="00D3179B" w:rsidP="00D3179B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3179B">
              <w:rPr>
                <w:rFonts w:ascii="Arial Narrow" w:hAnsi="Arial Narrow"/>
                <w:b/>
                <w:bCs/>
                <w:iCs/>
              </w:rPr>
              <w:t>Turista</w:t>
            </w:r>
          </w:p>
        </w:tc>
        <w:tc>
          <w:tcPr>
            <w:tcW w:w="1621" w:type="dxa"/>
          </w:tcPr>
          <w:p w14:paraId="168B47DA" w14:textId="3E0F1CE5" w:rsidR="00D3179B" w:rsidRPr="00D3179B" w:rsidRDefault="00D3179B" w:rsidP="00D3179B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3179B">
              <w:rPr>
                <w:rFonts w:ascii="Arial Narrow" w:hAnsi="Arial Narrow"/>
                <w:b/>
                <w:bCs/>
                <w:iCs/>
              </w:rPr>
              <w:t>Primera</w:t>
            </w:r>
          </w:p>
        </w:tc>
        <w:tc>
          <w:tcPr>
            <w:tcW w:w="1701" w:type="dxa"/>
          </w:tcPr>
          <w:p w14:paraId="78503402" w14:textId="0CC1DBF2" w:rsidR="00D3179B" w:rsidRPr="00D3179B" w:rsidRDefault="00D3179B" w:rsidP="00D3179B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3179B">
              <w:rPr>
                <w:rFonts w:ascii="Arial Narrow" w:hAnsi="Arial Narrow"/>
                <w:b/>
                <w:bCs/>
                <w:iCs/>
              </w:rPr>
              <w:t>Boutique</w:t>
            </w:r>
          </w:p>
        </w:tc>
        <w:tc>
          <w:tcPr>
            <w:tcW w:w="1843" w:type="dxa"/>
          </w:tcPr>
          <w:p w14:paraId="37E82B4F" w14:textId="21C32C1F" w:rsidR="00D3179B" w:rsidRPr="00D3179B" w:rsidRDefault="00D3179B" w:rsidP="00D3179B">
            <w:pPr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D3179B">
              <w:rPr>
                <w:rFonts w:ascii="Arial Narrow" w:hAnsi="Arial Narrow"/>
                <w:b/>
                <w:bCs/>
                <w:iCs/>
              </w:rPr>
              <w:t>Superior-Lujo</w:t>
            </w:r>
          </w:p>
        </w:tc>
      </w:tr>
      <w:tr w:rsidR="00D3179B" w14:paraId="634D64B4" w14:textId="77777777" w:rsidTr="00D3179B">
        <w:tc>
          <w:tcPr>
            <w:tcW w:w="1384" w:type="dxa"/>
          </w:tcPr>
          <w:p w14:paraId="0033A7F2" w14:textId="594C32ED" w:rsidR="00D3179B" w:rsidRPr="00D3179B" w:rsidRDefault="00D3179B" w:rsidP="00D3179B">
            <w:pPr>
              <w:jc w:val="center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Vancouver</w:t>
            </w:r>
          </w:p>
        </w:tc>
        <w:tc>
          <w:tcPr>
            <w:tcW w:w="2206" w:type="dxa"/>
          </w:tcPr>
          <w:p w14:paraId="58BEA10A" w14:textId="30344276" w:rsidR="00D3179B" w:rsidRPr="00D3179B" w:rsidRDefault="00D3179B" w:rsidP="00D3179B">
            <w:pPr>
              <w:jc w:val="center"/>
              <w:rPr>
                <w:rFonts w:ascii="Arial Narrow" w:hAnsi="Arial Narrow"/>
                <w:bCs/>
                <w:iCs/>
              </w:rPr>
            </w:pPr>
            <w:proofErr w:type="spellStart"/>
            <w:r>
              <w:rPr>
                <w:rFonts w:ascii="Arial Narrow" w:hAnsi="Arial Narrow"/>
                <w:bCs/>
                <w:iCs/>
              </w:rPr>
              <w:t>Sandman</w:t>
            </w:r>
            <w:proofErr w:type="spellEnd"/>
            <w:r>
              <w:rPr>
                <w:rFonts w:ascii="Arial Narrow" w:hAnsi="Arial Narrow"/>
                <w:bCs/>
                <w:iCs/>
              </w:rPr>
              <w:t xml:space="preserve"> Hotel Vancouver City Centre</w:t>
            </w:r>
          </w:p>
        </w:tc>
        <w:tc>
          <w:tcPr>
            <w:tcW w:w="1621" w:type="dxa"/>
          </w:tcPr>
          <w:p w14:paraId="2434EA55" w14:textId="4F262D4B" w:rsidR="00D3179B" w:rsidRPr="00D3179B" w:rsidRDefault="00D3179B" w:rsidP="00D3179B">
            <w:pPr>
              <w:jc w:val="center"/>
              <w:rPr>
                <w:rFonts w:ascii="Arial Narrow" w:hAnsi="Arial Narrow"/>
                <w:bCs/>
                <w:iCs/>
              </w:rPr>
            </w:pPr>
            <w:proofErr w:type="spellStart"/>
            <w:r>
              <w:rPr>
                <w:rFonts w:ascii="Arial Narrow" w:hAnsi="Arial Narrow"/>
                <w:bCs/>
                <w:iCs/>
              </w:rPr>
              <w:t>Pinnacle</w:t>
            </w:r>
            <w:proofErr w:type="spellEnd"/>
            <w:r>
              <w:rPr>
                <w:rFonts w:ascii="Arial Narrow" w:hAnsi="Arial Narrow"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Cs/>
              </w:rPr>
              <w:t>Harbourfront</w:t>
            </w:r>
            <w:proofErr w:type="spellEnd"/>
          </w:p>
        </w:tc>
        <w:tc>
          <w:tcPr>
            <w:tcW w:w="1701" w:type="dxa"/>
          </w:tcPr>
          <w:p w14:paraId="1D0E7DBF" w14:textId="2267272C" w:rsidR="00D3179B" w:rsidRPr="00D3179B" w:rsidRDefault="00D3179B" w:rsidP="00D3179B">
            <w:pPr>
              <w:jc w:val="center"/>
              <w:rPr>
                <w:rFonts w:ascii="Arial Narrow" w:hAnsi="Arial Narrow"/>
                <w:bCs/>
                <w:iCs/>
              </w:rPr>
            </w:pPr>
            <w:proofErr w:type="spellStart"/>
            <w:r>
              <w:rPr>
                <w:rFonts w:ascii="Arial Narrow" w:hAnsi="Arial Narrow"/>
                <w:bCs/>
                <w:iCs/>
              </w:rPr>
              <w:t>Georgian</w:t>
            </w:r>
            <w:proofErr w:type="spellEnd"/>
            <w:r>
              <w:rPr>
                <w:rFonts w:ascii="Arial Narrow" w:hAnsi="Arial Narrow"/>
                <w:bCs/>
                <w:iCs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Cs/>
              </w:rPr>
              <w:t>Court</w:t>
            </w:r>
            <w:proofErr w:type="spellEnd"/>
            <w:r>
              <w:rPr>
                <w:rFonts w:ascii="Arial Narrow" w:hAnsi="Arial Narrow"/>
                <w:bCs/>
                <w:iCs/>
              </w:rPr>
              <w:t xml:space="preserve"> Hotel</w:t>
            </w:r>
          </w:p>
        </w:tc>
        <w:tc>
          <w:tcPr>
            <w:tcW w:w="1843" w:type="dxa"/>
          </w:tcPr>
          <w:p w14:paraId="4FFACB12" w14:textId="6DB16DD3" w:rsidR="00D3179B" w:rsidRPr="00D3179B" w:rsidRDefault="00D3179B" w:rsidP="00D3179B">
            <w:pPr>
              <w:jc w:val="center"/>
              <w:rPr>
                <w:rFonts w:ascii="Arial Narrow" w:hAnsi="Arial Narrow"/>
                <w:bCs/>
                <w:iCs/>
              </w:rPr>
            </w:pPr>
            <w:proofErr w:type="spellStart"/>
            <w:r>
              <w:rPr>
                <w:rFonts w:ascii="Arial Narrow" w:hAnsi="Arial Narrow"/>
                <w:bCs/>
                <w:iCs/>
              </w:rPr>
              <w:t>The</w:t>
            </w:r>
            <w:proofErr w:type="spellEnd"/>
            <w:r>
              <w:rPr>
                <w:rFonts w:ascii="Arial Narrow" w:hAnsi="Arial Narrow"/>
                <w:bCs/>
                <w:iCs/>
              </w:rPr>
              <w:t xml:space="preserve"> Sutton Place Hotel Vancouver</w:t>
            </w:r>
          </w:p>
        </w:tc>
      </w:tr>
    </w:tbl>
    <w:p w14:paraId="17F17747" w14:textId="77777777" w:rsidR="0048377E" w:rsidRDefault="0048377E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</w:p>
    <w:p w14:paraId="4ACF1B75" w14:textId="6B94929A" w:rsidR="00D3179B" w:rsidRDefault="00D3179B" w:rsidP="000D79E4">
      <w:pPr>
        <w:jc w:val="both"/>
        <w:rPr>
          <w:rFonts w:ascii="Arial Narrow" w:hAnsi="Arial Narrow"/>
          <w:b/>
          <w:bCs/>
          <w:iCs/>
          <w:color w:val="E36C0A" w:themeColor="accent6" w:themeShade="BF"/>
        </w:rPr>
      </w:pPr>
      <w:r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065D2F40" w14:textId="173287AA" w:rsidR="00D3179B" w:rsidRDefault="00D3179B" w:rsidP="00D3179B">
      <w:pPr>
        <w:pStyle w:val="Prrafodelista"/>
        <w:numPr>
          <w:ilvl w:val="0"/>
          <w:numId w:val="10"/>
        </w:num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El orden de las visitas se reconfirmarán hasta el momento de la llegada a Vancouver</w:t>
      </w:r>
    </w:p>
    <w:p w14:paraId="77852544" w14:textId="77777777" w:rsidR="00655760" w:rsidRPr="009E19E6" w:rsidRDefault="00655760" w:rsidP="009E19E6">
      <w:pPr>
        <w:jc w:val="both"/>
        <w:rPr>
          <w:rFonts w:ascii="Arial Narrow" w:hAnsi="Arial Narrow"/>
          <w:bCs/>
          <w:iCs/>
        </w:rPr>
      </w:pPr>
    </w:p>
    <w:p w14:paraId="6F99FB7D" w14:textId="77777777" w:rsidR="00655760" w:rsidRPr="00655760" w:rsidRDefault="00655760" w:rsidP="00655760">
      <w:pPr>
        <w:jc w:val="both"/>
        <w:rPr>
          <w:rFonts w:ascii="Arial Narrow" w:hAnsi="Arial Narrow"/>
          <w:bCs/>
          <w:iCs/>
        </w:rPr>
      </w:pPr>
    </w:p>
    <w:p w14:paraId="1527857F" w14:textId="515B2845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8D4B" w14:textId="77777777" w:rsidR="004220F8" w:rsidRDefault="004220F8" w:rsidP="00D4640C">
      <w:r>
        <w:separator/>
      </w:r>
    </w:p>
  </w:endnote>
  <w:endnote w:type="continuationSeparator" w:id="0">
    <w:p w14:paraId="0F9CAB23" w14:textId="77777777" w:rsidR="004220F8" w:rsidRDefault="004220F8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0FD5" w14:textId="77777777" w:rsidR="004220F8" w:rsidRDefault="004220F8" w:rsidP="00D4640C">
      <w:r>
        <w:separator/>
      </w:r>
    </w:p>
  </w:footnote>
  <w:footnote w:type="continuationSeparator" w:id="0">
    <w:p w14:paraId="2A13077B" w14:textId="77777777" w:rsidR="004220F8" w:rsidRDefault="004220F8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131D"/>
    <w:multiLevelType w:val="hybridMultilevel"/>
    <w:tmpl w:val="FE7219E4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301F"/>
    <w:multiLevelType w:val="hybridMultilevel"/>
    <w:tmpl w:val="9F5AE3A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60BE"/>
    <w:multiLevelType w:val="hybridMultilevel"/>
    <w:tmpl w:val="6BBC656A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A26EA"/>
    <w:multiLevelType w:val="hybridMultilevel"/>
    <w:tmpl w:val="2DE2B016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E3B6E"/>
    <w:multiLevelType w:val="hybridMultilevel"/>
    <w:tmpl w:val="6EA062AA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46E2C"/>
    <w:multiLevelType w:val="hybridMultilevel"/>
    <w:tmpl w:val="9E0A7E22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4657"/>
    <w:multiLevelType w:val="hybridMultilevel"/>
    <w:tmpl w:val="69A41F18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1507"/>
    <w:multiLevelType w:val="hybridMultilevel"/>
    <w:tmpl w:val="A1A6E86E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5AA9"/>
    <w:multiLevelType w:val="hybridMultilevel"/>
    <w:tmpl w:val="41560A16"/>
    <w:lvl w:ilvl="0" w:tplc="BF64062C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453DA"/>
    <w:multiLevelType w:val="hybridMultilevel"/>
    <w:tmpl w:val="37925B4E"/>
    <w:lvl w:ilvl="0" w:tplc="391C3A0A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5730">
    <w:abstractNumId w:val="1"/>
  </w:num>
  <w:num w:numId="2" w16cid:durableId="2022900577">
    <w:abstractNumId w:val="6"/>
  </w:num>
  <w:num w:numId="3" w16cid:durableId="1358703080">
    <w:abstractNumId w:val="5"/>
  </w:num>
  <w:num w:numId="4" w16cid:durableId="1828591493">
    <w:abstractNumId w:val="3"/>
  </w:num>
  <w:num w:numId="5" w16cid:durableId="1917008046">
    <w:abstractNumId w:val="0"/>
  </w:num>
  <w:num w:numId="6" w16cid:durableId="1764835022">
    <w:abstractNumId w:val="9"/>
  </w:num>
  <w:num w:numId="7" w16cid:durableId="1372876109">
    <w:abstractNumId w:val="8"/>
  </w:num>
  <w:num w:numId="8" w16cid:durableId="441732680">
    <w:abstractNumId w:val="4"/>
  </w:num>
  <w:num w:numId="9" w16cid:durableId="97725032">
    <w:abstractNumId w:val="2"/>
  </w:num>
  <w:num w:numId="10" w16cid:durableId="38699407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40C"/>
    <w:rsid w:val="00014187"/>
    <w:rsid w:val="0001615C"/>
    <w:rsid w:val="00022767"/>
    <w:rsid w:val="00024C1B"/>
    <w:rsid w:val="00027405"/>
    <w:rsid w:val="00031944"/>
    <w:rsid w:val="00033DC2"/>
    <w:rsid w:val="00036783"/>
    <w:rsid w:val="00040BDA"/>
    <w:rsid w:val="00041657"/>
    <w:rsid w:val="00060EC8"/>
    <w:rsid w:val="0006106A"/>
    <w:rsid w:val="00062633"/>
    <w:rsid w:val="00065123"/>
    <w:rsid w:val="000658DE"/>
    <w:rsid w:val="00066EC1"/>
    <w:rsid w:val="00070FD7"/>
    <w:rsid w:val="0007170E"/>
    <w:rsid w:val="00071E4C"/>
    <w:rsid w:val="00071F37"/>
    <w:rsid w:val="00072FE4"/>
    <w:rsid w:val="0007417E"/>
    <w:rsid w:val="00074407"/>
    <w:rsid w:val="0007632A"/>
    <w:rsid w:val="000772BF"/>
    <w:rsid w:val="00080A42"/>
    <w:rsid w:val="000843C5"/>
    <w:rsid w:val="00091573"/>
    <w:rsid w:val="00091E64"/>
    <w:rsid w:val="00093416"/>
    <w:rsid w:val="00096B0A"/>
    <w:rsid w:val="000A3DEB"/>
    <w:rsid w:val="000A3EB6"/>
    <w:rsid w:val="000A52CC"/>
    <w:rsid w:val="000B2302"/>
    <w:rsid w:val="000B2BFC"/>
    <w:rsid w:val="000B300F"/>
    <w:rsid w:val="000B3153"/>
    <w:rsid w:val="000B69BE"/>
    <w:rsid w:val="000C1BA4"/>
    <w:rsid w:val="000C25EB"/>
    <w:rsid w:val="000C2F26"/>
    <w:rsid w:val="000C4C36"/>
    <w:rsid w:val="000C786A"/>
    <w:rsid w:val="000D16E2"/>
    <w:rsid w:val="000D4BC3"/>
    <w:rsid w:val="000D79E4"/>
    <w:rsid w:val="000E4FA6"/>
    <w:rsid w:val="000E5479"/>
    <w:rsid w:val="000E645A"/>
    <w:rsid w:val="000F578C"/>
    <w:rsid w:val="000F5E1E"/>
    <w:rsid w:val="000F6068"/>
    <w:rsid w:val="000F6F81"/>
    <w:rsid w:val="00104430"/>
    <w:rsid w:val="00111802"/>
    <w:rsid w:val="00131CF1"/>
    <w:rsid w:val="00132833"/>
    <w:rsid w:val="00134A2D"/>
    <w:rsid w:val="00137DC6"/>
    <w:rsid w:val="00140D6F"/>
    <w:rsid w:val="00140F0A"/>
    <w:rsid w:val="00142983"/>
    <w:rsid w:val="001454AB"/>
    <w:rsid w:val="00145E6F"/>
    <w:rsid w:val="00151D42"/>
    <w:rsid w:val="00152ADC"/>
    <w:rsid w:val="00153789"/>
    <w:rsid w:val="0015791A"/>
    <w:rsid w:val="001663B0"/>
    <w:rsid w:val="00171698"/>
    <w:rsid w:val="00173953"/>
    <w:rsid w:val="00173E1C"/>
    <w:rsid w:val="00180DA3"/>
    <w:rsid w:val="0018560A"/>
    <w:rsid w:val="0019073C"/>
    <w:rsid w:val="00193DFF"/>
    <w:rsid w:val="00196219"/>
    <w:rsid w:val="00196ED1"/>
    <w:rsid w:val="001A61DB"/>
    <w:rsid w:val="001A73D9"/>
    <w:rsid w:val="001B194D"/>
    <w:rsid w:val="001B2044"/>
    <w:rsid w:val="001B38B6"/>
    <w:rsid w:val="001B5B90"/>
    <w:rsid w:val="001D0AF3"/>
    <w:rsid w:val="001D1584"/>
    <w:rsid w:val="001D3523"/>
    <w:rsid w:val="001D39A6"/>
    <w:rsid w:val="001D4F4E"/>
    <w:rsid w:val="001D51F0"/>
    <w:rsid w:val="001D64D6"/>
    <w:rsid w:val="001D6B03"/>
    <w:rsid w:val="001D6DF8"/>
    <w:rsid w:val="001F29A2"/>
    <w:rsid w:val="001F384E"/>
    <w:rsid w:val="001F401E"/>
    <w:rsid w:val="002031F7"/>
    <w:rsid w:val="0020347D"/>
    <w:rsid w:val="00207C1C"/>
    <w:rsid w:val="00216E96"/>
    <w:rsid w:val="00225F8E"/>
    <w:rsid w:val="002272A6"/>
    <w:rsid w:val="00231F59"/>
    <w:rsid w:val="00234057"/>
    <w:rsid w:val="002357E9"/>
    <w:rsid w:val="00236A21"/>
    <w:rsid w:val="00241C14"/>
    <w:rsid w:val="00242295"/>
    <w:rsid w:val="00243B3F"/>
    <w:rsid w:val="00244149"/>
    <w:rsid w:val="0024426D"/>
    <w:rsid w:val="00245166"/>
    <w:rsid w:val="002451B2"/>
    <w:rsid w:val="00246560"/>
    <w:rsid w:val="002475BE"/>
    <w:rsid w:val="002501C1"/>
    <w:rsid w:val="00255E0F"/>
    <w:rsid w:val="00256491"/>
    <w:rsid w:val="00262464"/>
    <w:rsid w:val="002661B0"/>
    <w:rsid w:val="00267B9F"/>
    <w:rsid w:val="00270403"/>
    <w:rsid w:val="002730E4"/>
    <w:rsid w:val="002738F9"/>
    <w:rsid w:val="002756C8"/>
    <w:rsid w:val="00275DF6"/>
    <w:rsid w:val="00280F82"/>
    <w:rsid w:val="00281910"/>
    <w:rsid w:val="002847D5"/>
    <w:rsid w:val="0028536C"/>
    <w:rsid w:val="00285CF1"/>
    <w:rsid w:val="0028789D"/>
    <w:rsid w:val="002878AB"/>
    <w:rsid w:val="00290E82"/>
    <w:rsid w:val="00295FF7"/>
    <w:rsid w:val="00296D97"/>
    <w:rsid w:val="002A366A"/>
    <w:rsid w:val="002A3C92"/>
    <w:rsid w:val="002A5765"/>
    <w:rsid w:val="002A5EA8"/>
    <w:rsid w:val="002B01ED"/>
    <w:rsid w:val="002B075A"/>
    <w:rsid w:val="002B1302"/>
    <w:rsid w:val="002C0938"/>
    <w:rsid w:val="002C1A56"/>
    <w:rsid w:val="002C45ED"/>
    <w:rsid w:val="002C493B"/>
    <w:rsid w:val="002C5099"/>
    <w:rsid w:val="002C61CA"/>
    <w:rsid w:val="002D0C2F"/>
    <w:rsid w:val="002D537D"/>
    <w:rsid w:val="002D76DF"/>
    <w:rsid w:val="002E07EC"/>
    <w:rsid w:val="002E1FAB"/>
    <w:rsid w:val="002E255A"/>
    <w:rsid w:val="002E2FB5"/>
    <w:rsid w:val="002E3423"/>
    <w:rsid w:val="002E5684"/>
    <w:rsid w:val="002E69B7"/>
    <w:rsid w:val="002F000D"/>
    <w:rsid w:val="002F08C4"/>
    <w:rsid w:val="002F0F7E"/>
    <w:rsid w:val="002F10BD"/>
    <w:rsid w:val="002F3C1D"/>
    <w:rsid w:val="0030147D"/>
    <w:rsid w:val="003021B2"/>
    <w:rsid w:val="00312545"/>
    <w:rsid w:val="003158A0"/>
    <w:rsid w:val="00316EE5"/>
    <w:rsid w:val="00317546"/>
    <w:rsid w:val="003177ED"/>
    <w:rsid w:val="003208B6"/>
    <w:rsid w:val="0032579D"/>
    <w:rsid w:val="0032694D"/>
    <w:rsid w:val="00326F70"/>
    <w:rsid w:val="00327B11"/>
    <w:rsid w:val="00327DF5"/>
    <w:rsid w:val="00327E59"/>
    <w:rsid w:val="00333080"/>
    <w:rsid w:val="0034215E"/>
    <w:rsid w:val="003435D2"/>
    <w:rsid w:val="00343A9F"/>
    <w:rsid w:val="003546AA"/>
    <w:rsid w:val="00355137"/>
    <w:rsid w:val="00362702"/>
    <w:rsid w:val="00362765"/>
    <w:rsid w:val="00364BED"/>
    <w:rsid w:val="003668EC"/>
    <w:rsid w:val="00374096"/>
    <w:rsid w:val="0038610A"/>
    <w:rsid w:val="00390BDE"/>
    <w:rsid w:val="00390F60"/>
    <w:rsid w:val="003917EF"/>
    <w:rsid w:val="00394660"/>
    <w:rsid w:val="003A2917"/>
    <w:rsid w:val="003A77B5"/>
    <w:rsid w:val="003B000C"/>
    <w:rsid w:val="003B0015"/>
    <w:rsid w:val="003B3C7D"/>
    <w:rsid w:val="003B407F"/>
    <w:rsid w:val="003B6360"/>
    <w:rsid w:val="003B6A24"/>
    <w:rsid w:val="003C06EC"/>
    <w:rsid w:val="003C31B5"/>
    <w:rsid w:val="003C325B"/>
    <w:rsid w:val="003C4261"/>
    <w:rsid w:val="003C4ECF"/>
    <w:rsid w:val="003C699C"/>
    <w:rsid w:val="003D178D"/>
    <w:rsid w:val="003D57C0"/>
    <w:rsid w:val="003E00AF"/>
    <w:rsid w:val="003E5277"/>
    <w:rsid w:val="003E79EF"/>
    <w:rsid w:val="003F0703"/>
    <w:rsid w:val="003F31B5"/>
    <w:rsid w:val="003F36C4"/>
    <w:rsid w:val="003F5378"/>
    <w:rsid w:val="003F5A2F"/>
    <w:rsid w:val="003F7252"/>
    <w:rsid w:val="004007F8"/>
    <w:rsid w:val="0040745F"/>
    <w:rsid w:val="00410A67"/>
    <w:rsid w:val="00417F7D"/>
    <w:rsid w:val="00421768"/>
    <w:rsid w:val="00421ADD"/>
    <w:rsid w:val="00421E39"/>
    <w:rsid w:val="004220F8"/>
    <w:rsid w:val="00422967"/>
    <w:rsid w:val="0042703D"/>
    <w:rsid w:val="00427256"/>
    <w:rsid w:val="004309A9"/>
    <w:rsid w:val="00433669"/>
    <w:rsid w:val="004355E1"/>
    <w:rsid w:val="00435A45"/>
    <w:rsid w:val="00440569"/>
    <w:rsid w:val="00441C6D"/>
    <w:rsid w:val="00443CEB"/>
    <w:rsid w:val="00447D08"/>
    <w:rsid w:val="00450FF8"/>
    <w:rsid w:val="004528E5"/>
    <w:rsid w:val="004550FA"/>
    <w:rsid w:val="00456D4F"/>
    <w:rsid w:val="00457D6B"/>
    <w:rsid w:val="0046274A"/>
    <w:rsid w:val="0046392C"/>
    <w:rsid w:val="00464D6D"/>
    <w:rsid w:val="0046781C"/>
    <w:rsid w:val="00471242"/>
    <w:rsid w:val="004716E8"/>
    <w:rsid w:val="0047420A"/>
    <w:rsid w:val="00474E0B"/>
    <w:rsid w:val="00476648"/>
    <w:rsid w:val="0048377E"/>
    <w:rsid w:val="004853D8"/>
    <w:rsid w:val="0048540F"/>
    <w:rsid w:val="00485584"/>
    <w:rsid w:val="004876DE"/>
    <w:rsid w:val="00491624"/>
    <w:rsid w:val="004933B6"/>
    <w:rsid w:val="00493A7D"/>
    <w:rsid w:val="00493FBB"/>
    <w:rsid w:val="00495F0A"/>
    <w:rsid w:val="00497FBC"/>
    <w:rsid w:val="004A0074"/>
    <w:rsid w:val="004A14AF"/>
    <w:rsid w:val="004A5BA9"/>
    <w:rsid w:val="004B1473"/>
    <w:rsid w:val="004B2944"/>
    <w:rsid w:val="004B46AD"/>
    <w:rsid w:val="004B4FA8"/>
    <w:rsid w:val="004B799B"/>
    <w:rsid w:val="004C000F"/>
    <w:rsid w:val="004C2064"/>
    <w:rsid w:val="004C66D2"/>
    <w:rsid w:val="004C6EB3"/>
    <w:rsid w:val="004C7ACA"/>
    <w:rsid w:val="004D03AC"/>
    <w:rsid w:val="004D1F9E"/>
    <w:rsid w:val="004D3CA3"/>
    <w:rsid w:val="004D43CA"/>
    <w:rsid w:val="004D67DC"/>
    <w:rsid w:val="004E081D"/>
    <w:rsid w:val="004E2CD0"/>
    <w:rsid w:val="004E6B16"/>
    <w:rsid w:val="004F0199"/>
    <w:rsid w:val="004F31A1"/>
    <w:rsid w:val="004F32A8"/>
    <w:rsid w:val="005017B1"/>
    <w:rsid w:val="00506831"/>
    <w:rsid w:val="005073E9"/>
    <w:rsid w:val="0051024D"/>
    <w:rsid w:val="00512F3D"/>
    <w:rsid w:val="00515990"/>
    <w:rsid w:val="00521886"/>
    <w:rsid w:val="005226DB"/>
    <w:rsid w:val="00522EB6"/>
    <w:rsid w:val="00524F38"/>
    <w:rsid w:val="005268CB"/>
    <w:rsid w:val="00527A0D"/>
    <w:rsid w:val="00530A09"/>
    <w:rsid w:val="00532F21"/>
    <w:rsid w:val="00533FE7"/>
    <w:rsid w:val="00534202"/>
    <w:rsid w:val="0053717B"/>
    <w:rsid w:val="00540C54"/>
    <w:rsid w:val="00542083"/>
    <w:rsid w:val="00542F51"/>
    <w:rsid w:val="00543FC8"/>
    <w:rsid w:val="00545E8F"/>
    <w:rsid w:val="0054610E"/>
    <w:rsid w:val="0055430C"/>
    <w:rsid w:val="00560C01"/>
    <w:rsid w:val="005644E8"/>
    <w:rsid w:val="00567D4F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3813"/>
    <w:rsid w:val="005940BB"/>
    <w:rsid w:val="005969DB"/>
    <w:rsid w:val="005A1BFD"/>
    <w:rsid w:val="005A33B1"/>
    <w:rsid w:val="005A64F0"/>
    <w:rsid w:val="005A768F"/>
    <w:rsid w:val="005B2BED"/>
    <w:rsid w:val="005B4532"/>
    <w:rsid w:val="005B68CB"/>
    <w:rsid w:val="005B7B90"/>
    <w:rsid w:val="005C5600"/>
    <w:rsid w:val="005C754D"/>
    <w:rsid w:val="005D06A5"/>
    <w:rsid w:val="005D0AED"/>
    <w:rsid w:val="005D1536"/>
    <w:rsid w:val="005D3269"/>
    <w:rsid w:val="005D4CBE"/>
    <w:rsid w:val="005D509B"/>
    <w:rsid w:val="005D7A3C"/>
    <w:rsid w:val="005E016C"/>
    <w:rsid w:val="005E2100"/>
    <w:rsid w:val="005E4356"/>
    <w:rsid w:val="005E47FF"/>
    <w:rsid w:val="005E665F"/>
    <w:rsid w:val="005E7776"/>
    <w:rsid w:val="005F092E"/>
    <w:rsid w:val="005F1C90"/>
    <w:rsid w:val="005F3AB7"/>
    <w:rsid w:val="005F68A0"/>
    <w:rsid w:val="005F7064"/>
    <w:rsid w:val="00600831"/>
    <w:rsid w:val="00602C1C"/>
    <w:rsid w:val="0060372F"/>
    <w:rsid w:val="00606A57"/>
    <w:rsid w:val="00606F3B"/>
    <w:rsid w:val="00607692"/>
    <w:rsid w:val="00614707"/>
    <w:rsid w:val="0061525D"/>
    <w:rsid w:val="0062560F"/>
    <w:rsid w:val="00625C72"/>
    <w:rsid w:val="0062671E"/>
    <w:rsid w:val="006271AB"/>
    <w:rsid w:val="00630741"/>
    <w:rsid w:val="0063229B"/>
    <w:rsid w:val="006345A3"/>
    <w:rsid w:val="00634DE0"/>
    <w:rsid w:val="0063531D"/>
    <w:rsid w:val="00637A7C"/>
    <w:rsid w:val="00642AB4"/>
    <w:rsid w:val="00642AC0"/>
    <w:rsid w:val="006440AB"/>
    <w:rsid w:val="00644758"/>
    <w:rsid w:val="006451CD"/>
    <w:rsid w:val="00645560"/>
    <w:rsid w:val="00653C85"/>
    <w:rsid w:val="00655760"/>
    <w:rsid w:val="00655BAF"/>
    <w:rsid w:val="0066323D"/>
    <w:rsid w:val="00663BA5"/>
    <w:rsid w:val="00667191"/>
    <w:rsid w:val="006710EE"/>
    <w:rsid w:val="00673E29"/>
    <w:rsid w:val="00676A4D"/>
    <w:rsid w:val="00680E4A"/>
    <w:rsid w:val="00685649"/>
    <w:rsid w:val="00685EDB"/>
    <w:rsid w:val="00690372"/>
    <w:rsid w:val="006907B4"/>
    <w:rsid w:val="006972BA"/>
    <w:rsid w:val="006A1972"/>
    <w:rsid w:val="006A4E94"/>
    <w:rsid w:val="006A5DB9"/>
    <w:rsid w:val="006A61CC"/>
    <w:rsid w:val="006A63BF"/>
    <w:rsid w:val="006C2A1B"/>
    <w:rsid w:val="006C50F0"/>
    <w:rsid w:val="006C6138"/>
    <w:rsid w:val="006C6423"/>
    <w:rsid w:val="006C72E6"/>
    <w:rsid w:val="006D12BB"/>
    <w:rsid w:val="006D1435"/>
    <w:rsid w:val="006D219B"/>
    <w:rsid w:val="006D377F"/>
    <w:rsid w:val="006D5F3A"/>
    <w:rsid w:val="006D7CC8"/>
    <w:rsid w:val="006E03E6"/>
    <w:rsid w:val="006E450C"/>
    <w:rsid w:val="006E46CC"/>
    <w:rsid w:val="006E4A71"/>
    <w:rsid w:val="006E587F"/>
    <w:rsid w:val="006E72A4"/>
    <w:rsid w:val="006F0167"/>
    <w:rsid w:val="007008F5"/>
    <w:rsid w:val="007035F8"/>
    <w:rsid w:val="0071097A"/>
    <w:rsid w:val="0071757D"/>
    <w:rsid w:val="00717CA6"/>
    <w:rsid w:val="00723633"/>
    <w:rsid w:val="007246BA"/>
    <w:rsid w:val="0072543F"/>
    <w:rsid w:val="0072730B"/>
    <w:rsid w:val="007338DD"/>
    <w:rsid w:val="00733BA4"/>
    <w:rsid w:val="00733F40"/>
    <w:rsid w:val="0073402C"/>
    <w:rsid w:val="00737768"/>
    <w:rsid w:val="00741F01"/>
    <w:rsid w:val="00742870"/>
    <w:rsid w:val="007501C3"/>
    <w:rsid w:val="007564E0"/>
    <w:rsid w:val="00762381"/>
    <w:rsid w:val="00764D81"/>
    <w:rsid w:val="00770DCE"/>
    <w:rsid w:val="007714DF"/>
    <w:rsid w:val="007720F4"/>
    <w:rsid w:val="00773095"/>
    <w:rsid w:val="00777D97"/>
    <w:rsid w:val="007858F5"/>
    <w:rsid w:val="007912C8"/>
    <w:rsid w:val="0079392B"/>
    <w:rsid w:val="0079430F"/>
    <w:rsid w:val="00796EDE"/>
    <w:rsid w:val="00797625"/>
    <w:rsid w:val="007A00FD"/>
    <w:rsid w:val="007A313A"/>
    <w:rsid w:val="007A4268"/>
    <w:rsid w:val="007A5B37"/>
    <w:rsid w:val="007A7703"/>
    <w:rsid w:val="007B1B93"/>
    <w:rsid w:val="007B2D9F"/>
    <w:rsid w:val="007B4054"/>
    <w:rsid w:val="007B632A"/>
    <w:rsid w:val="007C24A2"/>
    <w:rsid w:val="007C339B"/>
    <w:rsid w:val="007C5CCF"/>
    <w:rsid w:val="007C76DA"/>
    <w:rsid w:val="007D455B"/>
    <w:rsid w:val="007E0EED"/>
    <w:rsid w:val="007E3902"/>
    <w:rsid w:val="007E785E"/>
    <w:rsid w:val="007F3295"/>
    <w:rsid w:val="007F392A"/>
    <w:rsid w:val="007F3A55"/>
    <w:rsid w:val="007F59BA"/>
    <w:rsid w:val="007F5A6F"/>
    <w:rsid w:val="007F6E44"/>
    <w:rsid w:val="007F751C"/>
    <w:rsid w:val="00801FF0"/>
    <w:rsid w:val="00802200"/>
    <w:rsid w:val="008023E6"/>
    <w:rsid w:val="00802C5F"/>
    <w:rsid w:val="00806380"/>
    <w:rsid w:val="00807310"/>
    <w:rsid w:val="00810710"/>
    <w:rsid w:val="00812C35"/>
    <w:rsid w:val="0081309D"/>
    <w:rsid w:val="00814347"/>
    <w:rsid w:val="0081729A"/>
    <w:rsid w:val="00821888"/>
    <w:rsid w:val="008231E7"/>
    <w:rsid w:val="00824455"/>
    <w:rsid w:val="008315EB"/>
    <w:rsid w:val="00834B74"/>
    <w:rsid w:val="008404BB"/>
    <w:rsid w:val="008409C2"/>
    <w:rsid w:val="00840F18"/>
    <w:rsid w:val="00842037"/>
    <w:rsid w:val="00845769"/>
    <w:rsid w:val="008479A4"/>
    <w:rsid w:val="008550CA"/>
    <w:rsid w:val="00855F34"/>
    <w:rsid w:val="0085741F"/>
    <w:rsid w:val="0086241B"/>
    <w:rsid w:val="00862BD0"/>
    <w:rsid w:val="00863789"/>
    <w:rsid w:val="0086708B"/>
    <w:rsid w:val="00867465"/>
    <w:rsid w:val="00867921"/>
    <w:rsid w:val="0087419F"/>
    <w:rsid w:val="008754E7"/>
    <w:rsid w:val="0088167D"/>
    <w:rsid w:val="008856A8"/>
    <w:rsid w:val="00886347"/>
    <w:rsid w:val="00886AB2"/>
    <w:rsid w:val="00886BFE"/>
    <w:rsid w:val="008931A2"/>
    <w:rsid w:val="008947DB"/>
    <w:rsid w:val="0089774D"/>
    <w:rsid w:val="008A2568"/>
    <w:rsid w:val="008A2DB6"/>
    <w:rsid w:val="008A431D"/>
    <w:rsid w:val="008A4E50"/>
    <w:rsid w:val="008A5737"/>
    <w:rsid w:val="008B2759"/>
    <w:rsid w:val="008B3E06"/>
    <w:rsid w:val="008B5C6A"/>
    <w:rsid w:val="008B648A"/>
    <w:rsid w:val="008C1830"/>
    <w:rsid w:val="008C1936"/>
    <w:rsid w:val="008C3E94"/>
    <w:rsid w:val="008C53AA"/>
    <w:rsid w:val="008C5806"/>
    <w:rsid w:val="008D0D26"/>
    <w:rsid w:val="008D137F"/>
    <w:rsid w:val="008D3D03"/>
    <w:rsid w:val="008D3DCC"/>
    <w:rsid w:val="008D63F9"/>
    <w:rsid w:val="008D7EFB"/>
    <w:rsid w:val="008E1102"/>
    <w:rsid w:val="008E1466"/>
    <w:rsid w:val="008E1D9B"/>
    <w:rsid w:val="008E4241"/>
    <w:rsid w:val="008F0068"/>
    <w:rsid w:val="008F5AFC"/>
    <w:rsid w:val="009121C8"/>
    <w:rsid w:val="00921469"/>
    <w:rsid w:val="00922F41"/>
    <w:rsid w:val="0092672D"/>
    <w:rsid w:val="00930AA1"/>
    <w:rsid w:val="00930ED4"/>
    <w:rsid w:val="00931E83"/>
    <w:rsid w:val="0093541E"/>
    <w:rsid w:val="00936AE3"/>
    <w:rsid w:val="00940484"/>
    <w:rsid w:val="009444F3"/>
    <w:rsid w:val="00953173"/>
    <w:rsid w:val="00954DAD"/>
    <w:rsid w:val="00955585"/>
    <w:rsid w:val="00957170"/>
    <w:rsid w:val="00957A8A"/>
    <w:rsid w:val="00966BEF"/>
    <w:rsid w:val="00966E69"/>
    <w:rsid w:val="00971C2E"/>
    <w:rsid w:val="0097267A"/>
    <w:rsid w:val="009727F4"/>
    <w:rsid w:val="00974813"/>
    <w:rsid w:val="0097558E"/>
    <w:rsid w:val="00975E47"/>
    <w:rsid w:val="00982930"/>
    <w:rsid w:val="00983DFC"/>
    <w:rsid w:val="00983E7C"/>
    <w:rsid w:val="009869D1"/>
    <w:rsid w:val="00992B57"/>
    <w:rsid w:val="009936B9"/>
    <w:rsid w:val="009A0A31"/>
    <w:rsid w:val="009A0C0E"/>
    <w:rsid w:val="009A405A"/>
    <w:rsid w:val="009B1BA0"/>
    <w:rsid w:val="009D0A3F"/>
    <w:rsid w:val="009D757A"/>
    <w:rsid w:val="009E19E6"/>
    <w:rsid w:val="009E306E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4AA7"/>
    <w:rsid w:val="00A1536F"/>
    <w:rsid w:val="00A16C64"/>
    <w:rsid w:val="00A20A7D"/>
    <w:rsid w:val="00A20CF3"/>
    <w:rsid w:val="00A23A1D"/>
    <w:rsid w:val="00A2455B"/>
    <w:rsid w:val="00A265AF"/>
    <w:rsid w:val="00A324DD"/>
    <w:rsid w:val="00A358EF"/>
    <w:rsid w:val="00A369FD"/>
    <w:rsid w:val="00A40B2D"/>
    <w:rsid w:val="00A43E89"/>
    <w:rsid w:val="00A455EC"/>
    <w:rsid w:val="00A465F0"/>
    <w:rsid w:val="00A47321"/>
    <w:rsid w:val="00A52659"/>
    <w:rsid w:val="00A52D01"/>
    <w:rsid w:val="00A54EC7"/>
    <w:rsid w:val="00A56118"/>
    <w:rsid w:val="00A57093"/>
    <w:rsid w:val="00A600D6"/>
    <w:rsid w:val="00A6038A"/>
    <w:rsid w:val="00A62CBA"/>
    <w:rsid w:val="00A63980"/>
    <w:rsid w:val="00A63AD7"/>
    <w:rsid w:val="00A65CDF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B478A"/>
    <w:rsid w:val="00AC0DBE"/>
    <w:rsid w:val="00AC2A67"/>
    <w:rsid w:val="00AC4660"/>
    <w:rsid w:val="00AC61C1"/>
    <w:rsid w:val="00AC75DE"/>
    <w:rsid w:val="00AD456D"/>
    <w:rsid w:val="00AD5167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E76FB"/>
    <w:rsid w:val="00AE7C7B"/>
    <w:rsid w:val="00AF00AD"/>
    <w:rsid w:val="00AF0986"/>
    <w:rsid w:val="00AF0F50"/>
    <w:rsid w:val="00AF13F4"/>
    <w:rsid w:val="00AF1C80"/>
    <w:rsid w:val="00AF7C37"/>
    <w:rsid w:val="00B04161"/>
    <w:rsid w:val="00B1340B"/>
    <w:rsid w:val="00B14AB1"/>
    <w:rsid w:val="00B17822"/>
    <w:rsid w:val="00B219E8"/>
    <w:rsid w:val="00B25E71"/>
    <w:rsid w:val="00B33E83"/>
    <w:rsid w:val="00B40714"/>
    <w:rsid w:val="00B42823"/>
    <w:rsid w:val="00B45BAB"/>
    <w:rsid w:val="00B52C9B"/>
    <w:rsid w:val="00B53372"/>
    <w:rsid w:val="00B54509"/>
    <w:rsid w:val="00B54D78"/>
    <w:rsid w:val="00B576DA"/>
    <w:rsid w:val="00B60971"/>
    <w:rsid w:val="00B612AB"/>
    <w:rsid w:val="00B61385"/>
    <w:rsid w:val="00B621C4"/>
    <w:rsid w:val="00B63BD8"/>
    <w:rsid w:val="00B63E06"/>
    <w:rsid w:val="00B704A4"/>
    <w:rsid w:val="00B713DE"/>
    <w:rsid w:val="00B71D75"/>
    <w:rsid w:val="00B733CE"/>
    <w:rsid w:val="00B742EC"/>
    <w:rsid w:val="00B77063"/>
    <w:rsid w:val="00B85F8E"/>
    <w:rsid w:val="00B90CD8"/>
    <w:rsid w:val="00B96F77"/>
    <w:rsid w:val="00BA0895"/>
    <w:rsid w:val="00BA2C8C"/>
    <w:rsid w:val="00BA47D7"/>
    <w:rsid w:val="00BA78C2"/>
    <w:rsid w:val="00BA7E57"/>
    <w:rsid w:val="00BB00F7"/>
    <w:rsid w:val="00BB09FC"/>
    <w:rsid w:val="00BB2642"/>
    <w:rsid w:val="00BB326A"/>
    <w:rsid w:val="00BB3DFC"/>
    <w:rsid w:val="00BB4BD7"/>
    <w:rsid w:val="00BB79D7"/>
    <w:rsid w:val="00BB7C31"/>
    <w:rsid w:val="00BC5D49"/>
    <w:rsid w:val="00BC651F"/>
    <w:rsid w:val="00BD0BFE"/>
    <w:rsid w:val="00BD30E6"/>
    <w:rsid w:val="00BD3870"/>
    <w:rsid w:val="00BD460D"/>
    <w:rsid w:val="00BD4674"/>
    <w:rsid w:val="00BD5D7E"/>
    <w:rsid w:val="00BE18A5"/>
    <w:rsid w:val="00BE6482"/>
    <w:rsid w:val="00BF0D44"/>
    <w:rsid w:val="00BF14E0"/>
    <w:rsid w:val="00BF220A"/>
    <w:rsid w:val="00BF3C24"/>
    <w:rsid w:val="00BF47D2"/>
    <w:rsid w:val="00BF5C06"/>
    <w:rsid w:val="00BF6F12"/>
    <w:rsid w:val="00C00431"/>
    <w:rsid w:val="00C005B5"/>
    <w:rsid w:val="00C02934"/>
    <w:rsid w:val="00C037AA"/>
    <w:rsid w:val="00C06FA9"/>
    <w:rsid w:val="00C076B9"/>
    <w:rsid w:val="00C11B92"/>
    <w:rsid w:val="00C11FBE"/>
    <w:rsid w:val="00C162B3"/>
    <w:rsid w:val="00C20A72"/>
    <w:rsid w:val="00C219CC"/>
    <w:rsid w:val="00C244D3"/>
    <w:rsid w:val="00C2722B"/>
    <w:rsid w:val="00C3086D"/>
    <w:rsid w:val="00C30F3B"/>
    <w:rsid w:val="00C40ECF"/>
    <w:rsid w:val="00C451AD"/>
    <w:rsid w:val="00C5056F"/>
    <w:rsid w:val="00C5619F"/>
    <w:rsid w:val="00C565FA"/>
    <w:rsid w:val="00C567C6"/>
    <w:rsid w:val="00C5733D"/>
    <w:rsid w:val="00C577DA"/>
    <w:rsid w:val="00C641E4"/>
    <w:rsid w:val="00C70637"/>
    <w:rsid w:val="00C7161A"/>
    <w:rsid w:val="00C743AF"/>
    <w:rsid w:val="00C760DB"/>
    <w:rsid w:val="00C761F7"/>
    <w:rsid w:val="00C7640B"/>
    <w:rsid w:val="00C7773B"/>
    <w:rsid w:val="00C80905"/>
    <w:rsid w:val="00C81FF4"/>
    <w:rsid w:val="00C833A0"/>
    <w:rsid w:val="00C84194"/>
    <w:rsid w:val="00C84B54"/>
    <w:rsid w:val="00C86789"/>
    <w:rsid w:val="00C9136C"/>
    <w:rsid w:val="00C91BAC"/>
    <w:rsid w:val="00C95EF3"/>
    <w:rsid w:val="00C96440"/>
    <w:rsid w:val="00CA0471"/>
    <w:rsid w:val="00CA33FD"/>
    <w:rsid w:val="00CB0F44"/>
    <w:rsid w:val="00CB5C7E"/>
    <w:rsid w:val="00CB6176"/>
    <w:rsid w:val="00CB7FDB"/>
    <w:rsid w:val="00CC3999"/>
    <w:rsid w:val="00CC472B"/>
    <w:rsid w:val="00CC4ABB"/>
    <w:rsid w:val="00CC52F8"/>
    <w:rsid w:val="00CC7A54"/>
    <w:rsid w:val="00CD081B"/>
    <w:rsid w:val="00CD5FA3"/>
    <w:rsid w:val="00CD70C4"/>
    <w:rsid w:val="00CD7976"/>
    <w:rsid w:val="00CE6FB9"/>
    <w:rsid w:val="00CE737C"/>
    <w:rsid w:val="00CE774C"/>
    <w:rsid w:val="00CE7F76"/>
    <w:rsid w:val="00CF024D"/>
    <w:rsid w:val="00CF31AA"/>
    <w:rsid w:val="00CF35B5"/>
    <w:rsid w:val="00CF6094"/>
    <w:rsid w:val="00CF65F5"/>
    <w:rsid w:val="00CF710A"/>
    <w:rsid w:val="00D011C0"/>
    <w:rsid w:val="00D01726"/>
    <w:rsid w:val="00D0244B"/>
    <w:rsid w:val="00D03AC2"/>
    <w:rsid w:val="00D040F9"/>
    <w:rsid w:val="00D07660"/>
    <w:rsid w:val="00D1190C"/>
    <w:rsid w:val="00D13724"/>
    <w:rsid w:val="00D14448"/>
    <w:rsid w:val="00D152F8"/>
    <w:rsid w:val="00D15733"/>
    <w:rsid w:val="00D221CB"/>
    <w:rsid w:val="00D22C2C"/>
    <w:rsid w:val="00D24EBD"/>
    <w:rsid w:val="00D26AFF"/>
    <w:rsid w:val="00D30168"/>
    <w:rsid w:val="00D30DA8"/>
    <w:rsid w:val="00D31018"/>
    <w:rsid w:val="00D31384"/>
    <w:rsid w:val="00D3179B"/>
    <w:rsid w:val="00D34FA0"/>
    <w:rsid w:val="00D353BB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02F9"/>
    <w:rsid w:val="00D527DB"/>
    <w:rsid w:val="00D528EB"/>
    <w:rsid w:val="00D56306"/>
    <w:rsid w:val="00D5699A"/>
    <w:rsid w:val="00D57704"/>
    <w:rsid w:val="00D604C7"/>
    <w:rsid w:val="00D6066C"/>
    <w:rsid w:val="00D64727"/>
    <w:rsid w:val="00D647FC"/>
    <w:rsid w:val="00D64EE0"/>
    <w:rsid w:val="00D67D3D"/>
    <w:rsid w:val="00D705CE"/>
    <w:rsid w:val="00D7168F"/>
    <w:rsid w:val="00D75AFD"/>
    <w:rsid w:val="00D76244"/>
    <w:rsid w:val="00D777D9"/>
    <w:rsid w:val="00D809AA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44DD"/>
    <w:rsid w:val="00DA58CF"/>
    <w:rsid w:val="00DB4681"/>
    <w:rsid w:val="00DB6AC7"/>
    <w:rsid w:val="00DC1848"/>
    <w:rsid w:val="00DC1DF3"/>
    <w:rsid w:val="00DC3C79"/>
    <w:rsid w:val="00DC3E4E"/>
    <w:rsid w:val="00DC50B1"/>
    <w:rsid w:val="00DD328A"/>
    <w:rsid w:val="00DD3593"/>
    <w:rsid w:val="00DD4CC9"/>
    <w:rsid w:val="00DE140F"/>
    <w:rsid w:val="00DE29CA"/>
    <w:rsid w:val="00DE31DF"/>
    <w:rsid w:val="00DE363D"/>
    <w:rsid w:val="00DF07D9"/>
    <w:rsid w:val="00DF4883"/>
    <w:rsid w:val="00E00187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16E7"/>
    <w:rsid w:val="00E12B6B"/>
    <w:rsid w:val="00E136C2"/>
    <w:rsid w:val="00E14A1C"/>
    <w:rsid w:val="00E158D9"/>
    <w:rsid w:val="00E1712E"/>
    <w:rsid w:val="00E2005E"/>
    <w:rsid w:val="00E21091"/>
    <w:rsid w:val="00E31267"/>
    <w:rsid w:val="00E34692"/>
    <w:rsid w:val="00E3480F"/>
    <w:rsid w:val="00E36531"/>
    <w:rsid w:val="00E37B8D"/>
    <w:rsid w:val="00E42D32"/>
    <w:rsid w:val="00E5062D"/>
    <w:rsid w:val="00E54737"/>
    <w:rsid w:val="00E615C8"/>
    <w:rsid w:val="00E61A8B"/>
    <w:rsid w:val="00E62759"/>
    <w:rsid w:val="00E6324E"/>
    <w:rsid w:val="00E635BE"/>
    <w:rsid w:val="00E644B4"/>
    <w:rsid w:val="00E66118"/>
    <w:rsid w:val="00E66C1B"/>
    <w:rsid w:val="00E679A6"/>
    <w:rsid w:val="00E67CB2"/>
    <w:rsid w:val="00E67FD5"/>
    <w:rsid w:val="00E725DE"/>
    <w:rsid w:val="00E732B9"/>
    <w:rsid w:val="00E75208"/>
    <w:rsid w:val="00E75AA4"/>
    <w:rsid w:val="00E80326"/>
    <w:rsid w:val="00E83943"/>
    <w:rsid w:val="00E8406F"/>
    <w:rsid w:val="00E84B4F"/>
    <w:rsid w:val="00E92E16"/>
    <w:rsid w:val="00E96029"/>
    <w:rsid w:val="00E97011"/>
    <w:rsid w:val="00E973D9"/>
    <w:rsid w:val="00EA002B"/>
    <w:rsid w:val="00EA1790"/>
    <w:rsid w:val="00EA5DA7"/>
    <w:rsid w:val="00EA7850"/>
    <w:rsid w:val="00EA7A93"/>
    <w:rsid w:val="00EB43C9"/>
    <w:rsid w:val="00EB54E8"/>
    <w:rsid w:val="00EB5DAB"/>
    <w:rsid w:val="00EB7C76"/>
    <w:rsid w:val="00EC1342"/>
    <w:rsid w:val="00EC3604"/>
    <w:rsid w:val="00EC4EF7"/>
    <w:rsid w:val="00EC63B2"/>
    <w:rsid w:val="00EC6B78"/>
    <w:rsid w:val="00EC7A61"/>
    <w:rsid w:val="00ED0971"/>
    <w:rsid w:val="00ED1F87"/>
    <w:rsid w:val="00ED2F2C"/>
    <w:rsid w:val="00ED4FF3"/>
    <w:rsid w:val="00ED5A5A"/>
    <w:rsid w:val="00ED738E"/>
    <w:rsid w:val="00EE426B"/>
    <w:rsid w:val="00EE45E6"/>
    <w:rsid w:val="00EE5D4D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07143"/>
    <w:rsid w:val="00F11E00"/>
    <w:rsid w:val="00F1554E"/>
    <w:rsid w:val="00F25D5D"/>
    <w:rsid w:val="00F25EA7"/>
    <w:rsid w:val="00F26203"/>
    <w:rsid w:val="00F27625"/>
    <w:rsid w:val="00F276FC"/>
    <w:rsid w:val="00F32F06"/>
    <w:rsid w:val="00F33A3C"/>
    <w:rsid w:val="00F3431B"/>
    <w:rsid w:val="00F36408"/>
    <w:rsid w:val="00F36F2A"/>
    <w:rsid w:val="00F4463A"/>
    <w:rsid w:val="00F5066A"/>
    <w:rsid w:val="00F50830"/>
    <w:rsid w:val="00F51306"/>
    <w:rsid w:val="00F517E7"/>
    <w:rsid w:val="00F53120"/>
    <w:rsid w:val="00F5369E"/>
    <w:rsid w:val="00F54221"/>
    <w:rsid w:val="00F54797"/>
    <w:rsid w:val="00F5641A"/>
    <w:rsid w:val="00F56A42"/>
    <w:rsid w:val="00F57AFA"/>
    <w:rsid w:val="00F608E8"/>
    <w:rsid w:val="00F6372B"/>
    <w:rsid w:val="00F65526"/>
    <w:rsid w:val="00F763B9"/>
    <w:rsid w:val="00F77389"/>
    <w:rsid w:val="00F80E0E"/>
    <w:rsid w:val="00F811D8"/>
    <w:rsid w:val="00F8121E"/>
    <w:rsid w:val="00F82F62"/>
    <w:rsid w:val="00F846E5"/>
    <w:rsid w:val="00F859DF"/>
    <w:rsid w:val="00F874E5"/>
    <w:rsid w:val="00F916F5"/>
    <w:rsid w:val="00F93276"/>
    <w:rsid w:val="00F94B09"/>
    <w:rsid w:val="00F94D0C"/>
    <w:rsid w:val="00F94DC6"/>
    <w:rsid w:val="00FA18CA"/>
    <w:rsid w:val="00FA786E"/>
    <w:rsid w:val="00FB434E"/>
    <w:rsid w:val="00FB4404"/>
    <w:rsid w:val="00FC40CA"/>
    <w:rsid w:val="00FC4229"/>
    <w:rsid w:val="00FC60E5"/>
    <w:rsid w:val="00FC6454"/>
    <w:rsid w:val="00FC7009"/>
    <w:rsid w:val="00FC7200"/>
    <w:rsid w:val="00FD68D3"/>
    <w:rsid w:val="00FD7441"/>
    <w:rsid w:val="00FD75F4"/>
    <w:rsid w:val="00FE2296"/>
    <w:rsid w:val="00FE4857"/>
    <w:rsid w:val="00FE57AD"/>
    <w:rsid w:val="00FF04B3"/>
    <w:rsid w:val="00FF1793"/>
    <w:rsid w:val="00FF27F7"/>
    <w:rsid w:val="00FF3050"/>
    <w:rsid w:val="00FF4B0F"/>
    <w:rsid w:val="00FF58DE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76D46F9-9B79-410F-9C93-013EBF2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D4BA-4D12-431C-A1C3-463F3500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Diaz</dc:creator>
  <cp:lastModifiedBy>DELL</cp:lastModifiedBy>
  <cp:revision>11</cp:revision>
  <cp:lastPrinted>2025-02-20T23:32:00Z</cp:lastPrinted>
  <dcterms:created xsi:type="dcterms:W3CDTF">2025-01-13T16:25:00Z</dcterms:created>
  <dcterms:modified xsi:type="dcterms:W3CDTF">2025-02-20T23:32:00Z</dcterms:modified>
</cp:coreProperties>
</file>