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i w:val="0"/>
          <w:smallCaps w:val="0"/>
          <w:strike w:val="0"/>
          <w:color w:val="e36c09"/>
          <w:sz w:val="48"/>
          <w:szCs w:val="48"/>
          <w:u w:val="none"/>
          <w:shd w:fill="auto" w:val="clear"/>
          <w:vertAlign w:val="baseline"/>
        </w:rPr>
      </w:pPr>
      <w:r w:rsidDel="00000000" w:rsidR="00000000" w:rsidRPr="00000000">
        <w:rPr>
          <w:rFonts w:ascii="Lora" w:cs="Lora" w:eastAsia="Lora" w:hAnsi="Lora"/>
          <w:b w:val="1"/>
          <w:i w:val="0"/>
          <w:smallCaps w:val="0"/>
          <w:strike w:val="0"/>
          <w:color w:val="e36c09"/>
          <w:sz w:val="48"/>
          <w:szCs w:val="48"/>
          <w:u w:val="none"/>
          <w:shd w:fill="auto" w:val="clear"/>
          <w:vertAlign w:val="baseline"/>
          <w:rtl w:val="0"/>
        </w:rPr>
        <w:t xml:space="preserve">AURORAS BOREALES EN YUKÓN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i w:val="0"/>
          <w:smallCaps w:val="0"/>
          <w:strike w:val="0"/>
          <w:color w:val="e36c09"/>
          <w:sz w:val="34"/>
          <w:szCs w:val="34"/>
          <w:u w:val="none"/>
          <w:shd w:fill="auto" w:val="clear"/>
          <w:vertAlign w:val="baseline"/>
        </w:rPr>
      </w:pPr>
      <w:r w:rsidDel="00000000" w:rsidR="00000000" w:rsidRPr="00000000">
        <w:rPr>
          <w:rFonts w:ascii="Lora" w:cs="Lora" w:eastAsia="Lora" w:hAnsi="Lora"/>
          <w:b w:val="1"/>
          <w:i w:val="0"/>
          <w:smallCaps w:val="0"/>
          <w:strike w:val="0"/>
          <w:color w:val="e36c09"/>
          <w:sz w:val="34"/>
          <w:szCs w:val="34"/>
          <w:u w:val="none"/>
          <w:shd w:fill="auto" w:val="clear"/>
          <w:vertAlign w:val="baseline"/>
          <w:rtl w:val="0"/>
        </w:rPr>
        <w:t xml:space="preserve">07 </w:t>
      </w:r>
      <w:r w:rsidDel="00000000" w:rsidR="00000000" w:rsidRPr="00000000">
        <w:rPr>
          <w:rFonts w:ascii="Lora" w:cs="Lora" w:eastAsia="Lora" w:hAnsi="Lora"/>
          <w:b w:val="1"/>
          <w:color w:val="e36c09"/>
          <w:sz w:val="34"/>
          <w:szCs w:val="34"/>
          <w:rtl w:val="0"/>
        </w:rPr>
        <w:t xml:space="preserve">DIAS</w:t>
      </w:r>
      <w:r w:rsidDel="00000000" w:rsidR="00000000" w:rsidRPr="00000000">
        <w:rPr>
          <w:rFonts w:ascii="Lora" w:cs="Lora" w:eastAsia="Lora" w:hAnsi="Lora"/>
          <w:b w:val="1"/>
          <w:i w:val="0"/>
          <w:smallCaps w:val="0"/>
          <w:strike w:val="0"/>
          <w:color w:val="e36c09"/>
          <w:sz w:val="34"/>
          <w:szCs w:val="34"/>
          <w:u w:val="none"/>
          <w:shd w:fill="auto" w:val="clear"/>
          <w:vertAlign w:val="baseline"/>
          <w:rtl w:val="0"/>
        </w:rPr>
        <w:t xml:space="preserve"> / 06 N</w:t>
      </w:r>
      <w:r w:rsidDel="00000000" w:rsidR="00000000" w:rsidRPr="00000000">
        <w:rPr>
          <w:rFonts w:ascii="Lora" w:cs="Lora" w:eastAsia="Lora" w:hAnsi="Lora"/>
          <w:b w:val="1"/>
          <w:color w:val="e36c09"/>
          <w:sz w:val="34"/>
          <w:szCs w:val="34"/>
          <w:rtl w:val="0"/>
        </w:rPr>
        <w:t xml:space="preserve">OCHES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1 / VANCOUVER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Recepción en el aeropuerto con entrega de documentación y traslado al hotel. Su guía le </w:t>
      </w:r>
      <w:r w:rsidDel="00000000" w:rsidR="00000000" w:rsidRPr="00000000">
        <w:rPr>
          <w:rFonts w:ascii="Century Gothic" w:cs="Century Gothic" w:eastAsia="Century Gothic" w:hAnsi="Century Gothic"/>
          <w:rtl w:val="0"/>
        </w:rPr>
        <w:t xml:space="preserve">informará</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el orden de las excursiones.  Alojamiento.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2 / VANCOUVER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Comenzaremos nuestro día con la Visita de la Ciudad de Vancouver (incluida Visita de la Ciudad de Vancouver (incluida / Visita no disponible en diciembre en servicio regular. Consultar programas de Navidad). Comenzamos el tour por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Yaletown</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el barrio moderno y vibrante, para pasar a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Chinatown</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Llegamos a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Gastown</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con un original reloj de vapor. La terminal de cruceros a Alaska,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Canadá Place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se ha convertido en un símbolo de la ciudad con su techo blanco en forma de cincovelas. Allí se encuentra también el Pebetero Olímpico. A unos minutos del puerto llegamos a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Stanley Park</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el parque municipal más grande del país, ofreciéndonos una maravillosa vista de la bahía, de la ciudad y de las Montañas Costeras. A la salida del parque podemos observar la playa de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English Bay</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siguiendo el paseo hasta el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Puente Burrard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Finalizando nuestra visita, entraremos a </w:t>
      </w:r>
      <w:r w:rsidDel="00000000" w:rsidR="00000000" w:rsidRPr="00000000">
        <w:rPr>
          <w:rFonts w:ascii="Century Gothic" w:cs="Century Gothic" w:eastAsia="Century Gothic" w:hAnsi="Century Gothic"/>
          <w:i w:val="0"/>
          <w:smallCaps w:val="0"/>
          <w:strike w:val="0"/>
          <w:color w:val="4a452a"/>
          <w:u w:val="none"/>
          <w:shd w:fill="auto" w:val="clear"/>
          <w:vertAlign w:val="baseline"/>
          <w:rtl w:val="0"/>
        </w:rPr>
        <w:t xml:space="preserve">Granville Island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con su artesanía local y el ambiente marinero. Por la tarde recomendamos visitar Flyover Canada (opcional) o Vancouver Lookout (opcional) o tome el transporte al McArthur Glen Designer Outlet Vancouver Airport (opcional). Alojamiento.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3 / VANCOUVER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Día libre para disfrutar de Vancouver, pudiendo realizar multitud de visitas opcionales, como el Tour de Victoria, Tour de Whistler o el Tour al Norte de Vancouver (opcionales), o simplemente visitar la multitud de atracciones que esta ciudad tiene para ofrecer. Alojamiento.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4 / VANCOUVER-WHITEHORSE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al aeropuerto de Vancouver para tomar su vuelo hacia White-Horse (vuelo no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Por la noche saldrá a buscar las impresionantes auroras boreales. Relájese en la comodidad de nuestro centro o bajo el cielo estrellado junto a una fogata en nuestra ubicación hecha a la medida. Alojamiento.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5 / WHITEHORSE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Por la tarde le pasaremos a buscar para tomar el Tour de la Ciudad de Whitehorse (Incluido).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6 / WHITEHORSE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Día libre para tours y paseos opcionales. Pruebe andar en las moto nieves, hacer snowshoeing (raquetas de nieve) o pescar en hielo. Por la noche, saldrá de nuevo, a buscar auroras boreales. Relájese en la comodidad de nuestro centro o bajo el cielo estrellado junto a una fogata n nuestra ubicación hecha a la medida. Alojamiento.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7 / WHITEHORSE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al aeropuerto.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bookmarkStart w:colFirst="0" w:colLast="0" w:name="_heading=h.8u9e8qrfvjkp" w:id="0"/>
      <w:bookmarkEnd w:id="0"/>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FIN DE NUESTROS SERVICIOS.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u w:val="none"/>
          <w:shd w:fill="auto" w:val="clear"/>
          <w:vertAlign w:val="baseline"/>
        </w:rPr>
      </w:pPr>
      <w:bookmarkStart w:colFirst="0" w:colLast="0" w:name="_heading=h.c7s2nyhs0h6b" w:id="1"/>
      <w:bookmarkEnd w:id="1"/>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PRECIOS POR PERSONA EN DÓLARES CANADIENSES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rtl w:val="0"/>
        </w:rPr>
        <w:t xml:space="preserve">SALIDAS</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Nov. 15 - Dic. 16, 2025 / Dic 31,2025 - Abr 9,2026</w:t>
      </w:r>
    </w:p>
    <w:tbl>
      <w:tblPr>
        <w:tblStyle w:val="Table1"/>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470"/>
        <w:gridCol w:w="1350"/>
        <w:gridCol w:w="1500"/>
        <w:gridCol w:w="1500"/>
        <w:gridCol w:w="1500"/>
        <w:tblGridChange w:id="0">
          <w:tblGrid>
            <w:gridCol w:w="1680"/>
            <w:gridCol w:w="1470"/>
            <w:gridCol w:w="1350"/>
            <w:gridCol w:w="1500"/>
            <w:gridCol w:w="1500"/>
            <w:gridCol w:w="1500"/>
          </w:tblGrid>
        </w:tblGridChange>
      </w:tblGrid>
      <w:tr>
        <w:trPr>
          <w:cantSplit w:val="0"/>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Individual</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Doble</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Triple</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Cuádruple</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Niño(7-17)</w:t>
            </w:r>
          </w:p>
        </w:tc>
      </w:tr>
      <w:tr>
        <w:trPr>
          <w:cantSplit w:val="0"/>
          <w:tblHeader w:val="0"/>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A</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$ 5,590</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$ 3,239</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$ 2,860</w:t>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$ 2,560</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$ 1,549</w:t>
            </w:r>
          </w:p>
        </w:tc>
      </w:tr>
      <w:tr>
        <w:trPr>
          <w:cantSplit w:val="0"/>
          <w:tblHeader w:val="0"/>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B</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$ 3,835</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$ 2,395</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$ 2,100</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$ 1,970</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$1,300</w:t>
            </w:r>
          </w:p>
        </w:tc>
      </w:tr>
      <w:tr>
        <w:trPr>
          <w:cantSplit w:val="0"/>
          <w:tblHeader w:val="0"/>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C</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$ 3,660</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$ 2,300</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$ 1,980</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$ 1,835</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$ 1,300</w:t>
            </w:r>
          </w:p>
        </w:tc>
      </w:tr>
      <w:tr>
        <w:trPr>
          <w:cantSplit w:val="0"/>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D</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$ 3,570</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$ 2,290</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$ 1,980</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n/a</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$ 1,435</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rtl w:val="0"/>
        </w:rPr>
        <w:t xml:space="preserve">SALIDAS</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Dic. 17 - Dic 30, 2025</w:t>
      </w:r>
    </w:p>
    <w:tbl>
      <w:tblPr>
        <w:tblStyle w:val="Table2"/>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1515"/>
        <w:gridCol w:w="1290"/>
        <w:gridCol w:w="1500"/>
        <w:gridCol w:w="1500"/>
        <w:gridCol w:w="1500"/>
        <w:tblGridChange w:id="0">
          <w:tblGrid>
            <w:gridCol w:w="1695"/>
            <w:gridCol w:w="1515"/>
            <w:gridCol w:w="1290"/>
            <w:gridCol w:w="1500"/>
            <w:gridCol w:w="1500"/>
            <w:gridCol w:w="1500"/>
          </w:tblGrid>
        </w:tblGridChange>
      </w:tblGrid>
      <w:tr>
        <w:trPr>
          <w:cantSplit w:val="0"/>
          <w:tblHeader w:val="0"/>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Individual</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Doble</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Triple</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Cuádruple</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Niño(7-17)</w:t>
            </w:r>
          </w:p>
        </w:tc>
      </w:tr>
      <w:tr>
        <w:trPr>
          <w:cantSplit w:val="0"/>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A</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$ 5,770</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$ 3,375</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$ 2,990</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$ 2,715</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$ 1,670</w:t>
            </w:r>
          </w:p>
        </w:tc>
      </w:tr>
      <w:tr>
        <w:trPr>
          <w:cantSplit w:val="0"/>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B</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$ 3,970</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$ 2,510</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$ 2,235</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$ 2,100</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$ 1,410</w:t>
            </w:r>
          </w:p>
        </w:tc>
      </w:tr>
      <w:tr>
        <w:trPr>
          <w:cantSplit w:val="0"/>
          <w:tblHeader w:val="0"/>
        </w:trP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C</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$ 3,850</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$ 2,450</w:t>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$ 2,115</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$ 1,970</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$ 1,410</w:t>
            </w:r>
          </w:p>
        </w:tc>
      </w:tr>
      <w:tr>
        <w:trPr>
          <w:cantSplit w:val="0"/>
          <w:tblHeader w:val="0"/>
        </w:trPr>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Categoría D</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$ 3,755</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$ 2,430</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$ 2,115</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n/a</w:t>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$ 1,435</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VISITAS OPCIONALES: PRECIOS EN </w:t>
      </w:r>
      <w:r w:rsidDel="00000000" w:rsidR="00000000" w:rsidRPr="00000000">
        <w:rPr>
          <w:rFonts w:ascii="Century Gothic" w:cs="Century Gothic" w:eastAsia="Century Gothic" w:hAnsi="Century Gothic"/>
          <w:b w:val="1"/>
          <w:color w:val="e36c09"/>
          <w:rtl w:val="0"/>
        </w:rPr>
        <w:t xml:space="preserve">DÓLARES</w:t>
      </w: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 CANADIENSES ($ CAD)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tbl>
      <w:tblPr>
        <w:tblStyle w:val="Table3"/>
        <w:tblpPr w:leftFromText="141" w:rightFromText="141" w:topFromText="0" w:bottomFromText="0" w:vertAnchor="text" w:horzAnchor="text" w:tblpX="537.5000000000006" w:tblpY="19"/>
        <w:tblW w:w="77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1276"/>
        <w:gridCol w:w="850"/>
        <w:gridCol w:w="1418"/>
        <w:tblGridChange w:id="0">
          <w:tblGrid>
            <w:gridCol w:w="4219"/>
            <w:gridCol w:w="1276"/>
            <w:gridCol w:w="850"/>
            <w:gridCol w:w="1418"/>
          </w:tblGrid>
        </w:tblGridChange>
      </w:tblGrid>
      <w:tr>
        <w:trPr>
          <w:cantSplit w:val="0"/>
          <w:tblHeader w:val="0"/>
        </w:trP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Ciudad de Vancouver</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Adulto</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Niño</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Notas</w:t>
            </w:r>
          </w:p>
        </w:tc>
      </w:tr>
      <w:tr>
        <w:trPr>
          <w:cantSplit w:val="0"/>
          <w:trHeight w:val="270" w:hRule="atLeast"/>
          <w:tblHeader w:val="0"/>
        </w:trP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Tour de Victoria</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$ 274</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$ 274</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Tour de Whistler</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$ 164</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$ 164</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Tour Norte de Vancouver </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$ 229</w:t>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$ 229</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Ciudad de Whitehorse</w: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Adulto</w:t>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Niño</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Trineo de perros (Medio día / Min 2 pax)</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$ 388</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n/a</w:t>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+16 años</w:t>
            </w:r>
          </w:p>
        </w:tc>
      </w:tr>
      <w:tr>
        <w:trPr>
          <w:cantSplit w:val="0"/>
          <w:tblHeader w:val="0"/>
        </w:trPr>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Tour de Motonieves (Medio día / Min 2 pax)</w:t>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$ 355</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n/a</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compartida</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EL PRECIO INCLUYE: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03 noches de alojamiento en Vancouver</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03 noches de alojamiento en Whitehorse</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Traslados y tours mencionados</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Atracciones mencionadas</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03 días de tour de observación de Auroras Boreales incluyendo bebidas calientes y snacks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Guía de Yukón</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EL PRECIO NO INCLUYE: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Todo servicio no descrito en el precio incluye</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Alimentos, manejo de equipaje ni propinas</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Vuelo Vancouver-Whitehorse-Vancouver</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Renta de Ropa invernal (recomendado – Desde $228 por persona por 4 días en Yukón)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HOTELES PREVISTOS Y/O SIMILARES: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color w:val="e36c09"/>
        </w:rPr>
      </w:pPr>
      <w:r w:rsidDel="00000000" w:rsidR="00000000" w:rsidRPr="00000000">
        <w:rPr>
          <w:rtl w:val="0"/>
        </w:rPr>
      </w:r>
    </w:p>
    <w:tbl>
      <w:tblPr>
        <w:tblStyle w:val="Table4"/>
        <w:tblW w:w="7080.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1466"/>
        <w:gridCol w:w="2665"/>
        <w:gridCol w:w="16"/>
        <w:gridCol w:w="2110"/>
        <w:gridCol w:w="21"/>
        <w:tblGridChange w:id="0">
          <w:tblGrid>
            <w:gridCol w:w="802"/>
            <w:gridCol w:w="1466"/>
            <w:gridCol w:w="2665"/>
            <w:gridCol w:w="16"/>
            <w:gridCol w:w="2110"/>
            <w:gridCol w:w="21"/>
          </w:tblGrid>
        </w:tblGridChange>
      </w:tblGrid>
      <w:tr>
        <w:trPr>
          <w:cantSplit w:val="0"/>
          <w:tblHeader w:val="0"/>
        </w:trPr>
        <w:tc>
          <w:tcPr>
            <w:gridSpan w:val="6"/>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CATEGORÍA</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w:t>
            </w:r>
          </w:p>
        </w:tc>
      </w:tr>
      <w:tr>
        <w:trPr>
          <w:cantSplit w:val="0"/>
          <w:tblHeader w:val="0"/>
        </w:trPr>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Día</w:t>
            </w:r>
            <w:r w:rsidDel="00000000" w:rsidR="00000000" w:rsidRPr="00000000">
              <w:rPr>
                <w:rtl w:val="0"/>
              </w:rPr>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Localidad</w:t>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Alojamiento</w:t>
            </w:r>
          </w:p>
        </w:tc>
        <w:tc>
          <w:tcPr>
            <w:gridSpan w:val="3"/>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Categoría</w:t>
            </w:r>
          </w:p>
        </w:tc>
      </w:tr>
      <w:tr>
        <w:trPr>
          <w:cantSplit w:val="0"/>
          <w:tblHeader w:val="0"/>
        </w:trPr>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1-3</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Vancouver</w:t>
            </w:r>
          </w:p>
        </w:tc>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Paradox</w:t>
            </w:r>
          </w:p>
        </w:tc>
        <w:tc>
          <w:tcPr>
            <w:gridSpan w:val="3"/>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Lujo</w:t>
            </w:r>
          </w:p>
        </w:tc>
      </w:tr>
      <w:tr>
        <w:trPr>
          <w:cantSplit w:val="0"/>
          <w:tblHeader w:val="0"/>
        </w:trPr>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4-6</w:t>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Whitehorse</w:t>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The Raven Inn</w:t>
            </w:r>
          </w:p>
        </w:tc>
        <w:tc>
          <w:tcPr>
            <w:gridSpan w:val="3"/>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Turista Superior</w:t>
            </w:r>
          </w:p>
        </w:tc>
      </w:tr>
      <w:tr>
        <w:trPr>
          <w:cantSplit w:val="0"/>
          <w:tblHeader w:val="0"/>
        </w:trPr>
        <w:tc>
          <w:tcPr>
            <w:gridSpan w:val="5"/>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CATEGORÍA</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B:</w:t>
            </w:r>
          </w:p>
        </w:tc>
      </w:tr>
      <w:tr>
        <w:trPr>
          <w:cantSplit w:val="0"/>
          <w:tblHeader w:val="0"/>
        </w:trPr>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Día</w:t>
            </w: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Localidad</w:t>
            </w:r>
          </w:p>
        </w:tc>
        <w:tc>
          <w:tcPr>
            <w:gridSpan w:val="2"/>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Alojamiento</w:t>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Categoría</w:t>
            </w:r>
          </w:p>
        </w:tc>
      </w:tr>
      <w:tr>
        <w:trPr>
          <w:cantSplit w:val="0"/>
          <w:tblHeader w:val="0"/>
        </w:trPr>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1-3</w:t>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Vancouver</w:t>
            </w:r>
          </w:p>
        </w:tc>
        <w:tc>
          <w:tcPr>
            <w:gridSpan w:val="2"/>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Sheraton Wall Centre</w:t>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Primera</w:t>
            </w:r>
          </w:p>
        </w:tc>
      </w:tr>
      <w:tr>
        <w:trPr>
          <w:cantSplit w:val="0"/>
          <w:tblHeader w:val="0"/>
        </w:trPr>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4-6</w:t>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Whitehorse</w:t>
            </w:r>
          </w:p>
        </w:tc>
        <w:tc>
          <w:tcPr>
            <w:gridSpan w:val="2"/>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Sternwheeler</w:t>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Turista </w:t>
            </w:r>
          </w:p>
        </w:tc>
      </w:tr>
      <w:tr>
        <w:trPr>
          <w:cantSplit w:val="0"/>
          <w:tblHeader w:val="0"/>
        </w:trPr>
        <w:tc>
          <w:tcPr>
            <w:gridSpan w:val="5"/>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CATEGORÍA</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C:</w:t>
            </w:r>
          </w:p>
        </w:tc>
      </w:tr>
      <w:tr>
        <w:trPr>
          <w:cantSplit w:val="0"/>
          <w:tblHeader w:val="0"/>
        </w:trPr>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Día</w:t>
            </w:r>
            <w:r w:rsidDel="00000000" w:rsidR="00000000" w:rsidRPr="00000000">
              <w:rPr>
                <w:rtl w:val="0"/>
              </w:rPr>
            </w:r>
          </w:p>
        </w:tc>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Localidad</w:t>
            </w:r>
          </w:p>
        </w:tc>
        <w:tc>
          <w:tcPr>
            <w:gridSpan w:val="2"/>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Alojamiento</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Categoría</w:t>
            </w:r>
          </w:p>
        </w:tc>
      </w:tr>
      <w:tr>
        <w:trPr>
          <w:cantSplit w:val="0"/>
          <w:tblHeader w:val="0"/>
        </w:trPr>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1-3</w:t>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Vancouver</w:t>
            </w:r>
          </w:p>
        </w:tc>
        <w:tc>
          <w:tcPr>
            <w:gridSpan w:val="2"/>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Sandman City Centre</w:t>
            </w:r>
          </w:p>
        </w:tc>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Turista</w:t>
            </w:r>
          </w:p>
        </w:tc>
      </w:tr>
      <w:tr>
        <w:trPr>
          <w:cantSplit w:val="0"/>
          <w:tblHeader w:val="0"/>
        </w:trPr>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4-6</w:t>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Whitehorse</w:t>
            </w:r>
          </w:p>
        </w:tc>
        <w:tc>
          <w:tcPr>
            <w:gridSpan w:val="2"/>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Sternwheeler o Days Inn</w:t>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Turista </w:t>
            </w:r>
          </w:p>
        </w:tc>
      </w:tr>
      <w:tr>
        <w:trPr>
          <w:cantSplit w:val="0"/>
          <w:tblHeader w:val="0"/>
        </w:trPr>
        <w:tc>
          <w:tcPr>
            <w:gridSpan w:val="5"/>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CATEGORÍA</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D:</w:t>
            </w:r>
          </w:p>
        </w:tc>
      </w:tr>
      <w:tr>
        <w:trPr>
          <w:cantSplit w:val="0"/>
          <w:tblHeader w:val="0"/>
        </w:trPr>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Día</w:t>
            </w:r>
            <w:r w:rsidDel="00000000" w:rsidR="00000000" w:rsidRPr="00000000">
              <w:rPr>
                <w:rtl w:val="0"/>
              </w:rPr>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Localidad</w:t>
            </w:r>
          </w:p>
        </w:tc>
        <w:tc>
          <w:tcPr>
            <w:gridSpan w:val="2"/>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Alojamiento</w:t>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Categoría</w:t>
            </w:r>
          </w:p>
        </w:tc>
      </w:tr>
      <w:tr>
        <w:trPr>
          <w:cantSplit w:val="0"/>
          <w:tblHeader w:val="0"/>
        </w:trPr>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1-3</w:t>
            </w:r>
          </w:p>
        </w:tc>
        <w:tc>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Vancouver</w:t>
            </w:r>
          </w:p>
        </w:tc>
        <w:tc>
          <w:tcPr>
            <w:gridSpan w:val="2"/>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Pinnacle Harbourfront</w:t>
            </w:r>
          </w:p>
        </w:tc>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Turista Superior</w:t>
            </w:r>
          </w:p>
        </w:tc>
      </w:tr>
      <w:tr>
        <w:trPr>
          <w:cantSplit w:val="0"/>
          <w:tblHeader w:val="0"/>
        </w:trPr>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4-6</w:t>
            </w:r>
          </w:p>
        </w:tc>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Whitehorse</w:t>
            </w:r>
          </w:p>
        </w:tc>
        <w:tc>
          <w:tcPr>
            <w:gridSpan w:val="2"/>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Sternwheeler o Days Inn</w:t>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Turista </w:t>
            </w:r>
          </w:p>
        </w:tc>
      </w:tr>
    </w:tb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El Pinnacle Harbourfront incluye desayuno en estancias de Nov 1 a Mar 31. Reservas desde Abril 1.</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NOTAS ESPECIALES:</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Servicios en Vancouver y Whitehorse con guía de habla hispana</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Vuelo llegando y saliendo de Whitehorse entre las 20:00 y 00:00 no se proveerá traslado de entrada o salida ni tour de auroras boreales el día de llegada.</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Vuelo opcional Vancouver-Whitehorse-Vancouver: con Air North $540 CAD p/p aprox. Precio sujeto a disponibilidad en la categoría cotizada, incluye 2 maletas. Los precios, plazas de avión y clases de reserva están sujetas a disponibilidad en el momento de realizar la emisión. Una vez emitidos los vuelos habrá un cargo de $135 cad por persona por cambio o cancelación de los mismos. En caso de requerir asientos el coste es desde 27$ por persona y trayecto.</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No se descontará en precio los traslados de Vancouver y visita de Vancouver en el programa, por cancelación o no disfrute de dichos servicios.</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Los tours pueden cambiar de orden según </w:t>
      </w:r>
      <w:r w:rsidDel="00000000" w:rsidR="00000000" w:rsidRPr="00000000">
        <w:rPr>
          <w:rFonts w:ascii="Century Gothic" w:cs="Century Gothic" w:eastAsia="Century Gothic" w:hAnsi="Century Gothic"/>
          <w:rtl w:val="0"/>
        </w:rPr>
        <w:t xml:space="preserve">disponibilidad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Precio de niño aplica compartiendo habitación con 2 adultos.</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*FREE SALE: 31 días release. Blackout Date: Dic 18 a Enero 1 (bajo petición).</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1"/>
          <w:smallCaps w:val="0"/>
          <w:strike w:val="0"/>
          <w:color w:val="e36c09"/>
          <w:sz w:val="44"/>
          <w:szCs w:val="4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e36c09"/>
          <w:sz w:val="44"/>
          <w:szCs w:val="44"/>
          <w:u w:val="none"/>
          <w:shd w:fill="auto" w:val="clear"/>
          <w:vertAlign w:val="baseline"/>
          <w:rtl w:val="0"/>
        </w:rPr>
        <w:t xml:space="preserve">PRECIOS Y DISPONIBILIDAD SUJETOS A CAMBIO HASTA EL MOMENTO DE LA CONFIRMACIÓN DE LOS SERVICIOS</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A30B41"/>
    <w:rPr>
      <w:rFonts w:ascii="Tahoma" w:cs="Tahoma" w:hAnsi="Tahoma" w:eastAsiaTheme="minorHAnsi"/>
      <w:sz w:val="16"/>
      <w:szCs w:val="16"/>
    </w:rPr>
  </w:style>
  <w:style w:type="character" w:styleId="TextodegloboCar" w:customStyle="1">
    <w:name w:val="Texto de globo Car"/>
    <w:basedOn w:val="Fuentedeprrafopredeter"/>
    <w:link w:val="Textodeglobo"/>
    <w:uiPriority w:val="99"/>
    <w:semiHidden w:val="1"/>
    <w:rsid w:val="00A30B41"/>
    <w:rPr>
      <w:rFonts w:ascii="Tahoma" w:cs="Tahoma" w:hAnsi="Tahoma"/>
      <w:sz w:val="16"/>
      <w:szCs w:val="16"/>
    </w:rPr>
  </w:style>
  <w:style w:type="paragraph" w:styleId="Sinespaciado">
    <w:name w:val="No Spacing"/>
    <w:link w:val="SinespaciadoCar"/>
    <w:uiPriority w:val="1"/>
    <w:qFormat w:val="1"/>
    <w:rsid w:val="003D48B8"/>
    <w:pPr>
      <w:spacing w:after="0" w:line="240" w:lineRule="auto"/>
    </w:pPr>
  </w:style>
  <w:style w:type="paragraph" w:styleId="Prrafodelista">
    <w:name w:val="List Paragraph"/>
    <w:basedOn w:val="Normal"/>
    <w:uiPriority w:val="34"/>
    <w:qFormat w:val="1"/>
    <w:rsid w:val="003D48B8"/>
    <w:pPr>
      <w:ind w:left="720"/>
      <w:contextualSpacing w:val="1"/>
    </w:pPr>
  </w:style>
  <w:style w:type="character" w:styleId="SinespaciadoCar" w:customStyle="1">
    <w:name w:val="Sin espaciado Car"/>
    <w:link w:val="Sinespaciado"/>
    <w:uiPriority w:val="1"/>
    <w:locked w:val="1"/>
    <w:rsid w:val="003D48B8"/>
  </w:style>
  <w:style w:type="table" w:styleId="Sombreadoclaro-nfasis1">
    <w:name w:val="Light Shading Accent 1"/>
    <w:basedOn w:val="Tablanormal"/>
    <w:uiPriority w:val="60"/>
    <w:rsid w:val="003D48B8"/>
    <w:pPr>
      <w:spacing w:after="0" w:line="240" w:lineRule="auto"/>
    </w:pPr>
    <w:rPr>
      <w:color w:val="365f91" w:themeColor="accent1" w:themeShade="0000BF"/>
      <w:kern w:val="2"/>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Tablaconcuadrcula">
    <w:name w:val="Table Grid"/>
    <w:basedOn w:val="Tablanormal"/>
    <w:uiPriority w:val="59"/>
    <w:rsid w:val="005C431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hxpHbeowXIP6OteZ2w81p/roA==">CgMxLjAyDmguOHU5ZThxcmZ2amtwMg5oLmM3czJueWhzMGg2YjgAciExb3NrNkVtRldmRktmcjBuLW9vU0xuVmxOVW9RSzBTNFE=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2025-07-25T19:02:00Z</dcterms:created>
  <dc:creator>srsmexico@hotmail.com</dc:creator>
</cp:coreProperties>
</file>