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453C" w14:textId="77777777" w:rsidR="001B6416" w:rsidRDefault="001B6416" w:rsidP="001B6416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 w:rsidRPr="001B6416">
        <w:rPr>
          <w:rFonts w:ascii="Lora Medium" w:hAnsi="Lora Medium"/>
          <w:b/>
          <w:color w:val="E36C0A" w:themeColor="accent6" w:themeShade="BF"/>
          <w:sz w:val="52"/>
          <w:szCs w:val="52"/>
        </w:rPr>
        <w:t>CIUDADES BOSQUES LAGOS</w:t>
      </w: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 xml:space="preserve"> </w:t>
      </w:r>
      <w:r w:rsidRPr="001B6416">
        <w:rPr>
          <w:rFonts w:ascii="Lora Medium" w:hAnsi="Lora Medium"/>
          <w:b/>
          <w:color w:val="E36C0A" w:themeColor="accent6" w:themeShade="BF"/>
          <w:sz w:val="52"/>
          <w:szCs w:val="52"/>
        </w:rPr>
        <w:t>Y CASTILLOS</w:t>
      </w:r>
    </w:p>
    <w:p w14:paraId="7BE51B7D" w14:textId="0B009106" w:rsidR="00D4640C" w:rsidRDefault="008463BF" w:rsidP="001B6416">
      <w:pPr>
        <w:jc w:val="center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>8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DIAS /</w:t>
      </w: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7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0E23E6C2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ESTOCOLMO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654417E4" w14:textId="0BCFA1AA" w:rsidR="003D57C0" w:rsidRDefault="009A4856" w:rsidP="00D950FD">
      <w:p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>Llegada a la capital sueca. Traslado al hotel por cuenta propia</w:t>
      </w:r>
      <w:r>
        <w:rPr>
          <w:rFonts w:ascii="Arial Narrow" w:hAnsi="Arial Narrow"/>
        </w:rPr>
        <w:t xml:space="preserve">. </w:t>
      </w:r>
      <w:r w:rsidRPr="009A4856">
        <w:rPr>
          <w:rFonts w:ascii="Arial Narrow" w:hAnsi="Arial Narrow"/>
        </w:rPr>
        <w:t>El guía acompañante estará en el hotel por la tarde en horario a confirmar.</w:t>
      </w:r>
      <w:r>
        <w:rPr>
          <w:rFonts w:ascii="Arial Narrow" w:hAnsi="Arial Narrow"/>
        </w:rPr>
        <w:t xml:space="preserve"> </w:t>
      </w:r>
      <w:r w:rsidRPr="009A4856">
        <w:rPr>
          <w:rFonts w:ascii="Arial Narrow" w:hAnsi="Arial Narrow"/>
        </w:rPr>
        <w:t>Alojamiento</w:t>
      </w:r>
      <w:r>
        <w:rPr>
          <w:rFonts w:ascii="Arial Narrow" w:hAnsi="Arial Narrow"/>
        </w:rPr>
        <w:t>.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2C674E66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ESTOCOLMO </w:t>
      </w:r>
    </w:p>
    <w:p w14:paraId="0CA87605" w14:textId="042D76E3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9A4856" w:rsidRPr="009A4856">
        <w:rPr>
          <w:rFonts w:ascii="Arial Narrow" w:hAnsi="Arial Narrow"/>
        </w:rPr>
        <w:t xml:space="preserve">Visita con guía local recorriendo los principales atractivos turísticos de la ciudad. Visitaremos el casco antiguo en </w:t>
      </w:r>
      <w:proofErr w:type="spellStart"/>
      <w:r w:rsidR="009A4856" w:rsidRPr="009A4856">
        <w:rPr>
          <w:rFonts w:ascii="Arial Narrow" w:hAnsi="Arial Narrow"/>
        </w:rPr>
        <w:t>Gamla</w:t>
      </w:r>
      <w:proofErr w:type="spellEnd"/>
      <w:r w:rsidR="009A4856" w:rsidRPr="009A4856">
        <w:rPr>
          <w:rFonts w:ascii="Arial Narrow" w:hAnsi="Arial Narrow"/>
        </w:rPr>
        <w:t xml:space="preserve"> Stan con sus atractivas callejuelas adoquinadas y edificios de alegres colores. Veremos el exterior del Palacio Real, la Catedral, el Parlamento y la Casa de los Nobles. Tiempo para el almuerzo en el centro de la ciudad y tarde libre. Aprovecha por la tarde para visitar alguno de los interesantes museos de la ciudad por tu cuenta. Alojamiento</w:t>
      </w:r>
    </w:p>
    <w:p w14:paraId="5C0FC7D1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6F873324" w14:textId="69F12087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ESTOCOLMO – CANAL DE GÖTA – KARLSTAD </w:t>
      </w:r>
    </w:p>
    <w:p w14:paraId="07E7E1C1" w14:textId="7D318984" w:rsidR="00D950FD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9A48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 xml:space="preserve">Salida hacia </w:t>
      </w:r>
      <w:proofErr w:type="spellStart"/>
      <w:r w:rsidR="009A4856" w:rsidRPr="009A4856">
        <w:rPr>
          <w:rFonts w:ascii="Arial Narrow" w:hAnsi="Arial Narrow"/>
        </w:rPr>
        <w:t>Borensberg</w:t>
      </w:r>
      <w:proofErr w:type="spellEnd"/>
      <w:r w:rsidR="009A4856" w:rsidRPr="009A4856">
        <w:rPr>
          <w:rFonts w:ascii="Arial Narrow" w:hAnsi="Arial Narrow"/>
        </w:rPr>
        <w:t xml:space="preserve"> donde nos embarcaremos en un crucero de 2 horas por el Canal de </w:t>
      </w:r>
      <w:proofErr w:type="spellStart"/>
      <w:r w:rsidR="009A4856" w:rsidRPr="009A4856">
        <w:rPr>
          <w:rFonts w:ascii="Arial Narrow" w:hAnsi="Arial Narrow"/>
        </w:rPr>
        <w:t>Göta</w:t>
      </w:r>
      <w:proofErr w:type="spellEnd"/>
      <w:r w:rsidR="009A4856" w:rsidRPr="009A4856">
        <w:rPr>
          <w:rFonts w:ascii="Arial Narrow" w:hAnsi="Arial Narrow"/>
        </w:rPr>
        <w:t>.</w:t>
      </w:r>
      <w:r w:rsidR="009A4856">
        <w:rPr>
          <w:rFonts w:ascii="Arial Narrow" w:hAnsi="Arial Narrow"/>
        </w:rPr>
        <w:t xml:space="preserve"> </w:t>
      </w:r>
      <w:r w:rsidR="009A4856" w:rsidRPr="009A4856">
        <w:rPr>
          <w:rFonts w:ascii="Arial Narrow" w:hAnsi="Arial Narrow"/>
        </w:rPr>
        <w:t xml:space="preserve">Durante el crucero se servirá un almuerzo sencillo de dos platos. Desembarque en </w:t>
      </w:r>
      <w:proofErr w:type="spellStart"/>
      <w:r w:rsidR="009A4856" w:rsidRPr="009A4856">
        <w:rPr>
          <w:rFonts w:ascii="Arial Narrow" w:hAnsi="Arial Narrow"/>
        </w:rPr>
        <w:t>Motala</w:t>
      </w:r>
      <w:proofErr w:type="spellEnd"/>
      <w:r w:rsidR="009A4856" w:rsidRPr="009A4856">
        <w:rPr>
          <w:rFonts w:ascii="Arial Narrow" w:hAnsi="Arial Narrow"/>
        </w:rPr>
        <w:t xml:space="preserve"> y continuación hasta Karlstad por carretera bordeando uno de los lagos más grandes de Suecia. Alojamiento</w:t>
      </w:r>
      <w:r w:rsidR="009A4856">
        <w:rPr>
          <w:rFonts w:ascii="Arial Narrow" w:hAnsi="Arial Narrow"/>
        </w:rPr>
        <w:t>.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3F8DC712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KARLSTAD – SAFARI DE FOCAS – GOTEMBURGO </w:t>
      </w:r>
    </w:p>
    <w:p w14:paraId="31858D9B" w14:textId="28B48132" w:rsidR="00D950FD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5D0AED">
        <w:rPr>
          <w:rFonts w:ascii="Arial Narrow" w:hAnsi="Arial Narrow"/>
        </w:rPr>
        <w:t xml:space="preserve"> en el hotel</w:t>
      </w:r>
      <w:r w:rsidRPr="00D950FD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 xml:space="preserve">Comenzaremos el día en ruta por la costa oeste de Suecia y el archipiélago de </w:t>
      </w:r>
      <w:proofErr w:type="spellStart"/>
      <w:r w:rsidR="009A4856" w:rsidRPr="009A4856">
        <w:rPr>
          <w:rFonts w:ascii="Arial Narrow" w:hAnsi="Arial Narrow"/>
        </w:rPr>
        <w:t>Bohuslän</w:t>
      </w:r>
      <w:proofErr w:type="spellEnd"/>
      <w:r w:rsidR="009A4856" w:rsidRPr="009A4856">
        <w:rPr>
          <w:rFonts w:ascii="Arial Narrow" w:hAnsi="Arial Narrow"/>
        </w:rPr>
        <w:t xml:space="preserve"> con más de mil encantadoras y fascinantes islas como </w:t>
      </w:r>
      <w:proofErr w:type="spellStart"/>
      <w:r w:rsidR="009A4856" w:rsidRPr="009A4856">
        <w:rPr>
          <w:rFonts w:ascii="Arial Narrow" w:hAnsi="Arial Narrow"/>
        </w:rPr>
        <w:t>Fjällbacka</w:t>
      </w:r>
      <w:proofErr w:type="spellEnd"/>
      <w:r w:rsidR="009A48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>Almuerzo libre en ruta. Embarque en crucero de una hora y media por este hermoso archipiélago para descubrir la magnífica naturaleza circundante y las colonias de focas descansando en las rocas</w:t>
      </w:r>
      <w:r w:rsidR="009A4856">
        <w:rPr>
          <w:rFonts w:ascii="Arial Narrow" w:hAnsi="Arial Narrow"/>
        </w:rPr>
        <w:t xml:space="preserve"> </w:t>
      </w:r>
      <w:r w:rsidR="009A4856" w:rsidRPr="009A4856">
        <w:rPr>
          <w:rFonts w:ascii="Arial Narrow" w:hAnsi="Arial Narrow"/>
        </w:rPr>
        <w:t>(si la operativa del barco o las condiciones</w:t>
      </w:r>
      <w:r w:rsidR="009A4856">
        <w:rPr>
          <w:rFonts w:ascii="Arial Narrow" w:hAnsi="Arial Narrow"/>
        </w:rPr>
        <w:t xml:space="preserve"> del mar </w:t>
      </w:r>
      <w:r w:rsidR="009A4856" w:rsidRPr="009A4856">
        <w:rPr>
          <w:rFonts w:ascii="Arial Narrow" w:hAnsi="Arial Narrow"/>
        </w:rPr>
        <w:t>hacen que se suspenda el crucero, se sustituirá por una visita a una granja de alces u otra actividad similar).</w:t>
      </w:r>
      <w:r w:rsidR="009A4856">
        <w:rPr>
          <w:rFonts w:ascii="Arial Narrow" w:hAnsi="Arial Narrow"/>
        </w:rPr>
        <w:t xml:space="preserve"> </w:t>
      </w:r>
      <w:r w:rsidR="009A4856" w:rsidRPr="009A4856">
        <w:rPr>
          <w:rFonts w:ascii="Arial Narrow" w:hAnsi="Arial Narrow"/>
        </w:rPr>
        <w:t>Continuaremos hacia Gotemburgo</w:t>
      </w:r>
      <w:r w:rsidR="009A48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>Te animamos a salir por la noche a disfrutar de los innumerables restaurantes, tiendas y cafeterías. Alojamiento</w:t>
      </w:r>
      <w:r w:rsidR="009A4856">
        <w:rPr>
          <w:rFonts w:ascii="Arial Narrow" w:hAnsi="Arial Narrow"/>
        </w:rPr>
        <w:t>.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4609183D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GOTEMBURGO – CASTILLO DEL NORTE DE DINAMARCA – COPENHAGUE </w:t>
      </w:r>
    </w:p>
    <w:p w14:paraId="18323058" w14:textId="4D4E9745" w:rsidR="005D0AED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>Salida hacia el sur del país, pasaremos por la ciudad portuaria de Helsingborg donde nos embarcaremos en un ferry para cruzar a Dinamarca, hasta la ciudad vecina de Elsinor (</w:t>
      </w:r>
      <w:proofErr w:type="spellStart"/>
      <w:r w:rsidR="009A4856" w:rsidRPr="009A4856">
        <w:rPr>
          <w:rFonts w:ascii="Arial Narrow" w:hAnsi="Arial Narrow"/>
        </w:rPr>
        <w:t>Helsingør</w:t>
      </w:r>
      <w:proofErr w:type="spellEnd"/>
      <w:r w:rsidR="009A4856" w:rsidRPr="009A4856">
        <w:rPr>
          <w:rFonts w:ascii="Arial Narrow" w:hAnsi="Arial Narrow"/>
        </w:rPr>
        <w:t>).</w:t>
      </w:r>
      <w:r w:rsidR="009A4856">
        <w:rPr>
          <w:rFonts w:ascii="Arial Narrow" w:hAnsi="Arial Narrow"/>
        </w:rPr>
        <w:t xml:space="preserve"> </w:t>
      </w:r>
      <w:r w:rsidR="009A4856" w:rsidRPr="009A4856">
        <w:rPr>
          <w:rFonts w:ascii="Arial Narrow" w:hAnsi="Arial Narrow"/>
        </w:rPr>
        <w:t>Tiempo libre para almorzar. Continuaremos ruta hacia Hillerød donde se encuentra el castillo de Frederiksborg donde pararemos para observarlo desde el exterior</w:t>
      </w:r>
      <w:r w:rsidR="009A48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 xml:space="preserve">De camino a la capital danesa pararemos a sacar una foto al castillo de </w:t>
      </w:r>
      <w:proofErr w:type="spellStart"/>
      <w:r w:rsidR="009A4856" w:rsidRPr="009A4856">
        <w:rPr>
          <w:rFonts w:ascii="Arial Narrow" w:hAnsi="Arial Narrow"/>
        </w:rPr>
        <w:t>Fredensborg</w:t>
      </w:r>
      <w:proofErr w:type="spellEnd"/>
      <w:r w:rsidR="009A48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>Llegada a Copenhague al final de la tarde. Alojamiento</w:t>
      </w:r>
      <w:r w:rsidR="009A4856">
        <w:rPr>
          <w:rFonts w:ascii="Arial Narrow" w:hAnsi="Arial Narrow"/>
        </w:rPr>
        <w:t>.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1458BE1" w14:textId="329F31DB" w:rsidR="005E4356" w:rsidRPr="001B6416" w:rsidRDefault="005E4356" w:rsidP="005E4356">
      <w:pPr>
        <w:jc w:val="both"/>
        <w:rPr>
          <w:rFonts w:ascii="Arial Narrow" w:hAnsi="Arial Narrow"/>
          <w:b/>
          <w:bCs/>
        </w:rPr>
      </w:pPr>
      <w:r w:rsidRPr="001B6416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</w:p>
    <w:p w14:paraId="0D1E0387" w14:textId="700BEB19" w:rsidR="005E4356" w:rsidRDefault="005E4356" w:rsidP="009A48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9A4856" w:rsidRPr="009A4856">
        <w:rPr>
          <w:rFonts w:ascii="Arial Narrow" w:hAnsi="Arial Narrow"/>
        </w:rPr>
        <w:t xml:space="preserve">Por la mañana realizaremos una visita panorámica de la ciudad, recorriendo los principales atractivos como lo son la pequeña sirenita, la fuente de </w:t>
      </w:r>
      <w:proofErr w:type="spellStart"/>
      <w:r w:rsidR="009A4856" w:rsidRPr="009A4856">
        <w:rPr>
          <w:rFonts w:ascii="Arial Narrow" w:hAnsi="Arial Narrow"/>
        </w:rPr>
        <w:t>Gefión</w:t>
      </w:r>
      <w:proofErr w:type="spellEnd"/>
      <w:r w:rsidR="009A4856" w:rsidRPr="009A4856">
        <w:rPr>
          <w:rFonts w:ascii="Arial Narrow" w:hAnsi="Arial Narrow"/>
        </w:rPr>
        <w:t xml:space="preserve">, la residencia real de </w:t>
      </w:r>
      <w:proofErr w:type="spellStart"/>
      <w:r w:rsidR="009A4856" w:rsidRPr="009A4856">
        <w:rPr>
          <w:rFonts w:ascii="Arial Narrow" w:hAnsi="Arial Narrow"/>
        </w:rPr>
        <w:t>Amalienborg</w:t>
      </w:r>
      <w:proofErr w:type="spellEnd"/>
      <w:r w:rsidR="009A4856" w:rsidRPr="009A4856">
        <w:rPr>
          <w:rFonts w:ascii="Arial Narrow" w:hAnsi="Arial Narrow"/>
        </w:rPr>
        <w:t xml:space="preserve">, la Ópera, los canales de </w:t>
      </w:r>
      <w:proofErr w:type="spellStart"/>
      <w:r w:rsidR="009A4856" w:rsidRPr="009A4856">
        <w:rPr>
          <w:rFonts w:ascii="Arial Narrow" w:hAnsi="Arial Narrow"/>
        </w:rPr>
        <w:t>Nyhavn</w:t>
      </w:r>
      <w:proofErr w:type="spellEnd"/>
      <w:r w:rsidR="009A4856" w:rsidRPr="009A4856">
        <w:rPr>
          <w:rFonts w:ascii="Arial Narrow" w:hAnsi="Arial Narrow"/>
        </w:rPr>
        <w:t xml:space="preserve">, la isla del parlamento, la biblioteca real, el Ayuntamiento y los jardines de </w:t>
      </w:r>
      <w:proofErr w:type="spellStart"/>
      <w:r w:rsidR="009A4856" w:rsidRPr="009A4856">
        <w:rPr>
          <w:rFonts w:ascii="Arial Narrow" w:hAnsi="Arial Narrow"/>
        </w:rPr>
        <w:t>Tivoli</w:t>
      </w:r>
      <w:proofErr w:type="spellEnd"/>
      <w:r w:rsidR="009A4856" w:rsidRPr="009A4856">
        <w:rPr>
          <w:rFonts w:ascii="Arial Narrow" w:hAnsi="Arial Narrow"/>
        </w:rPr>
        <w:t xml:space="preserve"> por fuera. Tras la visita, tarde libre para pasear por el centro de esta vibrante ciudad. Alojamiento</w:t>
      </w:r>
      <w:r w:rsidR="009A4856">
        <w:rPr>
          <w:rFonts w:ascii="Arial Narrow" w:hAnsi="Arial Narrow"/>
        </w:rPr>
        <w:t>.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57BDE6B2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9A4856">
        <w:rPr>
          <w:rFonts w:ascii="Arial Narrow" w:hAnsi="Arial Narrow"/>
          <w:b/>
          <w:bCs/>
          <w:color w:val="E36C0A" w:themeColor="accent6" w:themeShade="BF"/>
        </w:rPr>
        <w:t xml:space="preserve">COPENHAGUE – CIUDAD DE ORIGEN </w:t>
      </w:r>
    </w:p>
    <w:p w14:paraId="2056CC9A" w14:textId="3CB556AE" w:rsidR="0069574B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8463BF" w:rsidRPr="008463BF">
        <w:rPr>
          <w:rFonts w:ascii="Arial Narrow" w:hAnsi="Arial Narrow"/>
        </w:rPr>
        <w:t xml:space="preserve">Tiempo libre </w:t>
      </w:r>
      <w:r w:rsidR="009A4856">
        <w:rPr>
          <w:rFonts w:ascii="Arial Narrow" w:hAnsi="Arial Narrow"/>
        </w:rPr>
        <w:t>en la ciudad</w:t>
      </w:r>
      <w:r w:rsidR="008463BF" w:rsidRPr="008463BF">
        <w:rPr>
          <w:rFonts w:ascii="Arial Narrow" w:hAnsi="Arial Narrow"/>
        </w:rPr>
        <w:t xml:space="preserve">. </w:t>
      </w:r>
      <w:r w:rsidR="00B023F7">
        <w:rPr>
          <w:rFonts w:ascii="Arial Narrow" w:hAnsi="Arial Narrow"/>
        </w:rPr>
        <w:t>Traslado por cuenta del pasajero</w:t>
      </w:r>
      <w:r w:rsidR="009A4856">
        <w:rPr>
          <w:rFonts w:ascii="Arial Narrow" w:hAnsi="Arial Narrow"/>
        </w:rPr>
        <w:t xml:space="preserve">, </w:t>
      </w:r>
      <w:r w:rsidR="009A4856" w:rsidRPr="009A4856">
        <w:rPr>
          <w:rFonts w:ascii="Arial Narrow" w:hAnsi="Arial Narrow"/>
        </w:rPr>
        <w:t>consulta a tu guía la forma más conveniente de trasladarte al aeropuerto</w:t>
      </w:r>
      <w:r w:rsidR="00B023F7">
        <w:rPr>
          <w:rFonts w:ascii="Arial Narrow" w:hAnsi="Arial Narrow"/>
        </w:rPr>
        <w:t>. FIN DE NUESTROS SERVICIOS.</w:t>
      </w:r>
    </w:p>
    <w:p w14:paraId="02426A29" w14:textId="77777777" w:rsidR="0069574B" w:rsidRDefault="0069574B" w:rsidP="00785CD3">
      <w:pPr>
        <w:jc w:val="both"/>
        <w:rPr>
          <w:rFonts w:ascii="Arial Narrow" w:hAnsi="Arial Narrow"/>
        </w:rPr>
      </w:pPr>
    </w:p>
    <w:p w14:paraId="5BF7C719" w14:textId="2DFF71A8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46DD7C40" w:rsidR="005E4356" w:rsidRPr="00B023F7" w:rsidRDefault="00B023F7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2025: </w:t>
      </w:r>
      <w:r w:rsidRPr="00B023F7">
        <w:rPr>
          <w:rFonts w:ascii="Arial Narrow" w:hAnsi="Arial Narrow"/>
        </w:rPr>
        <w:t xml:space="preserve">19 y 26 </w:t>
      </w:r>
      <w:r>
        <w:rPr>
          <w:rFonts w:ascii="Arial Narrow" w:hAnsi="Arial Narrow"/>
        </w:rPr>
        <w:t xml:space="preserve">de </w:t>
      </w:r>
      <w:r w:rsidRPr="00B023F7">
        <w:rPr>
          <w:rFonts w:ascii="Arial Narrow" w:hAnsi="Arial Narrow"/>
        </w:rPr>
        <w:t>Julio</w:t>
      </w:r>
      <w:r>
        <w:rPr>
          <w:rFonts w:ascii="Arial Narrow" w:hAnsi="Arial Narrow"/>
        </w:rPr>
        <w:t>; 0</w:t>
      </w:r>
      <w:r w:rsidRPr="00B023F7">
        <w:rPr>
          <w:rFonts w:ascii="Arial Narrow" w:hAnsi="Arial Narrow"/>
        </w:rPr>
        <w:t xml:space="preserve">2, </w:t>
      </w:r>
      <w:r>
        <w:rPr>
          <w:rFonts w:ascii="Arial Narrow" w:hAnsi="Arial Narrow"/>
        </w:rPr>
        <w:t>0</w:t>
      </w:r>
      <w:r w:rsidRPr="00B023F7">
        <w:rPr>
          <w:rFonts w:ascii="Arial Narrow" w:hAnsi="Arial Narrow"/>
        </w:rPr>
        <w:t xml:space="preserve">3, </w:t>
      </w:r>
      <w:r>
        <w:rPr>
          <w:rFonts w:ascii="Arial Narrow" w:hAnsi="Arial Narrow"/>
        </w:rPr>
        <w:t>0</w:t>
      </w:r>
      <w:r w:rsidRPr="00B023F7">
        <w:rPr>
          <w:rFonts w:ascii="Arial Narrow" w:hAnsi="Arial Narrow"/>
        </w:rPr>
        <w:t>9, 10,</w:t>
      </w:r>
      <w:r w:rsidR="009A4856">
        <w:rPr>
          <w:rFonts w:ascii="Arial Narrow" w:hAnsi="Arial Narrow"/>
        </w:rPr>
        <w:t xml:space="preserve"> 15,</w:t>
      </w:r>
      <w:r w:rsidRPr="00B023F7">
        <w:rPr>
          <w:rFonts w:ascii="Arial Narrow" w:hAnsi="Arial Narrow"/>
        </w:rPr>
        <w:t xml:space="preserve"> 16</w:t>
      </w:r>
      <w:r w:rsidR="009A4856">
        <w:rPr>
          <w:rFonts w:ascii="Arial Narrow" w:hAnsi="Arial Narrow"/>
        </w:rPr>
        <w:t xml:space="preserve"> y </w:t>
      </w:r>
      <w:r w:rsidRPr="00B023F7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de Agosto</w:t>
      </w:r>
      <w:r w:rsidR="009A4856">
        <w:rPr>
          <w:rFonts w:ascii="Arial Narrow" w:hAnsi="Arial Narrow"/>
        </w:rPr>
        <w:t>.</w:t>
      </w:r>
    </w:p>
    <w:p w14:paraId="5454C9BC" w14:textId="77777777" w:rsidR="003B6A24" w:rsidRDefault="003B6A24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5DD350D9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>€ 1,</w:t>
            </w:r>
            <w:r w:rsidR="009A4856">
              <w:rPr>
                <w:rFonts w:ascii="Arial Narrow" w:hAnsi="Arial Narrow"/>
              </w:rPr>
              <w:t>285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6E3AF184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9A4856">
              <w:rPr>
                <w:rFonts w:ascii="Arial Narrow" w:hAnsi="Arial Narrow"/>
              </w:rPr>
              <w:t>580</w:t>
            </w:r>
          </w:p>
        </w:tc>
      </w:tr>
    </w:tbl>
    <w:p w14:paraId="6EAA5D45" w14:textId="77777777" w:rsidR="00696B57" w:rsidRDefault="00696B57" w:rsidP="00696B57">
      <w:pPr>
        <w:rPr>
          <w:rFonts w:ascii="Arial Narrow" w:hAnsi="Arial Narrow"/>
        </w:rPr>
      </w:pPr>
    </w:p>
    <w:p w14:paraId="742C0B7F" w14:textId="77777777" w:rsidR="001D3D5D" w:rsidRPr="00EC03D9" w:rsidRDefault="001D3D5D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4A817619" w14:textId="77777777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6 noches de alojamiento en los hoteles mencionados o similares con desayuno </w:t>
      </w:r>
    </w:p>
    <w:p w14:paraId="639C708D" w14:textId="464A48C6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1 almuerzo sencillo de 2 platos (día </w:t>
      </w:r>
      <w:r>
        <w:rPr>
          <w:rFonts w:ascii="Arial Narrow" w:hAnsi="Arial Narrow"/>
        </w:rPr>
        <w:t>0</w:t>
      </w:r>
      <w:r w:rsidRPr="009A4856">
        <w:rPr>
          <w:rFonts w:ascii="Arial Narrow" w:hAnsi="Arial Narrow"/>
        </w:rPr>
        <w:t xml:space="preserve">3) </w:t>
      </w:r>
    </w:p>
    <w:p w14:paraId="0396B867" w14:textId="638BC420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Autocar privado según programa </w:t>
      </w:r>
    </w:p>
    <w:p w14:paraId="482CFF77" w14:textId="03EFE768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Guía acompañante bilingüe (Español-Italiano) </w:t>
      </w:r>
    </w:p>
    <w:p w14:paraId="01514CFB" w14:textId="32A515F9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Visitas panorámicas de Estocolmo y Copenhague </w:t>
      </w:r>
    </w:p>
    <w:p w14:paraId="2702D702" w14:textId="258D23DA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Crucero en el canal </w:t>
      </w:r>
      <w:proofErr w:type="spellStart"/>
      <w:r w:rsidRPr="009A4856">
        <w:rPr>
          <w:rFonts w:ascii="Arial Narrow" w:hAnsi="Arial Narrow"/>
        </w:rPr>
        <w:t>Göta</w:t>
      </w:r>
      <w:proofErr w:type="spellEnd"/>
      <w:r w:rsidRPr="009A4856">
        <w:rPr>
          <w:rFonts w:ascii="Arial Narrow" w:hAnsi="Arial Narrow"/>
        </w:rPr>
        <w:t xml:space="preserve"> </w:t>
      </w:r>
    </w:p>
    <w:p w14:paraId="32FF2672" w14:textId="0248B8A5" w:rsidR="009A4856" w:rsidRPr="009A4856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Crucero avistamiento de focas </w:t>
      </w:r>
    </w:p>
    <w:p w14:paraId="4329661D" w14:textId="3AE0347C" w:rsidR="00682558" w:rsidRDefault="009A4856" w:rsidP="009A4856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9A4856">
        <w:rPr>
          <w:rFonts w:ascii="Arial Narrow" w:hAnsi="Arial Narrow"/>
        </w:rPr>
        <w:t xml:space="preserve">Ferry </w:t>
      </w:r>
      <w:proofErr w:type="spellStart"/>
      <w:r w:rsidRPr="009A4856">
        <w:rPr>
          <w:rFonts w:ascii="Arial Narrow" w:hAnsi="Arial Narrow"/>
        </w:rPr>
        <w:t>HeIsingbörg-HeIsingør</w:t>
      </w:r>
      <w:proofErr w:type="spellEnd"/>
    </w:p>
    <w:p w14:paraId="0B7F15E1" w14:textId="79884CDB" w:rsidR="00B023F7" w:rsidRPr="00682558" w:rsidRDefault="00B023F7" w:rsidP="00B023F7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B023F7">
        <w:rPr>
          <w:rFonts w:ascii="Arial Narrow" w:hAnsi="Arial Narrow"/>
        </w:rPr>
        <w:t>Número de teléfono de emergencias 24 horas en destino</w:t>
      </w:r>
    </w:p>
    <w:p w14:paraId="095073DE" w14:textId="77777777" w:rsidR="00B023F7" w:rsidRPr="009A4856" w:rsidRDefault="00B023F7" w:rsidP="009A4856">
      <w:pPr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47150BAD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</w:p>
    <w:p w14:paraId="4F9A80D0" w14:textId="2A45A169" w:rsidR="00B023F7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Traslados de llegada y salida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6C67721A" w14:textId="13C3764C" w:rsidR="00EC03D9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Visados y documentos necesarios</w:t>
      </w:r>
    </w:p>
    <w:p w14:paraId="0C2DBDBD" w14:textId="32E9D2B6" w:rsidR="00B023F7" w:rsidRPr="00B14AB1" w:rsidRDefault="00B023F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Actividades opcionales (favor de reservar desde origen)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24FCB93C" w14:textId="77777777" w:rsidR="001D3D5D" w:rsidRDefault="001D3D5D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3881"/>
      </w:tblGrid>
      <w:tr w:rsidR="00EC03D9" w14:paraId="081EC077" w14:textId="5CBA2180" w:rsidTr="009A4856">
        <w:trPr>
          <w:trHeight w:val="27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325F8E4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 5*</w:t>
            </w:r>
          </w:p>
        </w:tc>
      </w:tr>
      <w:tr w:rsidR="00EC03D9" w:rsidRPr="008463BF" w14:paraId="126E74D6" w14:textId="0FDD9BBA" w:rsidTr="009A4856">
        <w:trPr>
          <w:trHeight w:val="27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430B4D1A" w:rsidR="00EC03D9" w:rsidRPr="00EC03D9" w:rsidRDefault="009A48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ESTOCOLMO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5CE26AE3" w:rsidR="00EC03D9" w:rsidRPr="00EC03D9" w:rsidRDefault="009A4856">
            <w:pPr>
              <w:jc w:val="center"/>
              <w:rPr>
                <w:rFonts w:ascii="Arial Narrow" w:hAnsi="Arial Narrow"/>
                <w:lang w:val="en-US"/>
              </w:rPr>
            </w:pPr>
            <w:hyperlink r:id="rId7" w:history="1">
              <w:r w:rsidRPr="009A4856">
                <w:rPr>
                  <w:rStyle w:val="Hipervnculo"/>
                  <w:rFonts w:ascii="Arial Narrow" w:hAnsi="Arial Narrow"/>
                  <w:lang w:val="en-US"/>
                </w:rPr>
                <w:t xml:space="preserve">Scandic </w:t>
              </w:r>
              <w:proofErr w:type="spellStart"/>
              <w:r w:rsidRPr="009A4856">
                <w:rPr>
                  <w:rStyle w:val="Hipervnculo"/>
                  <w:rFonts w:ascii="Arial Narrow" w:hAnsi="Arial Narrow"/>
                  <w:lang w:val="en-US"/>
                </w:rPr>
                <w:t>Malmen</w:t>
              </w:r>
              <w:proofErr w:type="spellEnd"/>
            </w:hyperlink>
          </w:p>
        </w:tc>
      </w:tr>
      <w:tr w:rsidR="00EC03D9" w14:paraId="24CAD908" w14:textId="357027FF" w:rsidTr="009A4856">
        <w:trPr>
          <w:trHeight w:val="27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57A136E9" w:rsidR="00EC03D9" w:rsidRDefault="009A4856" w:rsidP="00EC03D9">
            <w:pPr>
              <w:jc w:val="center"/>
              <w:rPr>
                <w:rFonts w:ascii="Arial Narrow" w:hAnsi="Arial Narrow"/>
              </w:rPr>
            </w:pPr>
            <w:r w:rsidRPr="009A4856">
              <w:rPr>
                <w:rFonts w:ascii="Arial Narrow" w:hAnsi="Arial Narrow"/>
              </w:rPr>
              <w:t>KARLSTAD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40953358" w:rsidR="00EC03D9" w:rsidRPr="001A47DF" w:rsidRDefault="009A4856">
            <w:pPr>
              <w:jc w:val="center"/>
              <w:rPr>
                <w:rFonts w:ascii="Arial Narrow" w:hAnsi="Arial Narrow"/>
              </w:rPr>
            </w:pPr>
            <w:hyperlink r:id="rId8" w:history="1">
              <w:proofErr w:type="spellStart"/>
              <w:r w:rsidRPr="009A4856">
                <w:rPr>
                  <w:rStyle w:val="Hipervnculo"/>
                  <w:rFonts w:ascii="Arial Narrow" w:hAnsi="Arial Narrow"/>
                </w:rPr>
                <w:t>Scandic</w:t>
              </w:r>
              <w:proofErr w:type="spellEnd"/>
              <w:r w:rsidRPr="009A4856">
                <w:rPr>
                  <w:rStyle w:val="Hipervnculo"/>
                  <w:rFonts w:ascii="Arial Narrow" w:hAnsi="Arial Narrow"/>
                </w:rPr>
                <w:t xml:space="preserve"> Karlstad</w:t>
              </w:r>
            </w:hyperlink>
          </w:p>
        </w:tc>
      </w:tr>
      <w:tr w:rsidR="00EC03D9" w14:paraId="5F8BC5A2" w14:textId="69FCDEFA" w:rsidTr="009A4856">
        <w:trPr>
          <w:trHeight w:val="27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10EEA0C4" w:rsidR="00EC03D9" w:rsidRDefault="009A4856">
            <w:pPr>
              <w:jc w:val="center"/>
              <w:rPr>
                <w:rFonts w:ascii="Arial Narrow" w:hAnsi="Arial Narrow"/>
              </w:rPr>
            </w:pPr>
            <w:r w:rsidRPr="009A4856">
              <w:rPr>
                <w:rFonts w:ascii="Arial Narrow" w:hAnsi="Arial Narrow"/>
              </w:rPr>
              <w:t>GOTEMBURGO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0F9B4801" w:rsidR="00EC03D9" w:rsidRPr="008463BF" w:rsidRDefault="009A4856">
            <w:pPr>
              <w:jc w:val="center"/>
              <w:rPr>
                <w:rFonts w:ascii="Arial Narrow" w:hAnsi="Arial Narrow"/>
              </w:rPr>
            </w:pPr>
            <w:hyperlink r:id="rId9" w:history="1">
              <w:proofErr w:type="spellStart"/>
              <w:r w:rsidRPr="009A4856">
                <w:rPr>
                  <w:rStyle w:val="Hipervnculo"/>
                  <w:rFonts w:ascii="Arial Narrow" w:hAnsi="Arial Narrow"/>
                </w:rPr>
                <w:t>Scandic</w:t>
              </w:r>
              <w:proofErr w:type="spellEnd"/>
              <w:r w:rsidRPr="009A4856">
                <w:rPr>
                  <w:rStyle w:val="Hipervnculo"/>
                  <w:rFonts w:ascii="Arial Narrow" w:hAnsi="Arial Narrow"/>
                </w:rPr>
                <w:t xml:space="preserve"> Europa Hotel</w:t>
              </w:r>
            </w:hyperlink>
          </w:p>
        </w:tc>
      </w:tr>
      <w:tr w:rsidR="00EC03D9" w14:paraId="207E3294" w14:textId="77777777" w:rsidTr="009A4856">
        <w:trPr>
          <w:trHeight w:val="27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1E4DD5CB" w:rsidR="00EC03D9" w:rsidRDefault="009A4856">
            <w:pPr>
              <w:jc w:val="center"/>
              <w:rPr>
                <w:rFonts w:ascii="Arial Narrow" w:hAnsi="Arial Narrow"/>
              </w:rPr>
            </w:pPr>
            <w:r w:rsidRPr="009A4856">
              <w:rPr>
                <w:rFonts w:ascii="Arial Narrow" w:hAnsi="Arial Narrow"/>
              </w:rPr>
              <w:t>COPENHAGUE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05770956" w:rsidR="00EC03D9" w:rsidRPr="001A47DF" w:rsidRDefault="009A4856">
            <w:pPr>
              <w:jc w:val="center"/>
              <w:rPr>
                <w:rFonts w:ascii="Arial Narrow" w:hAnsi="Arial Narrow"/>
              </w:rPr>
            </w:pPr>
            <w:hyperlink r:id="rId10" w:history="1">
              <w:proofErr w:type="spellStart"/>
              <w:r w:rsidRPr="009A4856">
                <w:rPr>
                  <w:rStyle w:val="Hipervnculo"/>
                  <w:rFonts w:ascii="Arial Narrow" w:hAnsi="Arial Narrow"/>
                </w:rPr>
                <w:t>Comfort</w:t>
              </w:r>
              <w:proofErr w:type="spellEnd"/>
              <w:r w:rsidRPr="009A4856">
                <w:rPr>
                  <w:rStyle w:val="Hipervnculo"/>
                  <w:rFonts w:ascii="Arial Narrow" w:hAnsi="Arial Narrow"/>
                </w:rPr>
                <w:t xml:space="preserve"> </w:t>
              </w:r>
              <w:proofErr w:type="spellStart"/>
              <w:r w:rsidRPr="009A4856">
                <w:rPr>
                  <w:rStyle w:val="Hipervnculo"/>
                  <w:rFonts w:ascii="Arial Narrow" w:hAnsi="Arial Narrow"/>
                </w:rPr>
                <w:t>Vesterbro</w:t>
              </w:r>
              <w:proofErr w:type="spellEnd"/>
            </w:hyperlink>
          </w:p>
        </w:tc>
      </w:tr>
    </w:tbl>
    <w:p w14:paraId="17D652C9" w14:textId="77777777" w:rsidR="001D3D5D" w:rsidRDefault="001D3D5D" w:rsidP="00036783">
      <w:pPr>
        <w:jc w:val="both"/>
        <w:rPr>
          <w:rFonts w:ascii="Arial Narrow" w:hAnsi="Arial Narrow"/>
        </w:rPr>
      </w:pPr>
    </w:p>
    <w:p w14:paraId="238AEB3E" w14:textId="77777777" w:rsidR="009A4856" w:rsidRDefault="009A4856" w:rsidP="00036783">
      <w:pPr>
        <w:jc w:val="both"/>
        <w:rPr>
          <w:rFonts w:ascii="Arial Narrow" w:hAnsi="Arial Narrow"/>
        </w:rPr>
      </w:pPr>
    </w:p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03A1" w14:textId="77777777" w:rsidR="00927643" w:rsidRDefault="00927643" w:rsidP="00D4640C">
      <w:r>
        <w:separator/>
      </w:r>
    </w:p>
  </w:endnote>
  <w:endnote w:type="continuationSeparator" w:id="0">
    <w:p w14:paraId="60B16252" w14:textId="77777777" w:rsidR="00927643" w:rsidRDefault="00927643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383D" w14:textId="77777777" w:rsidR="00927643" w:rsidRDefault="00927643" w:rsidP="00D4640C">
      <w:r>
        <w:separator/>
      </w:r>
    </w:p>
  </w:footnote>
  <w:footnote w:type="continuationSeparator" w:id="0">
    <w:p w14:paraId="5AABDACB" w14:textId="77777777" w:rsidR="00927643" w:rsidRDefault="00927643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4"/>
  </w:num>
  <w:num w:numId="2" w16cid:durableId="850415498">
    <w:abstractNumId w:val="24"/>
  </w:num>
  <w:num w:numId="3" w16cid:durableId="76441585">
    <w:abstractNumId w:val="31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5"/>
  </w:num>
  <w:num w:numId="7" w16cid:durableId="40634171">
    <w:abstractNumId w:val="29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6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7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8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2"/>
  </w:num>
  <w:num w:numId="27" w16cid:durableId="1281188728">
    <w:abstractNumId w:val="33"/>
  </w:num>
  <w:num w:numId="28" w16cid:durableId="323780383">
    <w:abstractNumId w:val="30"/>
  </w:num>
  <w:num w:numId="29" w16cid:durableId="355742449">
    <w:abstractNumId w:val="4"/>
  </w:num>
  <w:num w:numId="30" w16cid:durableId="1562516286">
    <w:abstractNumId w:val="26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6EC1"/>
    <w:rsid w:val="0007170E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131CF1"/>
    <w:rsid w:val="00152ADC"/>
    <w:rsid w:val="00173953"/>
    <w:rsid w:val="0017395B"/>
    <w:rsid w:val="00180DA3"/>
    <w:rsid w:val="00193930"/>
    <w:rsid w:val="00193DFF"/>
    <w:rsid w:val="00196219"/>
    <w:rsid w:val="001A47DF"/>
    <w:rsid w:val="001B6416"/>
    <w:rsid w:val="001D0AF3"/>
    <w:rsid w:val="001D3D5D"/>
    <w:rsid w:val="001D4090"/>
    <w:rsid w:val="001D64D6"/>
    <w:rsid w:val="001D6B03"/>
    <w:rsid w:val="00207C1C"/>
    <w:rsid w:val="0021662E"/>
    <w:rsid w:val="0022313F"/>
    <w:rsid w:val="002272A6"/>
    <w:rsid w:val="00231F59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4215E"/>
    <w:rsid w:val="003425B2"/>
    <w:rsid w:val="00355137"/>
    <w:rsid w:val="0038610A"/>
    <w:rsid w:val="003917EF"/>
    <w:rsid w:val="00392989"/>
    <w:rsid w:val="003A77B5"/>
    <w:rsid w:val="003B000C"/>
    <w:rsid w:val="003B6360"/>
    <w:rsid w:val="003B6A24"/>
    <w:rsid w:val="003D57C0"/>
    <w:rsid w:val="003E00AF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B1473"/>
    <w:rsid w:val="004B2944"/>
    <w:rsid w:val="004B46AD"/>
    <w:rsid w:val="004B4FA8"/>
    <w:rsid w:val="004C66D2"/>
    <w:rsid w:val="004D03AC"/>
    <w:rsid w:val="004D43DD"/>
    <w:rsid w:val="004D67DC"/>
    <w:rsid w:val="004E081D"/>
    <w:rsid w:val="004E6042"/>
    <w:rsid w:val="00521886"/>
    <w:rsid w:val="005226DB"/>
    <w:rsid w:val="00524F38"/>
    <w:rsid w:val="00533FE7"/>
    <w:rsid w:val="0053717B"/>
    <w:rsid w:val="00540C54"/>
    <w:rsid w:val="005502AF"/>
    <w:rsid w:val="00560C01"/>
    <w:rsid w:val="00576F6B"/>
    <w:rsid w:val="0057776B"/>
    <w:rsid w:val="005816EB"/>
    <w:rsid w:val="00585093"/>
    <w:rsid w:val="00585246"/>
    <w:rsid w:val="005A1AC1"/>
    <w:rsid w:val="005A33B1"/>
    <w:rsid w:val="005A64F0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450C"/>
    <w:rsid w:val="006E4A71"/>
    <w:rsid w:val="006E587F"/>
    <w:rsid w:val="006F0167"/>
    <w:rsid w:val="007035F8"/>
    <w:rsid w:val="0071097A"/>
    <w:rsid w:val="00723633"/>
    <w:rsid w:val="007250DC"/>
    <w:rsid w:val="0072730B"/>
    <w:rsid w:val="0073402C"/>
    <w:rsid w:val="00741F01"/>
    <w:rsid w:val="00742870"/>
    <w:rsid w:val="007501C3"/>
    <w:rsid w:val="007564E0"/>
    <w:rsid w:val="00770DCE"/>
    <w:rsid w:val="00785CD3"/>
    <w:rsid w:val="007912C8"/>
    <w:rsid w:val="0079430F"/>
    <w:rsid w:val="00796EDE"/>
    <w:rsid w:val="007A313A"/>
    <w:rsid w:val="007A5B37"/>
    <w:rsid w:val="007B2D9F"/>
    <w:rsid w:val="007C5CCF"/>
    <w:rsid w:val="007E5FEF"/>
    <w:rsid w:val="007E785E"/>
    <w:rsid w:val="007F392A"/>
    <w:rsid w:val="008024D6"/>
    <w:rsid w:val="00807310"/>
    <w:rsid w:val="00814347"/>
    <w:rsid w:val="008304BE"/>
    <w:rsid w:val="00834B74"/>
    <w:rsid w:val="00836C1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927643"/>
    <w:rsid w:val="0093541E"/>
    <w:rsid w:val="00936AE3"/>
    <w:rsid w:val="00940484"/>
    <w:rsid w:val="00964FB8"/>
    <w:rsid w:val="00971C2E"/>
    <w:rsid w:val="009727F4"/>
    <w:rsid w:val="009936B9"/>
    <w:rsid w:val="009A4856"/>
    <w:rsid w:val="009D0A3F"/>
    <w:rsid w:val="009E3537"/>
    <w:rsid w:val="009F1F76"/>
    <w:rsid w:val="009F325D"/>
    <w:rsid w:val="009F3C1A"/>
    <w:rsid w:val="009F61C3"/>
    <w:rsid w:val="00A10FF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90842"/>
    <w:rsid w:val="00A95320"/>
    <w:rsid w:val="00AA4181"/>
    <w:rsid w:val="00AC4660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2B16"/>
    <w:rsid w:val="00B36EA0"/>
    <w:rsid w:val="00B37CC8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5DAB"/>
    <w:rsid w:val="00EB73CC"/>
    <w:rsid w:val="00EB7C76"/>
    <w:rsid w:val="00EC03D9"/>
    <w:rsid w:val="00ED0971"/>
    <w:rsid w:val="00ED1F87"/>
    <w:rsid w:val="00ED4FF3"/>
    <w:rsid w:val="00EF2F1A"/>
    <w:rsid w:val="00EF545D"/>
    <w:rsid w:val="00EF6932"/>
    <w:rsid w:val="00EF75D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ndichotels.com/hotels/sweden/karlstad/scandic-karlstad-c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ndichotels.com/hotels/sweden/stockholm/scandic-mal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oicehotels.com/es-mx/denmark/copenhagen/comfort-inn-hotels/dk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andichotels.com/hotels/sweden/gothenburg/scandic-euro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2025-03-11T22:00:00Z</dcterms:created>
  <dcterms:modified xsi:type="dcterms:W3CDTF">2025-03-11T22:00:00Z</dcterms:modified>
</cp:coreProperties>
</file>