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ndara" w:cs="Candara" w:eastAsia="Candara" w:hAnsi="Candara"/>
          <w:color w:val="e36c09"/>
        </w:rPr>
      </w:pPr>
      <w:r w:rsidDel="00000000" w:rsidR="00000000" w:rsidRPr="00000000">
        <w:rPr>
          <w:rtl w:val="0"/>
        </w:rPr>
      </w:r>
    </w:p>
    <w:p w:rsidR="00000000" w:rsidDel="00000000" w:rsidP="00000000" w:rsidRDefault="00000000" w:rsidRPr="00000000" w14:paraId="00000002">
      <w:pPr>
        <w:jc w:val="center"/>
        <w:rPr>
          <w:rFonts w:ascii="Candara" w:cs="Candara" w:eastAsia="Candara" w:hAnsi="Candara"/>
          <w:b w:val="1"/>
          <w:color w:val="e36c09"/>
        </w:rPr>
      </w:pPr>
      <w:bookmarkStart w:colFirst="0" w:colLast="0" w:name="_heading=h.kyl9fpp0n3dd" w:id="0"/>
      <w:bookmarkEnd w:id="0"/>
      <w:r w:rsidDel="00000000" w:rsidR="00000000" w:rsidRPr="00000000">
        <w:rPr>
          <w:rtl w:val="0"/>
        </w:rPr>
      </w:r>
    </w:p>
    <w:p w:rsidR="00000000" w:rsidDel="00000000" w:rsidP="00000000" w:rsidRDefault="00000000" w:rsidRPr="00000000" w14:paraId="00000003">
      <w:pPr>
        <w:jc w:val="center"/>
        <w:rPr>
          <w:rFonts w:ascii="Lora" w:cs="Lora" w:eastAsia="Lora" w:hAnsi="Lora"/>
          <w:b w:val="1"/>
          <w:color w:val="e36c09"/>
          <w:sz w:val="60"/>
          <w:szCs w:val="60"/>
        </w:rPr>
      </w:pPr>
      <w:r w:rsidDel="00000000" w:rsidR="00000000" w:rsidRPr="00000000">
        <w:rPr>
          <w:rFonts w:ascii="Lora" w:cs="Lora" w:eastAsia="Lora" w:hAnsi="Lora"/>
          <w:b w:val="1"/>
          <w:color w:val="e36c09"/>
          <w:sz w:val="60"/>
          <w:szCs w:val="60"/>
          <w:rtl w:val="0"/>
        </w:rPr>
        <w:t xml:space="preserve">FIN DE AÑO EN ROMA</w:t>
      </w:r>
    </w:p>
    <w:p w:rsidR="00000000" w:rsidDel="00000000" w:rsidP="00000000" w:rsidRDefault="00000000" w:rsidRPr="00000000" w14:paraId="00000004">
      <w:pPr>
        <w:jc w:val="center"/>
        <w:rPr>
          <w:rFonts w:ascii="Lora" w:cs="Lora" w:eastAsia="Lora" w:hAnsi="Lora"/>
          <w:b w:val="1"/>
          <w:color w:val="e36c09"/>
          <w:sz w:val="38"/>
          <w:szCs w:val="38"/>
        </w:rPr>
      </w:pPr>
      <w:r w:rsidDel="00000000" w:rsidR="00000000" w:rsidRPr="00000000">
        <w:rPr>
          <w:rFonts w:ascii="Lora" w:cs="Lora" w:eastAsia="Lora" w:hAnsi="Lora"/>
          <w:b w:val="1"/>
          <w:color w:val="e36c09"/>
          <w:sz w:val="38"/>
          <w:szCs w:val="38"/>
          <w:rtl w:val="0"/>
        </w:rPr>
        <w:t xml:space="preserve">16 DÍAS / 15 NOCHES</w:t>
      </w:r>
    </w:p>
    <w:p w:rsidR="00000000" w:rsidDel="00000000" w:rsidP="00000000" w:rsidRDefault="00000000" w:rsidRPr="00000000" w14:paraId="00000005">
      <w:pPr>
        <w:rPr>
          <w:rFonts w:ascii="Century Gothic" w:cs="Century Gothic" w:eastAsia="Century Gothic" w:hAnsi="Century Gothic"/>
          <w:sz w:val="4"/>
          <w:szCs w:val="4"/>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Lunes 22 de diciembre de 2025: CIUDAD DE ORIGEN - MADRID</w:t>
      </w:r>
    </w:p>
    <w:p w:rsidR="00000000" w:rsidDel="00000000" w:rsidP="00000000" w:rsidRDefault="00000000" w:rsidRPr="00000000" w14:paraId="0000000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Llegada a Madrid y traslado al hotel. Tiempo libre para un primer contacto con esta bella ciudad, disfrutar de su gente o tomarse un descanso en algunas de las numerosas terrazas que salpican la ciudad. Por la noche, si lo deseas, podrás dar un agradable paseo opcional por los lugares más emblemáticos de la ciudad, teniendo la oportunidad de adentrarte en la animada vida nocturna madrileña. Durante el recorrido estará incluida una degustación de tapas típicas en las proximidades de la Plaza Mayor </w:t>
      </w:r>
      <w:r w:rsidDel="00000000" w:rsidR="00000000" w:rsidRPr="00000000">
        <w:rPr>
          <w:rFonts w:ascii="Century Gothic" w:cs="Century Gothic" w:eastAsia="Century Gothic" w:hAnsi="Century Gothic"/>
          <w:shd w:fill="f9cb9c" w:val="clear"/>
          <w:rtl w:val="0"/>
        </w:rPr>
        <w:t xml:space="preserve">(incluida en categorías Clásico-Vi y Clásico-Si)</w:t>
      </w:r>
      <w:r w:rsidDel="00000000" w:rsidR="00000000" w:rsidRPr="00000000">
        <w:rPr>
          <w:rFonts w:ascii="Century Gothic" w:cs="Century Gothic" w:eastAsia="Century Gothic" w:hAnsi="Century Gothic"/>
          <w:rtl w:val="0"/>
        </w:rPr>
        <w:t xml:space="preserve">. Alojamiento.</w:t>
      </w:r>
    </w:p>
    <w:p w:rsidR="00000000" w:rsidDel="00000000" w:rsidP="00000000" w:rsidRDefault="00000000" w:rsidRPr="00000000" w14:paraId="00000009">
      <w:pPr>
        <w:jc w:val="both"/>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0A">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Martes 23 de diciembre de 2025: MADRID</w:t>
      </w:r>
    </w:p>
    <w:p w:rsidR="00000000" w:rsidDel="00000000" w:rsidP="00000000" w:rsidRDefault="00000000" w:rsidRPr="00000000" w14:paraId="0000000B">
      <w:pPr>
        <w:jc w:val="both"/>
        <w:rPr>
          <w:rFonts w:ascii="Century Gothic" w:cs="Century Gothic" w:eastAsia="Century Gothic" w:hAnsi="Century Gothic"/>
          <w:sz w:val="12"/>
          <w:szCs w:val="12"/>
        </w:rPr>
      </w:pPr>
      <w:r w:rsidDel="00000000" w:rsidR="00000000" w:rsidRPr="00000000">
        <w:rPr>
          <w:rFonts w:ascii="Century Gothic" w:cs="Century Gothic" w:eastAsia="Century Gothic" w:hAnsi="Century Gothic"/>
          <w:rtl w:val="0"/>
        </w:rPr>
        <w:t xml:space="preserve">Desayuno. Saldremos del hotel para hacer una visita panorámica, en la que conoceremos los edificios y monumentos más característicos de la capital de España como: las plazas de Cibeles, España y Neptuno, la Puerta del Sol, la Gran Vía, la calle Mayor, la fachada de la plaza de toros de Las Ventas, la calle Alcalá y los Paseos del Prado y la Castellana, entre otros. Tendrás el resto del día libre para explorar esta maravillosa ciudad. Si lo deseas, podrás unirte a la excursión opcional a Toledo, declarada Patrimonio de la Humanidad por la Unesco, cuya riqueza cultural viene marcada por la ejemplar convivencia que existió en esta ciudad entre las civilizaciones cristiana, hebrea y musulmana. Realizaremos un recorrido en autobús por el perímetro de la ciudad, desde el que tendremos una espléndida vista general de su patrimonio artístico.</w:t>
      </w:r>
      <w:r w:rsidDel="00000000" w:rsidR="00000000" w:rsidRPr="00000000">
        <w:rPr>
          <w:rtl w:val="0"/>
        </w:rPr>
      </w:r>
    </w:p>
    <w:p w:rsidR="00000000" w:rsidDel="00000000" w:rsidP="00000000" w:rsidRDefault="00000000" w:rsidRPr="00000000" w14:paraId="0000000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Después pasearemos por sus callejuelas y plazas más emblemáticas, incluyendo la entrada al interior de la Catedral, considerada como una de las obras maestras del arte español. Regreso al hotel. Como broche de oro de este día, por la noche, podrás asistir opcionalmente a un tablao flamenco donde conoceremos las raíces musicales del arte español </w:t>
      </w:r>
      <w:r w:rsidDel="00000000" w:rsidR="00000000" w:rsidRPr="00000000">
        <w:rPr>
          <w:rFonts w:ascii="Century Gothic" w:cs="Century Gothic" w:eastAsia="Century Gothic" w:hAnsi="Century Gothic"/>
          <w:shd w:fill="f9cb9c" w:val="clear"/>
          <w:rtl w:val="0"/>
        </w:rPr>
        <w:t xml:space="preserve">(incluida en categorías Clásico-Vi y Clásico-Si)</w:t>
      </w:r>
      <w:r w:rsidDel="00000000" w:rsidR="00000000" w:rsidRPr="00000000">
        <w:rPr>
          <w:rFonts w:ascii="Century Gothic" w:cs="Century Gothic" w:eastAsia="Century Gothic" w:hAnsi="Century Gothic"/>
          <w:rtl w:val="0"/>
        </w:rPr>
        <w:t xml:space="preserve">. Alojamiento.</w:t>
      </w:r>
    </w:p>
    <w:p w:rsidR="00000000" w:rsidDel="00000000" w:rsidP="00000000" w:rsidRDefault="00000000" w:rsidRPr="00000000" w14:paraId="0000000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Miércoles 24 de diciembre de 2025: MADRID - BURGOS - BURDEOS</w:t>
      </w:r>
    </w:p>
    <w:p w:rsidR="00000000" w:rsidDel="00000000" w:rsidP="00000000" w:rsidRDefault="00000000" w:rsidRPr="00000000" w14:paraId="0000001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Saldremos hacia tierras castellanas, atravesando el Sistema Central, para llegar a Burgos, declarada Patrimonio de la Humanidad por la Unesco. Fue la antigua capital de Castilla desde 1236 hasta la llegada de los Reyes Católicos. Tendrás tiempo libre para conocer su centro histórico, donde destaca la catedral de Santa María La Mayor, del siglo XIII y que es el edificio más representativo de la ciudad. También podrás aprovechar para saborear las especialidades gastronómicas como la morcilla, el queso fresco o las excelentes carnes de la zona. Continuaremos nuestro camino y, tras pasar junto al Desfiladero de Pancorbo, recorreremos el País Vasco y la reserva natural de Las Landas, hasta llegar a Burdeos, la capital de la región francesa de Aquitania, famosa por poseer uno de los puertos fluviales más importantes de Europa y por sus excelentes vinos. Cena y alojamiento.</w:t>
      </w:r>
    </w:p>
    <w:p w:rsidR="00000000" w:rsidDel="00000000" w:rsidP="00000000" w:rsidRDefault="00000000" w:rsidRPr="00000000" w14:paraId="0000001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Jueves 25 de diciembre de 2025: BURDEOS - BLOIS - PARÍS</w:t>
      </w:r>
    </w:p>
    <w:p w:rsidR="00000000" w:rsidDel="00000000" w:rsidP="00000000" w:rsidRDefault="00000000" w:rsidRPr="00000000" w14:paraId="00000015">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 Salida hacia el Valle del Loira, tierra de acogida de Leonardo da Vinci y donde se encuentran los famosos castillos renacentistas franceses. Pararemos en Blois donde tendremos tiempo libre para conocer lugares como su castillo, la iglesia de Saint-Nicolás o la catedral de Saint-Louis. Llegada a París y tiempo libre. Si lo deseas, tendrás la posibilidad de realizar la visita opcional “Iluminaciones de París”, donde podrás descubrir esta ciudad, con sus edificios más emblemáticos iluminados </w:t>
      </w:r>
      <w:r w:rsidDel="00000000" w:rsidR="00000000" w:rsidRPr="00000000">
        <w:rPr>
          <w:rFonts w:ascii="Century Gothic" w:cs="Century Gothic" w:eastAsia="Century Gothic" w:hAnsi="Century Gothic"/>
          <w:shd w:fill="f9cb9c" w:val="clear"/>
          <w:rtl w:val="0"/>
        </w:rPr>
        <w:t xml:space="preserve">(incluida en categorías Clásico-Vi y Clásico-Si). (Cena incluida en categorías Clásico-Co y Clásico-Si)</w:t>
      </w:r>
      <w:r w:rsidDel="00000000" w:rsidR="00000000" w:rsidRPr="00000000">
        <w:rPr>
          <w:rFonts w:ascii="Century Gothic" w:cs="Century Gothic" w:eastAsia="Century Gothic" w:hAnsi="Century Gothic"/>
          <w:rtl w:val="0"/>
        </w:rPr>
        <w:t xml:space="preserve">. Alojamiento.</w:t>
      </w:r>
    </w:p>
    <w:p w:rsidR="00000000" w:rsidDel="00000000" w:rsidP="00000000" w:rsidRDefault="00000000" w:rsidRPr="00000000" w14:paraId="0000001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7">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Viernes 26 de diciembre de 2025: PARÍS</w:t>
      </w:r>
    </w:p>
    <w:p w:rsidR="00000000" w:rsidDel="00000000" w:rsidP="00000000" w:rsidRDefault="00000000" w:rsidRPr="00000000" w14:paraId="0000001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Por la mañana saldremos para realizar una visita panorámica con guía local en la que podremos conocer lugares como: las Plazas de la Concordia y de la Ópera, los Campos Elíseos, el Arco de Triunfo, el barrio de Saint Germain, los grandes bulevares, etc. Resto del día libre en el que, si lo deseas, podrás realizar alguna de nuestras visitas opcionales como el Barrio Latino y el paseo en barco por el Sena. </w:t>
      </w:r>
      <w:r w:rsidDel="00000000" w:rsidR="00000000" w:rsidRPr="00000000">
        <w:rPr>
          <w:rFonts w:ascii="Century Gothic" w:cs="Century Gothic" w:eastAsia="Century Gothic" w:hAnsi="Century Gothic"/>
          <w:shd w:fill="f9cb9c" w:val="clear"/>
          <w:rtl w:val="0"/>
        </w:rPr>
        <w:t xml:space="preserve">(Cena incluida en categorías Clásico-Co y Clásico-Si)</w:t>
      </w:r>
      <w:r w:rsidDel="00000000" w:rsidR="00000000" w:rsidRPr="00000000">
        <w:rPr>
          <w:rFonts w:ascii="Century Gothic" w:cs="Century Gothic" w:eastAsia="Century Gothic" w:hAnsi="Century Gothic"/>
          <w:rtl w:val="0"/>
        </w:rPr>
        <w:t xml:space="preserve">. Alojamiento</w:t>
      </w:r>
    </w:p>
    <w:p w:rsidR="00000000" w:rsidDel="00000000" w:rsidP="00000000" w:rsidRDefault="00000000" w:rsidRPr="00000000" w14:paraId="0000001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D">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i w:val="1"/>
          <w:color w:val="e36c09"/>
          <w:rtl w:val="0"/>
        </w:rPr>
        <w:t xml:space="preserve">Sábado 27 de diciembre de 2025: PARÍS</w:t>
      </w:r>
      <w:r w:rsidDel="00000000" w:rsidR="00000000" w:rsidRPr="00000000">
        <w:rPr>
          <w:rtl w:val="0"/>
        </w:rPr>
      </w:r>
    </w:p>
    <w:p w:rsidR="00000000" w:rsidDel="00000000" w:rsidP="00000000" w:rsidRDefault="00000000" w:rsidRPr="00000000" w14:paraId="0000001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Día libre para visitar alguno de sus muchos museos o pasear por los diferentes barrios de la capital del Sena. Si lo deseas podrás realizar una excursión opcional para conocer el Palacio de Versalles, símbolo de la monarquía francesa en su esplendor y modelo para las residencias reales de toda Europa </w:t>
      </w:r>
      <w:r w:rsidDel="00000000" w:rsidR="00000000" w:rsidRPr="00000000">
        <w:rPr>
          <w:rFonts w:ascii="Century Gothic" w:cs="Century Gothic" w:eastAsia="Century Gothic" w:hAnsi="Century Gothic"/>
          <w:shd w:fill="f9cb9c" w:val="clear"/>
          <w:rtl w:val="0"/>
        </w:rPr>
        <w:t xml:space="preserve">(incluida en categorías Clásico-Vi y Clásico-Si)</w:t>
      </w:r>
      <w:r w:rsidDel="00000000" w:rsidR="00000000" w:rsidRPr="00000000">
        <w:rPr>
          <w:rFonts w:ascii="Century Gothic" w:cs="Century Gothic" w:eastAsia="Century Gothic" w:hAnsi="Century Gothic"/>
          <w:rtl w:val="0"/>
        </w:rPr>
        <w:t xml:space="preserve">. Descubrirás, además de sus maravillosos jardines, las salas más célebres del palacio como la famosa Galería de los Espejos, la capilla real, los aposentos privados, etc. Por la tarde, podrás realizar la visita opcional a Montmartre, en la que descubrirás el barrio bohemio de París con sus calles adoquinadas y sus jardines empinados donde vivieron los pintores impresionistas. Pasearás por el París antiguo hasta la basílica del Sagrado Corazón, obra maestra del siglo XIX, con su impresionante vista sobre la ciudad. Alojamiento.</w:t>
      </w:r>
    </w:p>
    <w:p w:rsidR="00000000" w:rsidDel="00000000" w:rsidP="00000000" w:rsidRDefault="00000000" w:rsidRPr="00000000" w14:paraId="0000001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0">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Domingo 28 de diciembre de 2025: PARÍS - ZÚRICH</w:t>
      </w:r>
    </w:p>
    <w:p w:rsidR="00000000" w:rsidDel="00000000" w:rsidP="00000000" w:rsidRDefault="00000000" w:rsidRPr="00000000" w14:paraId="0000002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Salida hacia Suiza recorriendo el centro de Francia, atravesando las regiones de Champagne, Las Ardenas y del Franco Condado. Tras pasar los trámites fronterizos, seguiremos hasta llegar a Zúrich, que con sus 430.000 habitantes es el centro más poblado de Suiza. Tendrás tiempo libre en la que hoy en día es la capital financiera y económica de la Confederación Helvética y donde se encuentran los mayores bancos del país. Alojamiento.</w:t>
      </w:r>
    </w:p>
    <w:p w:rsidR="00000000" w:rsidDel="00000000" w:rsidP="00000000" w:rsidRDefault="00000000" w:rsidRPr="00000000" w14:paraId="0000002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3">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Lunes 29 de diciembre de 2025: ZÚRICH - MILÁN - REGIÓN DE VÉNETO</w:t>
      </w:r>
    </w:p>
    <w:p w:rsidR="00000000" w:rsidDel="00000000" w:rsidP="00000000" w:rsidRDefault="00000000" w:rsidRPr="00000000" w14:paraId="00000024">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Salida hacia Italia. En primer lugar, nos dirigiremos hacia el Cantón suizo de habla italiana: El Ticino, pasando junto a bellas poblaciones, como Bellinzona, nos adentraremos en Italia, hasta llegar a Milán. Tiempo libre para descubrir la belleza de la capital de la Lombardía, en la que, además de conocer los lugares más importantes de la ciudad como el Castello Sforzesco, la Galería de Vittorio Emanuele II o el Duomo, obra maestra del arte universal; podrás descubrir la grandiosidad de sus elegantes edificios recorriendo las calles de la moda o saborear un delicioso cappuccino en alguno de sus cafés más tradicionales de finales del siglo XIX y principios del siglo XX, como el Zucca, el Taveggia o el Cova. Continuamos hacia nuestro hotel en la Región del Véneto. Cena y alojamiento.</w:t>
      </w:r>
    </w:p>
    <w:p w:rsidR="00000000" w:rsidDel="00000000" w:rsidP="00000000" w:rsidRDefault="00000000" w:rsidRPr="00000000" w14:paraId="00000025">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6">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7">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8">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Martes 30 de diciembre de 2025: REGIÓN DE VÉNETO - VENECIA - FLORENCIA</w:t>
      </w:r>
    </w:p>
    <w:p w:rsidR="00000000" w:rsidDel="00000000" w:rsidP="00000000" w:rsidRDefault="00000000" w:rsidRPr="00000000" w14:paraId="00000029">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Entraremos a Venecia realizando un paseo panorámico en barco, donde podremos ver la iglesia de Santa María della Salute, la isla de San Giorgio y la Aduana, entre otros. Desembarque. Continuaremos caminando junto al majestuoso exterior del Palacio de los Dogos y la Piazzeta, lugar de acceso a la Piazza San Marco y visitaremos una fábrica  de cristal de Murano. Tiempo libre. Si lo deseas, podrás hacer la excursión opcional “Góndolas con Venecia Escondida”, una de las experiencias más especiales que tendrás en Italia. Darás un paseo de la mano de un guía local por algunas de sus plazas, callecitas estrechas, palacios y canales, donde encontrarás infinitos detalles que hacen que Venecia sea una ciudad única en el mundo y, como broche de oro, darás un romántico paseo en góndola para conocer los canales más pintorescos de la ciudad. A la hora indicada, tomaremos el vaporetto hasta el Tronchetto y continuaremos en autobús hasta llegar a nuestro hotel en Florencia, capital de la Toscana, cuna del Renacimiento y hoy en día uno de los principales centros artísticos del mundo. Alojamiento.</w:t>
      </w:r>
    </w:p>
    <w:p w:rsidR="00000000" w:rsidDel="00000000" w:rsidP="00000000" w:rsidRDefault="00000000" w:rsidRPr="00000000" w14:paraId="0000002A">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B">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Miércoles, 31 de diciembre de 2025: FLORENCIA - ROMA</w:t>
      </w:r>
    </w:p>
    <w:p w:rsidR="00000000" w:rsidDel="00000000" w:rsidP="00000000" w:rsidRDefault="00000000" w:rsidRPr="00000000" w14:paraId="0000002C">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Una visita panorámica nos guiará por los lugares más emblemáticos de la ciudad. Pasaremos por: el Duomo de Santa Maria del Fiore, con su maravillosa cúpula realizada por Brunelleschi y que sirvió de modelo a Miguel Ángel para realizar la de San Pedro en el Vaticano; el campanario, construido por Giotto; el Baptisterio con las famosas Puertas del Paraíso de Ghiberti; el Ponte Vecchio; la Plaza de la Signoria con el Palazzo Vecchio y su conjunto estatuas y fuentes de una gran riqueza artística, etc. Tiempo libre. Salida hacia Roma. Por la noche te recomendamos la opcional “Roma nocturna”, en la que podrás recorrer algunos de los lugares más característicos de esta milenaria ciudad, y conocer sus plazas más emblemáticas y sus fuentes más representativas, como la Piazza Navona con la Fuente de los Cuatro Ríos, la Fontana de Trevi, etc </w:t>
      </w:r>
      <w:r w:rsidDel="00000000" w:rsidR="00000000" w:rsidRPr="00000000">
        <w:rPr>
          <w:rFonts w:ascii="Century Gothic" w:cs="Century Gothic" w:eastAsia="Century Gothic" w:hAnsi="Century Gothic"/>
          <w:shd w:fill="f9cb9c" w:val="clear"/>
          <w:rtl w:val="0"/>
        </w:rPr>
        <w:t xml:space="preserve">(incluida en categorías Clásico-Vi y Clásico-Si)</w:t>
      </w:r>
      <w:r w:rsidDel="00000000" w:rsidR="00000000" w:rsidRPr="00000000">
        <w:rPr>
          <w:rFonts w:ascii="Century Gothic" w:cs="Century Gothic" w:eastAsia="Century Gothic" w:hAnsi="Century Gothic"/>
          <w:rtl w:val="0"/>
        </w:rPr>
        <w:t xml:space="preserve">. Alojamiento.</w:t>
      </w:r>
    </w:p>
    <w:p w:rsidR="00000000" w:rsidDel="00000000" w:rsidP="00000000" w:rsidRDefault="00000000" w:rsidRPr="00000000" w14:paraId="0000002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2">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Jueves 1 de enero de 2026: ROMA</w:t>
      </w:r>
    </w:p>
    <w:p w:rsidR="00000000" w:rsidDel="00000000" w:rsidP="00000000" w:rsidRDefault="00000000" w:rsidRPr="00000000" w14:paraId="00000033">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Hoy tendrás parte de la mañana libre. Te recomendamos la excursión opcional a los Museos Vaticanos y la Capilla Sixtina, seguramente uno de los motivos de tu viaje, porque podrás disfrutar de algunas de las grandes obras del arte universal </w:t>
      </w:r>
      <w:r w:rsidDel="00000000" w:rsidR="00000000" w:rsidRPr="00000000">
        <w:rPr>
          <w:rFonts w:ascii="Century Gothic" w:cs="Century Gothic" w:eastAsia="Century Gothic" w:hAnsi="Century Gothic"/>
          <w:shd w:fill="f9cb9c" w:val="clear"/>
          <w:rtl w:val="0"/>
        </w:rPr>
        <w:t xml:space="preserve">(incluida en categorías Clásico-Vi y Clásico-Si / siempre y cuando sea adquirida en origen)</w:t>
      </w:r>
      <w:r w:rsidDel="00000000" w:rsidR="00000000" w:rsidRPr="00000000">
        <w:rPr>
          <w:rFonts w:ascii="Century Gothic" w:cs="Century Gothic" w:eastAsia="Century Gothic" w:hAnsi="Century Gothic"/>
          <w:rtl w:val="0"/>
        </w:rPr>
        <w:t xml:space="preserve">. Saldremos hacia el Estado de la Ciudad del Vaticano, el más pequeño del mundo, centro espiritual y administrativo de la iglesia católica. Visitaremos los Museos del Vaticano que guardan la inmensa colección de arte que han ido reuniendo los Papas a lo largo de la historia. Realizaremos un recorrido por sus diferentes galerías acompañados por nuestra guía local hasta llegar a la Capilla Sixtina, donde podremos observar los majestuosos “frescos” del techo de la bóveda de cañón y el “Juicio Final”. A continuación, realizaremos una visita panorámica de Roma, durante la cual recorreremos zonas emblemáticas como la Ciudad del Vaticano, Castel Sant'Angelo, el Lungotevere, la Isla Tiberina, la Porta Portese, la Boca de la Verdad, etc.</w:t>
      </w:r>
    </w:p>
    <w:p w:rsidR="00000000" w:rsidDel="00000000" w:rsidP="00000000" w:rsidRDefault="00000000" w:rsidRPr="00000000" w14:paraId="00000034">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Veremos algunos de sus grandiosos monumentos como el Circo Máximo, las Termas de Caracalla, la Pirámide Cestia, la Colina del Celio, las Basílicas de San Juan de Letrán y Santa María la Mayor (exteriores), la Estación Termini, la Plaza de la República, la Vía Veneto y Villa Borghese, entre otros. Resto del día libre. Te recomendamos realizar la excursión opcional “Roma Antigua”, en la que acompañado de nuestro guía local viajarás en el tiempo hasta la Roma Imperial, conociendo alguno de los lugares más representativos de esa época. </w:t>
      </w:r>
      <w:r w:rsidDel="00000000" w:rsidR="00000000" w:rsidRPr="00000000">
        <w:rPr>
          <w:rFonts w:ascii="Century Gothic" w:cs="Century Gothic" w:eastAsia="Century Gothic" w:hAnsi="Century Gothic"/>
          <w:shd w:fill="f9cb9c" w:val="clear"/>
          <w:rtl w:val="0"/>
        </w:rPr>
        <w:t xml:space="preserve">(Cena incluida en categorías Clásico-Co y Clásico-Si)</w:t>
      </w:r>
      <w:r w:rsidDel="00000000" w:rsidR="00000000" w:rsidRPr="00000000">
        <w:rPr>
          <w:rFonts w:ascii="Century Gothic" w:cs="Century Gothic" w:eastAsia="Century Gothic" w:hAnsi="Century Gothic"/>
          <w:rtl w:val="0"/>
        </w:rPr>
        <w:t xml:space="preserve">. Alojamiento.</w:t>
      </w:r>
    </w:p>
    <w:p w:rsidR="00000000" w:rsidDel="00000000" w:rsidP="00000000" w:rsidRDefault="00000000" w:rsidRPr="00000000" w14:paraId="00000035">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Viernes 2 de enero de 2026: ROMA</w:t>
      </w:r>
    </w:p>
    <w:p w:rsidR="00000000" w:rsidDel="00000000" w:rsidP="00000000" w:rsidRDefault="00000000" w:rsidRPr="00000000" w14:paraId="00000037">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Día libre. Si lo deseas, tendrás la posibilidad de realizar la excursión opcional de día completo </w:t>
      </w:r>
      <w:r w:rsidDel="00000000" w:rsidR="00000000" w:rsidRPr="00000000">
        <w:rPr>
          <w:rFonts w:ascii="Century Gothic" w:cs="Century Gothic" w:eastAsia="Century Gothic" w:hAnsi="Century Gothic"/>
          <w:highlight w:val="white"/>
          <w:rtl w:val="0"/>
        </w:rPr>
        <w:t xml:space="preserve">Pompeya y Nápoles. </w:t>
      </w:r>
      <w:r w:rsidDel="00000000" w:rsidR="00000000" w:rsidRPr="00000000">
        <w:rPr>
          <w:rFonts w:ascii="Century Gothic" w:cs="Century Gothic" w:eastAsia="Century Gothic" w:hAnsi="Century Gothic"/>
          <w:rtl w:val="0"/>
        </w:rPr>
        <w:t xml:space="preserve">Nos dirigiremos a la región de Campania, en la que visitaremos Pompeya y los magníficos restos arqueológicos de esta ciudad romana, parada en el tiempo por la erupción del Vesubio en el año 79 d.C. </w:t>
      </w:r>
    </w:p>
    <w:p w:rsidR="00000000" w:rsidDel="00000000" w:rsidP="00000000" w:rsidRDefault="00000000" w:rsidRPr="00000000" w14:paraId="00000038">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9">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A">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C">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D">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Seguiremos en dirección a Nápoles, capital de la región, para tomar un barco que nos llevará a Capri, paradisíaca y exclusiva isla, lugar deseado por emperadores y reyes en la antigüedad, refugio de privilegiados y uno de los lugares con más encanto del mundo con Marina Grande, los farallones, las grutas, etc. Llegada a la isla. Si las condiciones climáticas lo permiten, daremos un paseo en lancha. Después subiremos hasta la pequeña ciudad para realizar una visita, recorriendo sus elegantes calles y plazas. Por último, embarcaremos hacia Nápoles para continuar nuestro camino hacia Roma. Alojamiento. </w:t>
      </w:r>
    </w:p>
    <w:p w:rsidR="00000000" w:rsidDel="00000000" w:rsidP="00000000" w:rsidRDefault="00000000" w:rsidRPr="00000000" w14:paraId="0000003E">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F">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Sábado 3 de enero de 2026: ROMA - PISA - COSTA AZUL</w:t>
      </w:r>
    </w:p>
    <w:p w:rsidR="00000000" w:rsidDel="00000000" w:rsidP="00000000" w:rsidRDefault="00000000" w:rsidRPr="00000000" w14:paraId="00000040">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Salida hacia Pisa, la cuna de Galileo, donde tendremos tiempo libre para contemplar la maravillosa Plaza de los Milagros, un impresionante conjunto monumental que es el testimonio de su esplendoroso pasado como potencia marítima, donde se encuentran el baptisterio, la catedral y la famosa Torre Inclinada. Continuación hacia la Costa Azul, cita actual de la alta sociedad europea. Tiempo libre o, si lo deseas, podrás realizar una excursión opcional al Principado de Mónaco, donde conoceremos Montecarlo, con tiempo libre para visitar su Casino o tomar algo en el Café de París. También visitaremos Mónaco, paseando por sus calles hasta llegar a la plaza del palacio de la familia Grimaldi, desde cuyo mirador tendremos unas espléndidas vistas sobre la bahía. Regreso a nuestro hotel en la Costa Azul. Alojamiento.</w:t>
      </w:r>
    </w:p>
    <w:p w:rsidR="00000000" w:rsidDel="00000000" w:rsidP="00000000" w:rsidRDefault="00000000" w:rsidRPr="00000000" w14:paraId="00000041">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2">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Domingo 4 de enero de 2026: COSTA AZUL - BARCELONA</w:t>
      </w:r>
    </w:p>
    <w:p w:rsidR="00000000" w:rsidDel="00000000" w:rsidP="00000000" w:rsidRDefault="00000000" w:rsidRPr="00000000" w14:paraId="00000043">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Salida del hotel, atravesaremos las regiones de la Provenza y el Languedoc hasta llegar a Barcelona, sin duda, una de las más bellas ciudades de España y uno de los principales puertos de Europa. Una visita panorámica nos guiará por los lugares más emblemáticos de la ciudad. Comenzaremos la visita en el Recinto ferial construido para la exposición Universal de 1929, donde están la Plaza de España y las Torres Venecianas. Continuaremos hacia el Anillo Olímpico donde veremos las principales instalaciones utilizadas en los juegos de 1992. </w:t>
      </w:r>
    </w:p>
    <w:p w:rsidR="00000000" w:rsidDel="00000000" w:rsidP="00000000" w:rsidRDefault="00000000" w:rsidRPr="00000000" w14:paraId="00000044">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5">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6">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7">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8">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Después recorreremos el frente marítimo, con el Monumento a Colón; pasaremos por el Barrio Gótico, por la plaza Cataluña y el Paseo de Gracia, avenida más elegante de la ciudad, donde se encuentran algunos de los mejores ejemplos de la arquitectura modernista y también dos de las casas que Gaudí diseñó para adineradas familias de principios de siglo XX: la Casa Batlló y la Casa Milà. Finalmente llegaremos a la Sagrada Familia, símbolo de Barcelona y obra maestra, aunque inacabada, del genial Antonio Gaudí. Daremos un paseo exterior para contemplar los detalles de esta auténtica Biblia de piedra. Alojamiento.</w:t>
      </w:r>
    </w:p>
    <w:p w:rsidR="00000000" w:rsidDel="00000000" w:rsidP="00000000" w:rsidRDefault="00000000" w:rsidRPr="00000000" w14:paraId="00000049">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A">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Lunes, 5 de enero de 2026: BARCELONA - ZARAGOZA - MADRID</w:t>
      </w:r>
    </w:p>
    <w:p w:rsidR="00000000" w:rsidDel="00000000" w:rsidP="00000000" w:rsidRDefault="00000000" w:rsidRPr="00000000" w14:paraId="0000004B">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Salida hacia Zaragoza, donde tendremos tiempo libre para visitar la Basílica del Pilar, el mayor templo barroco de España e importante centro de peregrinación mariana, en la que destacan en su interior los frescos de grandes artistas como Goya y Francisco Bayeu, entre otros. Continuación a Madrid. Alojamiento.</w:t>
      </w:r>
    </w:p>
    <w:p w:rsidR="00000000" w:rsidDel="00000000" w:rsidP="00000000" w:rsidRDefault="00000000" w:rsidRPr="00000000" w14:paraId="0000004C">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D">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Martes 6 de enero de 2026: MADRID - CIUDAD DE ORIGEN</w:t>
      </w:r>
    </w:p>
    <w:p w:rsidR="00000000" w:rsidDel="00000000" w:rsidP="00000000" w:rsidRDefault="00000000" w:rsidRPr="00000000" w14:paraId="0000004E">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Tiempo libre hasta la hora que se indique el traslado al aeropuerto para tomar el vuelo a su ciudad de destino. Fin de nuestros servicios.</w:t>
      </w:r>
    </w:p>
    <w:p w:rsidR="00000000" w:rsidDel="00000000" w:rsidP="00000000" w:rsidRDefault="00000000" w:rsidRPr="00000000" w14:paraId="0000004F">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0">
      <w:pPr>
        <w:spacing w:after="0" w:before="0" w:line="240" w:lineRule="auto"/>
        <w:ind w:left="0" w:right="0" w:firstLine="0"/>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FECHA DE SALIDA ÚNICA</w:t>
      </w:r>
    </w:p>
    <w:p w:rsidR="00000000" w:rsidDel="00000000" w:rsidP="00000000" w:rsidRDefault="00000000" w:rsidRPr="00000000" w14:paraId="00000051">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Lunes 22 de diciembre del 2025</w:t>
      </w:r>
    </w:p>
    <w:p w:rsidR="00000000" w:rsidDel="00000000" w:rsidP="00000000" w:rsidRDefault="00000000" w:rsidRPr="00000000" w14:paraId="00000052">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3">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Costo por persona en USD AMERICANOS:</w:t>
      </w:r>
    </w:p>
    <w:p w:rsidR="00000000" w:rsidDel="00000000" w:rsidP="00000000" w:rsidRDefault="00000000" w:rsidRPr="00000000" w14:paraId="00000054">
      <w:pPr>
        <w:jc w:val="center"/>
        <w:rPr>
          <w:rFonts w:ascii="Century Gothic" w:cs="Century Gothic" w:eastAsia="Century Gothic" w:hAnsi="Century Gothic"/>
          <w:b w:val="1"/>
          <w:color w:val="e36c09"/>
        </w:rPr>
      </w:pPr>
      <w:r w:rsidDel="00000000" w:rsidR="00000000" w:rsidRPr="00000000">
        <w:rPr>
          <w:rtl w:val="0"/>
        </w:rPr>
      </w:r>
    </w:p>
    <w:tbl>
      <w:tblPr>
        <w:tblStyle w:val="Table1"/>
        <w:tblW w:w="8228.52651048088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1.9975339087546"/>
        <w:gridCol w:w="1751.8002466091243"/>
        <w:gridCol w:w="2208.255240443896"/>
        <w:gridCol w:w="1776.473489519112"/>
        <w:tblGridChange w:id="0">
          <w:tblGrid>
            <w:gridCol w:w="2491.9975339087546"/>
            <w:gridCol w:w="1751.8002466091243"/>
            <w:gridCol w:w="2208.255240443896"/>
            <w:gridCol w:w="1776.473489519112"/>
          </w:tblGrid>
        </w:tblGridChange>
      </w:tblGrid>
      <w:tr>
        <w:trPr>
          <w:cantSplit w:val="0"/>
          <w:trHeight w:val="300" w:hRule="atLeast"/>
          <w:tblHeader w:val="0"/>
        </w:trPr>
        <w:tc>
          <w:tcPr>
            <w:vAlign w:val="center"/>
          </w:tcPr>
          <w:p w:rsidR="00000000" w:rsidDel="00000000" w:rsidP="00000000" w:rsidRDefault="00000000" w:rsidRPr="00000000" w14:paraId="00000055">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Categoría</w:t>
            </w:r>
          </w:p>
        </w:tc>
        <w:tc>
          <w:tcPr>
            <w:vAlign w:val="center"/>
          </w:tcPr>
          <w:p w:rsidR="00000000" w:rsidDel="00000000" w:rsidP="00000000" w:rsidRDefault="00000000" w:rsidRPr="00000000" w14:paraId="00000056">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DBL</w:t>
            </w:r>
          </w:p>
        </w:tc>
        <w:tc>
          <w:tcPr>
            <w:vAlign w:val="center"/>
          </w:tcPr>
          <w:p w:rsidR="00000000" w:rsidDel="00000000" w:rsidP="00000000" w:rsidRDefault="00000000" w:rsidRPr="00000000" w14:paraId="00000057">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TPL</w:t>
            </w:r>
          </w:p>
        </w:tc>
        <w:tc>
          <w:tcPr>
            <w:vAlign w:val="center"/>
          </w:tcPr>
          <w:p w:rsidR="00000000" w:rsidDel="00000000" w:rsidP="00000000" w:rsidRDefault="00000000" w:rsidRPr="00000000" w14:paraId="00000058">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SGL</w:t>
            </w:r>
          </w:p>
        </w:tc>
      </w:tr>
      <w:tr>
        <w:trPr>
          <w:cantSplit w:val="0"/>
          <w:trHeight w:val="300" w:hRule="atLeast"/>
          <w:tblHeader w:val="0"/>
        </w:trPr>
        <w:tc>
          <w:tcPr>
            <w:vAlign w:val="center"/>
          </w:tcPr>
          <w:p w:rsidR="00000000" w:rsidDel="00000000" w:rsidP="00000000" w:rsidRDefault="00000000" w:rsidRPr="00000000" w14:paraId="00000059">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Clásico</w:t>
            </w:r>
          </w:p>
        </w:tc>
        <w:tc>
          <w:tcPr>
            <w:vAlign w:val="center"/>
          </w:tcPr>
          <w:p w:rsidR="00000000" w:rsidDel="00000000" w:rsidP="00000000" w:rsidRDefault="00000000" w:rsidRPr="00000000" w14:paraId="0000005A">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$ 3,130</w:t>
            </w:r>
          </w:p>
        </w:tc>
        <w:tc>
          <w:tcPr>
            <w:vAlign w:val="center"/>
          </w:tcPr>
          <w:p w:rsidR="00000000" w:rsidDel="00000000" w:rsidP="00000000" w:rsidRDefault="00000000" w:rsidRPr="00000000" w14:paraId="0000005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$ 3,026</w:t>
            </w:r>
          </w:p>
        </w:tc>
        <w:tc>
          <w:tcPr>
            <w:vAlign w:val="center"/>
          </w:tcPr>
          <w:p w:rsidR="00000000" w:rsidDel="00000000" w:rsidP="00000000" w:rsidRDefault="00000000" w:rsidRPr="00000000" w14:paraId="0000005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$ 4,375</w:t>
            </w:r>
          </w:p>
        </w:tc>
      </w:tr>
      <w:tr>
        <w:trPr>
          <w:cantSplit w:val="0"/>
          <w:trHeight w:val="300" w:hRule="atLeast"/>
          <w:tblHeader w:val="0"/>
        </w:trPr>
        <w:tc>
          <w:tcPr>
            <w:vAlign w:val="center"/>
          </w:tcPr>
          <w:p w:rsidR="00000000" w:rsidDel="00000000" w:rsidP="00000000" w:rsidRDefault="00000000" w:rsidRPr="00000000" w14:paraId="0000005D">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Clásico-Comidas</w:t>
            </w:r>
          </w:p>
        </w:tc>
        <w:tc>
          <w:tcPr>
            <w:vAlign w:val="center"/>
          </w:tcPr>
          <w:p w:rsidR="00000000" w:rsidDel="00000000" w:rsidP="00000000" w:rsidRDefault="00000000" w:rsidRPr="00000000" w14:paraId="0000005E">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$ 3,290</w:t>
            </w:r>
          </w:p>
        </w:tc>
        <w:tc>
          <w:tcPr>
            <w:vAlign w:val="center"/>
          </w:tcPr>
          <w:p w:rsidR="00000000" w:rsidDel="00000000" w:rsidP="00000000" w:rsidRDefault="00000000" w:rsidRPr="00000000" w14:paraId="0000005F">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$ 3,180</w:t>
            </w:r>
          </w:p>
        </w:tc>
        <w:tc>
          <w:tcPr>
            <w:vAlign w:val="center"/>
          </w:tcPr>
          <w:p w:rsidR="00000000" w:rsidDel="00000000" w:rsidP="00000000" w:rsidRDefault="00000000" w:rsidRPr="00000000" w14:paraId="00000060">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$ 4,535</w:t>
            </w:r>
          </w:p>
        </w:tc>
      </w:tr>
      <w:tr>
        <w:trPr>
          <w:cantSplit w:val="0"/>
          <w:trHeight w:val="300" w:hRule="atLeast"/>
          <w:tblHeader w:val="0"/>
        </w:trPr>
        <w:tc>
          <w:tcPr>
            <w:vAlign w:val="center"/>
          </w:tcPr>
          <w:p w:rsidR="00000000" w:rsidDel="00000000" w:rsidP="00000000" w:rsidRDefault="00000000" w:rsidRPr="00000000" w14:paraId="00000061">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Clásico-Visitas</w:t>
            </w:r>
          </w:p>
        </w:tc>
        <w:tc>
          <w:tcPr>
            <w:vAlign w:val="center"/>
          </w:tcPr>
          <w:p w:rsidR="00000000" w:rsidDel="00000000" w:rsidP="00000000" w:rsidRDefault="00000000" w:rsidRPr="00000000" w14:paraId="00000062">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$ 3,755</w:t>
            </w:r>
          </w:p>
        </w:tc>
        <w:tc>
          <w:tcPr>
            <w:vAlign w:val="center"/>
          </w:tcPr>
          <w:p w:rsidR="00000000" w:rsidDel="00000000" w:rsidP="00000000" w:rsidRDefault="00000000" w:rsidRPr="00000000" w14:paraId="0000006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$ 3,630</w:t>
            </w:r>
          </w:p>
        </w:tc>
        <w:tc>
          <w:tcPr>
            <w:vAlign w:val="center"/>
          </w:tcPr>
          <w:p w:rsidR="00000000" w:rsidDel="00000000" w:rsidP="00000000" w:rsidRDefault="00000000" w:rsidRPr="00000000" w14:paraId="0000006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$ 5,000</w:t>
            </w:r>
          </w:p>
        </w:tc>
      </w:tr>
      <w:tr>
        <w:trPr>
          <w:cantSplit w:val="0"/>
          <w:trHeight w:val="300" w:hRule="atLeast"/>
          <w:tblHeader w:val="0"/>
        </w:trPr>
        <w:tc>
          <w:tcPr>
            <w:vAlign w:val="center"/>
          </w:tcPr>
          <w:p w:rsidR="00000000" w:rsidDel="00000000" w:rsidP="00000000" w:rsidRDefault="00000000" w:rsidRPr="00000000" w14:paraId="0000006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Clásico-Special Incluido</w:t>
            </w:r>
          </w:p>
        </w:tc>
        <w:tc>
          <w:tcPr>
            <w:vAlign w:val="center"/>
          </w:tcPr>
          <w:p w:rsidR="00000000" w:rsidDel="00000000" w:rsidP="00000000" w:rsidRDefault="00000000" w:rsidRPr="00000000" w14:paraId="00000066">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$ 3,915</w:t>
            </w:r>
          </w:p>
        </w:tc>
        <w:tc>
          <w:tcPr>
            <w:vAlign w:val="center"/>
          </w:tcPr>
          <w:p w:rsidR="00000000" w:rsidDel="00000000" w:rsidP="00000000" w:rsidRDefault="00000000" w:rsidRPr="00000000" w14:paraId="0000006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$ 3,785</w:t>
            </w:r>
          </w:p>
        </w:tc>
        <w:tc>
          <w:tcPr>
            <w:vAlign w:val="center"/>
          </w:tcPr>
          <w:p w:rsidR="00000000" w:rsidDel="00000000" w:rsidP="00000000" w:rsidRDefault="00000000" w:rsidRPr="00000000" w14:paraId="0000006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$ 5,160</w:t>
            </w:r>
          </w:p>
        </w:tc>
      </w:tr>
    </w:tbl>
    <w:p w:rsidR="00000000" w:rsidDel="00000000" w:rsidP="00000000" w:rsidRDefault="00000000" w:rsidRPr="00000000" w14:paraId="00000069">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6A">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6B">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6C">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6D">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6E">
      <w:pPr>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SERVICIOS INCLUIDOS:</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Visitas panorámicas de Madrid, París, Florencia, Roma y Barcelona con guía local.</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Otros lugares comentados por nuestro guía: Burgos, Burdeos, Blois, Zúrich, Milán, Venecia, Pisa, Costa Azul y Zaragoza. Paseo panorámico en barco en Venecia.</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Visita a una fábrica de cristal de Murano.</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Servicio de audio individual. </w:t>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2 comidas.</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Guía acompañante de habla hispana durante el recorrido.</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Traslados de llegada y salida del aeropuerto principal.</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Modernos autocares dotados con mejores medidas de seguridad.</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Seguro de viaje básico.</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Servicio de asistencia telefónica 24 horas.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SERVICIOS NO INCLUIDOS:</w:t>
      </w:r>
    </w:p>
    <w:p w:rsidR="00000000" w:rsidDel="00000000" w:rsidP="00000000" w:rsidRDefault="00000000" w:rsidRPr="00000000" w14:paraId="0000007C">
      <w:pPr>
        <w:numPr>
          <w:ilvl w:val="0"/>
          <w:numId w:val="4"/>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Bebidas no incluidas en las comidas.</w:t>
      </w:r>
      <w:r w:rsidDel="00000000" w:rsidR="00000000" w:rsidRPr="00000000">
        <w:rPr>
          <w:rtl w:val="0"/>
        </w:rPr>
      </w:r>
    </w:p>
    <w:p w:rsidR="00000000" w:rsidDel="00000000" w:rsidP="00000000" w:rsidRDefault="00000000" w:rsidRPr="00000000" w14:paraId="0000007D">
      <w:pPr>
        <w:numPr>
          <w:ilvl w:val="0"/>
          <w:numId w:val="4"/>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Excursiones opcionales</w:t>
      </w:r>
      <w:r w:rsidDel="00000000" w:rsidR="00000000" w:rsidRPr="00000000">
        <w:rPr>
          <w:rtl w:val="0"/>
        </w:rPr>
      </w:r>
    </w:p>
    <w:p w:rsidR="00000000" w:rsidDel="00000000" w:rsidP="00000000" w:rsidRDefault="00000000" w:rsidRPr="00000000" w14:paraId="0000007E">
      <w:pPr>
        <w:numPr>
          <w:ilvl w:val="0"/>
          <w:numId w:val="4"/>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Propinas para guía, chofer, etc.</w:t>
      </w:r>
      <w:r w:rsidDel="00000000" w:rsidR="00000000" w:rsidRPr="00000000">
        <w:rPr>
          <w:rtl w:val="0"/>
        </w:rPr>
      </w:r>
    </w:p>
    <w:p w:rsidR="00000000" w:rsidDel="00000000" w:rsidP="00000000" w:rsidRDefault="00000000" w:rsidRPr="00000000" w14:paraId="0000007F">
      <w:pPr>
        <w:numPr>
          <w:ilvl w:val="0"/>
          <w:numId w:val="4"/>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Gastos de índole personal</w:t>
      </w:r>
      <w:r w:rsidDel="00000000" w:rsidR="00000000" w:rsidRPr="00000000">
        <w:rPr>
          <w:rtl w:val="0"/>
        </w:rPr>
      </w:r>
    </w:p>
    <w:p w:rsidR="00000000" w:rsidDel="00000000" w:rsidP="00000000" w:rsidRDefault="00000000" w:rsidRPr="00000000" w14:paraId="00000080">
      <w:pPr>
        <w:numPr>
          <w:ilvl w:val="0"/>
          <w:numId w:val="4"/>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Visados</w:t>
      </w:r>
      <w:r w:rsidDel="00000000" w:rsidR="00000000" w:rsidRPr="00000000">
        <w:rPr>
          <w:rtl w:val="0"/>
        </w:rPr>
      </w:r>
    </w:p>
    <w:p w:rsidR="00000000" w:rsidDel="00000000" w:rsidP="00000000" w:rsidRDefault="00000000" w:rsidRPr="00000000" w14:paraId="00000081">
      <w:pPr>
        <w:numPr>
          <w:ilvl w:val="0"/>
          <w:numId w:val="4"/>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Lo no especificado en el apartado Servicios incluidos</w:t>
      </w:r>
      <w:r w:rsidDel="00000000" w:rsidR="00000000" w:rsidRPr="00000000">
        <w:rPr>
          <w:rtl w:val="0"/>
        </w:rPr>
      </w:r>
    </w:p>
    <w:p w:rsidR="00000000" w:rsidDel="00000000" w:rsidP="00000000" w:rsidRDefault="00000000" w:rsidRPr="00000000" w14:paraId="00000082">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83">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84">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85">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86">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87">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88">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89">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8A">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8B">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8C">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8D">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8E">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8F">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EXCURSIONES Y COMIDAS OPCIONALES</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Complete su itinerario añadiendo paquete comidas o visitas según indicamos a continuación: </w:t>
      </w:r>
    </w:p>
    <w:p w:rsidR="00000000" w:rsidDel="00000000" w:rsidP="00000000" w:rsidRDefault="00000000" w:rsidRPr="00000000" w14:paraId="0000009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COMIDAS: </w:t>
      </w:r>
      <w:r w:rsidDel="00000000" w:rsidR="00000000" w:rsidRPr="00000000">
        <w:rPr>
          <w:rFonts w:ascii="Century Gothic" w:cs="Century Gothic" w:eastAsia="Century Gothic" w:hAnsi="Century Gothic"/>
          <w:b w:val="0"/>
          <w:i w:val="0"/>
          <w:smallCaps w:val="0"/>
          <w:strike w:val="0"/>
          <w:color w:val="000000"/>
          <w:sz w:val="24"/>
          <w:szCs w:val="24"/>
          <w:u w:val="none"/>
          <w:shd w:fill="f9cb9c" w:val="clear"/>
          <w:vertAlign w:val="baseline"/>
          <w:rtl w:val="0"/>
        </w:rPr>
        <w:t xml:space="preserve">Categorías Clásico-Co y Clásico-Si</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Este itinerario puede realizarse en la versión opción paquete de comidas. Se suman a las comidas base del itinerario, aquellas indicadas bajo la nomenclatura (incluido en categorías Clásico-Co y Clásico-Si). Este itinerario ofrece un total de 5 comidas.</w:t>
      </w:r>
    </w:p>
    <w:p w:rsidR="00000000" w:rsidDel="00000000" w:rsidP="00000000" w:rsidRDefault="00000000" w:rsidRPr="00000000" w14:paraId="0000009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EXCURSIONES</w:t>
      </w:r>
      <w:r w:rsidDel="00000000" w:rsidR="00000000" w:rsidRPr="00000000">
        <w:rPr>
          <w:rFonts w:ascii="Century Gothic" w:cs="Century Gothic" w:eastAsia="Century Gothic" w:hAnsi="Century Gothic"/>
          <w:b w:val="0"/>
          <w:i w:val="0"/>
          <w:smallCaps w:val="0"/>
          <w:strike w:val="0"/>
          <w:color w:val="000000"/>
          <w:sz w:val="24"/>
          <w:szCs w:val="24"/>
          <w:u w:val="none"/>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4"/>
          <w:szCs w:val="24"/>
          <w:u w:val="none"/>
          <w:shd w:fill="f9cb9c" w:val="clear"/>
          <w:vertAlign w:val="baseline"/>
          <w:rtl w:val="0"/>
        </w:rPr>
        <w:t xml:space="preserve">Categorías Clásico-Vi y Clásico-Si</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Esta opción, además de las visitas incluidas en el programa base, incluye las siguientes visitas indicadas bajo la nomenclatura (incluida en categorías Clásico-Vi y Clásico-Si):</w:t>
      </w:r>
    </w:p>
    <w:p w:rsidR="00000000" w:rsidDel="00000000" w:rsidP="00000000" w:rsidRDefault="00000000" w:rsidRPr="00000000" w14:paraId="0000009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Madrid nocturno con tapas.</w:t>
      </w:r>
    </w:p>
    <w:p w:rsidR="00000000" w:rsidDel="00000000" w:rsidP="00000000" w:rsidRDefault="00000000" w:rsidRPr="00000000" w14:paraId="00000094">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Espectáculo flamenco con copa.</w:t>
      </w:r>
    </w:p>
    <w:p w:rsidR="00000000" w:rsidDel="00000000" w:rsidP="00000000" w:rsidRDefault="00000000" w:rsidRPr="00000000" w14:paraId="00000095">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Iluminaciones de París con guía local.</w:t>
      </w:r>
    </w:p>
    <w:p w:rsidR="00000000" w:rsidDel="00000000" w:rsidP="00000000" w:rsidRDefault="00000000" w:rsidRPr="00000000" w14:paraId="0000009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Excursión al palacio de Versalles con guía local y entrada incluida.</w:t>
      </w:r>
    </w:p>
    <w:p w:rsidR="00000000" w:rsidDel="00000000" w:rsidP="00000000" w:rsidRDefault="00000000" w:rsidRPr="00000000" w14:paraId="00000097">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Roma nocturna con guía local.</w:t>
      </w:r>
    </w:p>
    <w:p w:rsidR="00000000" w:rsidDel="00000000" w:rsidP="00000000" w:rsidRDefault="00000000" w:rsidRPr="00000000" w14:paraId="00000098">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Excursión a los Museos Vaticanos y la Capilla Sixtina, entradas incluidas, con guía local.</w:t>
      </w:r>
    </w:p>
    <w:p w:rsidR="00000000" w:rsidDel="00000000" w:rsidP="00000000" w:rsidRDefault="00000000" w:rsidRPr="00000000" w14:paraId="0000009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A">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HOTELES PREVISTOS Y/O SIMILARES:</w:t>
      </w:r>
    </w:p>
    <w:p w:rsidR="00000000" w:rsidDel="00000000" w:rsidP="00000000" w:rsidRDefault="00000000" w:rsidRPr="00000000" w14:paraId="000000AB">
      <w:pPr>
        <w:jc w:val="center"/>
        <w:rPr>
          <w:rFonts w:ascii="Century Gothic" w:cs="Century Gothic" w:eastAsia="Century Gothic" w:hAnsi="Century Gothic"/>
          <w:b w:val="1"/>
          <w:color w:val="e36c09"/>
        </w:rPr>
      </w:pPr>
      <w:r w:rsidDel="00000000" w:rsidR="00000000" w:rsidRPr="00000000">
        <w:rPr>
          <w:rtl w:val="0"/>
        </w:rPr>
      </w:r>
    </w:p>
    <w:tbl>
      <w:tblPr>
        <w:tblStyle w:val="Table2"/>
        <w:tblpPr w:leftFromText="180" w:rightFromText="180" w:topFromText="180" w:bottomFromText="180" w:vertAnchor="text" w:horzAnchor="text" w:tblpX="-470.99999999999966" w:tblpY="0"/>
        <w:tblW w:w="9825.0" w:type="dxa"/>
        <w:jc w:val="left"/>
        <w:tblInd w:w="-9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350"/>
        <w:gridCol w:w="1440"/>
        <w:gridCol w:w="4950"/>
        <w:gridCol w:w="2085"/>
        <w:tblGridChange w:id="0">
          <w:tblGrid>
            <w:gridCol w:w="1350"/>
            <w:gridCol w:w="1440"/>
            <w:gridCol w:w="4950"/>
            <w:gridCol w:w="2085"/>
          </w:tblGrid>
        </w:tblGridChange>
      </w:tblGrid>
      <w:tr>
        <w:trPr>
          <w:cantSplit w:val="0"/>
          <w:trHeight w:val="345" w:hRule="atLeast"/>
          <w:tblHeader w:val="0"/>
        </w:trPr>
        <w:tc>
          <w:tcPr>
            <w:vAlign w:val="center"/>
          </w:tcPr>
          <w:p w:rsidR="00000000" w:rsidDel="00000000" w:rsidP="00000000" w:rsidRDefault="00000000" w:rsidRPr="00000000" w14:paraId="000000AC">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País</w:t>
            </w:r>
          </w:p>
        </w:tc>
        <w:tc>
          <w:tcPr>
            <w:vAlign w:val="center"/>
          </w:tcPr>
          <w:p w:rsidR="00000000" w:rsidDel="00000000" w:rsidP="00000000" w:rsidRDefault="00000000" w:rsidRPr="00000000" w14:paraId="000000AD">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Ciudad</w:t>
            </w:r>
          </w:p>
        </w:tc>
        <w:tc>
          <w:tcPr>
            <w:vAlign w:val="center"/>
          </w:tcPr>
          <w:p w:rsidR="00000000" w:rsidDel="00000000" w:rsidP="00000000" w:rsidRDefault="00000000" w:rsidRPr="00000000" w14:paraId="000000AE">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Hotel</w:t>
            </w:r>
            <w:r w:rsidDel="00000000" w:rsidR="00000000" w:rsidRPr="00000000">
              <w:rPr>
                <w:rtl w:val="0"/>
              </w:rPr>
            </w:r>
          </w:p>
        </w:tc>
        <w:tc>
          <w:tcPr>
            <w:vAlign w:val="center"/>
          </w:tcPr>
          <w:p w:rsidR="00000000" w:rsidDel="00000000" w:rsidP="00000000" w:rsidRDefault="00000000" w:rsidRPr="00000000" w14:paraId="000000AF">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Categoría</w:t>
            </w:r>
          </w:p>
        </w:tc>
      </w:tr>
      <w:tr>
        <w:trPr>
          <w:cantSplit w:val="0"/>
          <w:trHeight w:val="283.46456692913387" w:hRule="atLeast"/>
          <w:tblHeader w:val="0"/>
        </w:trPr>
        <w:tc>
          <w:tcPr>
            <w:vAlign w:val="center"/>
          </w:tcPr>
          <w:p w:rsidR="00000000" w:rsidDel="00000000" w:rsidP="00000000" w:rsidRDefault="00000000" w:rsidRPr="00000000" w14:paraId="000000B0">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España</w:t>
            </w:r>
          </w:p>
        </w:tc>
        <w:tc>
          <w:tcPr>
            <w:vAlign w:val="center"/>
          </w:tcPr>
          <w:p w:rsidR="00000000" w:rsidDel="00000000" w:rsidP="00000000" w:rsidRDefault="00000000" w:rsidRPr="00000000" w14:paraId="000000B1">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Barcelona</w:t>
            </w:r>
          </w:p>
        </w:tc>
        <w:tc>
          <w:tcPr>
            <w:vAlign w:val="center"/>
          </w:tcPr>
          <w:p w:rsidR="00000000" w:rsidDel="00000000" w:rsidP="00000000" w:rsidRDefault="00000000" w:rsidRPr="00000000" w14:paraId="000000B2">
            <w:pPr>
              <w:jc w:val="center"/>
              <w:rPr>
                <w:rFonts w:ascii="Century Gothic" w:cs="Century Gothic" w:eastAsia="Century Gothic" w:hAnsi="Century Gothic"/>
              </w:rPr>
            </w:pPr>
            <w:hyperlink r:id="rId7">
              <w:r w:rsidDel="00000000" w:rsidR="00000000" w:rsidRPr="00000000">
                <w:rPr>
                  <w:rFonts w:ascii="Century Gothic" w:cs="Century Gothic" w:eastAsia="Century Gothic" w:hAnsi="Century Gothic"/>
                  <w:color w:val="1155cc"/>
                  <w:u w:val="single"/>
                  <w:rtl w:val="0"/>
                </w:rPr>
                <w:t xml:space="preserve">CATALONIA SAGRADA FAMILIA</w:t>
              </w:r>
            </w:hyperlink>
            <w:r w:rsidDel="00000000" w:rsidR="00000000" w:rsidRPr="00000000">
              <w:rPr>
                <w:rtl w:val="0"/>
              </w:rPr>
            </w:r>
          </w:p>
        </w:tc>
        <w:tc>
          <w:tcPr>
            <w:vAlign w:val="center"/>
          </w:tcPr>
          <w:p w:rsidR="00000000" w:rsidDel="00000000" w:rsidP="00000000" w:rsidRDefault="00000000" w:rsidRPr="00000000" w14:paraId="000000B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r>
        <w:trPr>
          <w:cantSplit w:val="0"/>
          <w:trHeight w:val="283.46456692913387" w:hRule="atLeast"/>
          <w:tblHeader w:val="0"/>
        </w:trPr>
        <w:tc>
          <w:tcPr>
            <w:vAlign w:val="center"/>
          </w:tcPr>
          <w:p w:rsidR="00000000" w:rsidDel="00000000" w:rsidP="00000000" w:rsidRDefault="00000000" w:rsidRPr="00000000" w14:paraId="000000B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España</w:t>
            </w:r>
          </w:p>
        </w:tc>
        <w:tc>
          <w:tcPr>
            <w:vAlign w:val="center"/>
          </w:tcPr>
          <w:p w:rsidR="00000000" w:rsidDel="00000000" w:rsidP="00000000" w:rsidRDefault="00000000" w:rsidRPr="00000000" w14:paraId="000000B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Barcelona</w:t>
            </w:r>
          </w:p>
        </w:tc>
        <w:tc>
          <w:tcPr>
            <w:vAlign w:val="center"/>
          </w:tcPr>
          <w:p w:rsidR="00000000" w:rsidDel="00000000" w:rsidP="00000000" w:rsidRDefault="00000000" w:rsidRPr="00000000" w14:paraId="000000B6">
            <w:pPr>
              <w:jc w:val="center"/>
              <w:rPr>
                <w:rFonts w:ascii="Century Gothic" w:cs="Century Gothic" w:eastAsia="Century Gothic" w:hAnsi="Century Gothic"/>
              </w:rPr>
            </w:pPr>
            <w:hyperlink r:id="rId8">
              <w:r w:rsidDel="00000000" w:rsidR="00000000" w:rsidRPr="00000000">
                <w:rPr>
                  <w:rFonts w:ascii="Century Gothic" w:cs="Century Gothic" w:eastAsia="Century Gothic" w:hAnsi="Century Gothic"/>
                  <w:color w:val="1155cc"/>
                  <w:u w:val="single"/>
                  <w:rtl w:val="0"/>
                </w:rPr>
                <w:t xml:space="preserve">IBIS STYLES BARCELONA CITY BOGATELL</w:t>
              </w:r>
            </w:hyperlink>
            <w:r w:rsidDel="00000000" w:rsidR="00000000" w:rsidRPr="00000000">
              <w:rPr>
                <w:rtl w:val="0"/>
              </w:rPr>
            </w:r>
          </w:p>
        </w:tc>
        <w:tc>
          <w:tcPr>
            <w:vAlign w:val="center"/>
          </w:tcPr>
          <w:p w:rsidR="00000000" w:rsidDel="00000000" w:rsidP="00000000" w:rsidRDefault="00000000" w:rsidRPr="00000000" w14:paraId="000000B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p>
        </w:tc>
      </w:tr>
      <w:tr>
        <w:trPr>
          <w:cantSplit w:val="0"/>
          <w:trHeight w:val="283.46456692913387" w:hRule="atLeast"/>
          <w:tblHeader w:val="0"/>
        </w:trPr>
        <w:tc>
          <w:tcPr>
            <w:vAlign w:val="center"/>
          </w:tcPr>
          <w:p w:rsidR="00000000" w:rsidDel="00000000" w:rsidP="00000000" w:rsidRDefault="00000000" w:rsidRPr="00000000" w14:paraId="000000B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España</w:t>
            </w:r>
          </w:p>
        </w:tc>
        <w:tc>
          <w:tcPr>
            <w:vAlign w:val="center"/>
          </w:tcPr>
          <w:p w:rsidR="00000000" w:rsidDel="00000000" w:rsidP="00000000" w:rsidRDefault="00000000" w:rsidRPr="00000000" w14:paraId="000000B9">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Madrid</w:t>
            </w:r>
          </w:p>
        </w:tc>
        <w:tc>
          <w:tcPr>
            <w:vAlign w:val="center"/>
          </w:tcPr>
          <w:p w:rsidR="00000000" w:rsidDel="00000000" w:rsidP="00000000" w:rsidRDefault="00000000" w:rsidRPr="00000000" w14:paraId="000000BA">
            <w:pPr>
              <w:jc w:val="center"/>
              <w:rPr>
                <w:rFonts w:ascii="Century Gothic" w:cs="Century Gothic" w:eastAsia="Century Gothic" w:hAnsi="Century Gothic"/>
              </w:rPr>
            </w:pPr>
            <w:hyperlink r:id="rId9">
              <w:r w:rsidDel="00000000" w:rsidR="00000000" w:rsidRPr="00000000">
                <w:rPr>
                  <w:rFonts w:ascii="Century Gothic" w:cs="Century Gothic" w:eastAsia="Century Gothic" w:hAnsi="Century Gothic"/>
                  <w:color w:val="1155cc"/>
                  <w:u w:val="single"/>
                  <w:rtl w:val="0"/>
                </w:rPr>
                <w:t xml:space="preserve">IBIS LAS VENTAS</w:t>
              </w:r>
            </w:hyperlink>
            <w:r w:rsidDel="00000000" w:rsidR="00000000" w:rsidRPr="00000000">
              <w:rPr>
                <w:rtl w:val="0"/>
              </w:rPr>
            </w:r>
          </w:p>
        </w:tc>
        <w:tc>
          <w:tcPr>
            <w:vAlign w:val="center"/>
          </w:tcPr>
          <w:p w:rsidR="00000000" w:rsidDel="00000000" w:rsidP="00000000" w:rsidRDefault="00000000" w:rsidRPr="00000000" w14:paraId="000000B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p>
        </w:tc>
      </w:tr>
      <w:tr>
        <w:trPr>
          <w:cantSplit w:val="0"/>
          <w:trHeight w:val="327.7734375" w:hRule="atLeast"/>
          <w:tblHeader w:val="0"/>
        </w:trPr>
        <w:tc>
          <w:tcPr>
            <w:vAlign w:val="center"/>
          </w:tcPr>
          <w:p w:rsidR="00000000" w:rsidDel="00000000" w:rsidP="00000000" w:rsidRDefault="00000000" w:rsidRPr="00000000" w14:paraId="000000B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España</w:t>
            </w:r>
          </w:p>
        </w:tc>
        <w:tc>
          <w:tcPr>
            <w:vAlign w:val="center"/>
          </w:tcPr>
          <w:p w:rsidR="00000000" w:rsidDel="00000000" w:rsidP="00000000" w:rsidRDefault="00000000" w:rsidRPr="00000000" w14:paraId="000000BD">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Madrid</w:t>
            </w:r>
          </w:p>
        </w:tc>
        <w:tc>
          <w:tcPr>
            <w:vAlign w:val="center"/>
          </w:tcPr>
          <w:p w:rsidR="00000000" w:rsidDel="00000000" w:rsidP="00000000" w:rsidRDefault="00000000" w:rsidRPr="00000000" w14:paraId="000000BE">
            <w:pPr>
              <w:jc w:val="center"/>
              <w:rPr>
                <w:rFonts w:ascii="Century Gothic" w:cs="Century Gothic" w:eastAsia="Century Gothic" w:hAnsi="Century Gothic"/>
              </w:rPr>
            </w:pPr>
            <w:hyperlink r:id="rId10">
              <w:r w:rsidDel="00000000" w:rsidR="00000000" w:rsidRPr="00000000">
                <w:rPr>
                  <w:rFonts w:ascii="Century Gothic" w:cs="Century Gothic" w:eastAsia="Century Gothic" w:hAnsi="Century Gothic"/>
                  <w:color w:val="1155cc"/>
                  <w:u w:val="single"/>
                  <w:rtl w:val="0"/>
                </w:rPr>
                <w:t xml:space="preserve">SANTOS PRAGA</w:t>
              </w:r>
            </w:hyperlink>
            <w:r w:rsidDel="00000000" w:rsidR="00000000" w:rsidRPr="00000000">
              <w:rPr>
                <w:rtl w:val="0"/>
              </w:rPr>
            </w:r>
          </w:p>
        </w:tc>
        <w:tc>
          <w:tcPr>
            <w:vAlign w:val="center"/>
          </w:tcPr>
          <w:p w:rsidR="00000000" w:rsidDel="00000000" w:rsidP="00000000" w:rsidRDefault="00000000" w:rsidRPr="00000000" w14:paraId="000000BF">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283.46456692913387" w:hRule="atLeast"/>
          <w:tblHeader w:val="0"/>
        </w:trPr>
        <w:tc>
          <w:tcPr>
            <w:vAlign w:val="center"/>
          </w:tcPr>
          <w:p w:rsidR="00000000" w:rsidDel="00000000" w:rsidP="00000000" w:rsidRDefault="00000000" w:rsidRPr="00000000" w14:paraId="000000C0">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España</w:t>
            </w:r>
          </w:p>
        </w:tc>
        <w:tc>
          <w:tcPr>
            <w:vAlign w:val="center"/>
          </w:tcPr>
          <w:p w:rsidR="00000000" w:rsidDel="00000000" w:rsidP="00000000" w:rsidRDefault="00000000" w:rsidRPr="00000000" w14:paraId="000000C1">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Sabadell</w:t>
            </w:r>
          </w:p>
        </w:tc>
        <w:tc>
          <w:tcPr>
            <w:vAlign w:val="center"/>
          </w:tcPr>
          <w:p w:rsidR="00000000" w:rsidDel="00000000" w:rsidP="00000000" w:rsidRDefault="00000000" w:rsidRPr="00000000" w14:paraId="000000C2">
            <w:pPr>
              <w:jc w:val="center"/>
              <w:rPr>
                <w:rFonts w:ascii="Century Gothic" w:cs="Century Gothic" w:eastAsia="Century Gothic" w:hAnsi="Century Gothic"/>
              </w:rPr>
            </w:pPr>
            <w:hyperlink r:id="rId11">
              <w:r w:rsidDel="00000000" w:rsidR="00000000" w:rsidRPr="00000000">
                <w:rPr>
                  <w:rFonts w:ascii="Century Gothic" w:cs="Century Gothic" w:eastAsia="Century Gothic" w:hAnsi="Century Gothic"/>
                  <w:color w:val="1155cc"/>
                  <w:u w:val="single"/>
                  <w:rtl w:val="0"/>
                </w:rPr>
                <w:t xml:space="preserve">CATALONIA SABADELL</w:t>
              </w:r>
            </w:hyperlink>
            <w:r w:rsidDel="00000000" w:rsidR="00000000" w:rsidRPr="00000000">
              <w:rPr>
                <w:rtl w:val="0"/>
              </w:rPr>
            </w:r>
          </w:p>
        </w:tc>
        <w:tc>
          <w:tcPr>
            <w:vAlign w:val="center"/>
          </w:tcPr>
          <w:p w:rsidR="00000000" w:rsidDel="00000000" w:rsidP="00000000" w:rsidRDefault="00000000" w:rsidRPr="00000000" w14:paraId="000000C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283.46456692913387" w:hRule="atLeast"/>
          <w:tblHeader w:val="0"/>
        </w:trPr>
        <w:tc>
          <w:tcPr>
            <w:vAlign w:val="center"/>
          </w:tcPr>
          <w:p w:rsidR="00000000" w:rsidDel="00000000" w:rsidP="00000000" w:rsidRDefault="00000000" w:rsidRPr="00000000" w14:paraId="000000C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Francia</w:t>
            </w:r>
          </w:p>
        </w:tc>
        <w:tc>
          <w:tcPr>
            <w:vAlign w:val="center"/>
          </w:tcPr>
          <w:p w:rsidR="00000000" w:rsidDel="00000000" w:rsidP="00000000" w:rsidRDefault="00000000" w:rsidRPr="00000000" w14:paraId="000000C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Burdeos</w:t>
            </w:r>
          </w:p>
        </w:tc>
        <w:tc>
          <w:tcPr>
            <w:vAlign w:val="center"/>
          </w:tcPr>
          <w:p w:rsidR="00000000" w:rsidDel="00000000" w:rsidP="00000000" w:rsidRDefault="00000000" w:rsidRPr="00000000" w14:paraId="000000C6">
            <w:pPr>
              <w:jc w:val="center"/>
              <w:rPr>
                <w:rFonts w:ascii="Century Gothic" w:cs="Century Gothic" w:eastAsia="Century Gothic" w:hAnsi="Century Gothic"/>
              </w:rPr>
            </w:pPr>
            <w:hyperlink r:id="rId12">
              <w:r w:rsidDel="00000000" w:rsidR="00000000" w:rsidRPr="00000000">
                <w:rPr>
                  <w:rFonts w:ascii="Century Gothic" w:cs="Century Gothic" w:eastAsia="Century Gothic" w:hAnsi="Century Gothic"/>
                  <w:color w:val="1155cc"/>
                  <w:u w:val="single"/>
                  <w:rtl w:val="0"/>
                </w:rPr>
                <w:t xml:space="preserve">IBIS BORDEAUX CENTRE BASTIDE</w:t>
              </w:r>
            </w:hyperlink>
            <w:r w:rsidDel="00000000" w:rsidR="00000000" w:rsidRPr="00000000">
              <w:rPr>
                <w:rtl w:val="0"/>
              </w:rPr>
            </w:r>
          </w:p>
        </w:tc>
        <w:tc>
          <w:tcPr>
            <w:vAlign w:val="center"/>
          </w:tcPr>
          <w:p w:rsidR="00000000" w:rsidDel="00000000" w:rsidP="00000000" w:rsidRDefault="00000000" w:rsidRPr="00000000" w14:paraId="000000C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r>
        <w:trPr>
          <w:cantSplit w:val="0"/>
          <w:trHeight w:val="283.46456692913387" w:hRule="atLeast"/>
          <w:tblHeader w:val="0"/>
        </w:trPr>
        <w:tc>
          <w:tcPr>
            <w:vAlign w:val="center"/>
          </w:tcPr>
          <w:p w:rsidR="00000000" w:rsidDel="00000000" w:rsidP="00000000" w:rsidRDefault="00000000" w:rsidRPr="00000000" w14:paraId="000000C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Francia</w:t>
            </w:r>
          </w:p>
        </w:tc>
        <w:tc>
          <w:tcPr>
            <w:vAlign w:val="center"/>
          </w:tcPr>
          <w:p w:rsidR="00000000" w:rsidDel="00000000" w:rsidP="00000000" w:rsidRDefault="00000000" w:rsidRPr="00000000" w14:paraId="000000C9">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Burdeos</w:t>
            </w:r>
          </w:p>
        </w:tc>
        <w:tc>
          <w:tcPr>
            <w:vAlign w:val="center"/>
          </w:tcPr>
          <w:p w:rsidR="00000000" w:rsidDel="00000000" w:rsidP="00000000" w:rsidRDefault="00000000" w:rsidRPr="00000000" w14:paraId="000000CA">
            <w:pPr>
              <w:jc w:val="center"/>
              <w:rPr>
                <w:rFonts w:ascii="Century Gothic" w:cs="Century Gothic" w:eastAsia="Century Gothic" w:hAnsi="Century Gothic"/>
              </w:rPr>
            </w:pPr>
            <w:hyperlink r:id="rId13">
              <w:r w:rsidDel="00000000" w:rsidR="00000000" w:rsidRPr="00000000">
                <w:rPr>
                  <w:rFonts w:ascii="Century Gothic" w:cs="Century Gothic" w:eastAsia="Century Gothic" w:hAnsi="Century Gothic"/>
                  <w:color w:val="1155cc"/>
                  <w:u w:val="single"/>
                  <w:rtl w:val="0"/>
                </w:rPr>
                <w:t xml:space="preserve">B&amp;B BORDEAUX CENTRE GARE SAINT JEAN</w:t>
              </w:r>
            </w:hyperlink>
            <w:r w:rsidDel="00000000" w:rsidR="00000000" w:rsidRPr="00000000">
              <w:rPr>
                <w:rtl w:val="0"/>
              </w:rPr>
            </w:r>
          </w:p>
        </w:tc>
        <w:tc>
          <w:tcPr>
            <w:vAlign w:val="center"/>
          </w:tcPr>
          <w:p w:rsidR="00000000" w:rsidDel="00000000" w:rsidP="00000000" w:rsidRDefault="00000000" w:rsidRPr="00000000" w14:paraId="000000C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r>
        <w:trPr>
          <w:cantSplit w:val="0"/>
          <w:trHeight w:val="283.46456692913387" w:hRule="atLeast"/>
          <w:tblHeader w:val="0"/>
        </w:trPr>
        <w:tc>
          <w:tcPr>
            <w:vAlign w:val="center"/>
          </w:tcPr>
          <w:p w:rsidR="00000000" w:rsidDel="00000000" w:rsidP="00000000" w:rsidRDefault="00000000" w:rsidRPr="00000000" w14:paraId="000000C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Francia</w:t>
            </w:r>
          </w:p>
        </w:tc>
        <w:tc>
          <w:tcPr>
            <w:vAlign w:val="center"/>
          </w:tcPr>
          <w:p w:rsidR="00000000" w:rsidDel="00000000" w:rsidP="00000000" w:rsidRDefault="00000000" w:rsidRPr="00000000" w14:paraId="000000CD">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Niza</w:t>
            </w:r>
          </w:p>
        </w:tc>
        <w:tc>
          <w:tcPr>
            <w:vAlign w:val="center"/>
          </w:tcPr>
          <w:p w:rsidR="00000000" w:rsidDel="00000000" w:rsidP="00000000" w:rsidRDefault="00000000" w:rsidRPr="00000000" w14:paraId="000000CE">
            <w:pPr>
              <w:jc w:val="center"/>
              <w:rPr>
                <w:rFonts w:ascii="Century Gothic" w:cs="Century Gothic" w:eastAsia="Century Gothic" w:hAnsi="Century Gothic"/>
              </w:rPr>
            </w:pPr>
            <w:hyperlink r:id="rId14">
              <w:r w:rsidDel="00000000" w:rsidR="00000000" w:rsidRPr="00000000">
                <w:rPr>
                  <w:rFonts w:ascii="Century Gothic" w:cs="Century Gothic" w:eastAsia="Century Gothic" w:hAnsi="Century Gothic"/>
                  <w:color w:val="1155cc"/>
                  <w:u w:val="single"/>
                  <w:rtl w:val="0"/>
                </w:rPr>
                <w:t xml:space="preserve">GREET HOTEL NICE AEROPORT PROMENADE DES ANGLAIS</w:t>
              </w:r>
            </w:hyperlink>
            <w:r w:rsidDel="00000000" w:rsidR="00000000" w:rsidRPr="00000000">
              <w:rPr>
                <w:rtl w:val="0"/>
              </w:rPr>
            </w:r>
          </w:p>
        </w:tc>
        <w:tc>
          <w:tcPr>
            <w:vAlign w:val="center"/>
          </w:tcPr>
          <w:p w:rsidR="00000000" w:rsidDel="00000000" w:rsidP="00000000" w:rsidRDefault="00000000" w:rsidRPr="00000000" w14:paraId="000000CF">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r>
        <w:trPr>
          <w:cantSplit w:val="0"/>
          <w:trHeight w:val="357.7734375" w:hRule="atLeast"/>
          <w:tblHeader w:val="0"/>
        </w:trPr>
        <w:tc>
          <w:tcPr>
            <w:vAlign w:val="center"/>
          </w:tcPr>
          <w:p w:rsidR="00000000" w:rsidDel="00000000" w:rsidP="00000000" w:rsidRDefault="00000000" w:rsidRPr="00000000" w14:paraId="000000D0">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Francia</w:t>
            </w:r>
          </w:p>
        </w:tc>
        <w:tc>
          <w:tcPr>
            <w:vAlign w:val="center"/>
          </w:tcPr>
          <w:p w:rsidR="00000000" w:rsidDel="00000000" w:rsidP="00000000" w:rsidRDefault="00000000" w:rsidRPr="00000000" w14:paraId="000000D1">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Niza</w:t>
            </w:r>
          </w:p>
        </w:tc>
        <w:tc>
          <w:tcPr>
            <w:vAlign w:val="center"/>
          </w:tcPr>
          <w:p w:rsidR="00000000" w:rsidDel="00000000" w:rsidP="00000000" w:rsidRDefault="00000000" w:rsidRPr="00000000" w14:paraId="000000D2">
            <w:pPr>
              <w:jc w:val="center"/>
              <w:rPr>
                <w:rFonts w:ascii="Century Gothic" w:cs="Century Gothic" w:eastAsia="Century Gothic" w:hAnsi="Century Gothic"/>
              </w:rPr>
            </w:pPr>
            <w:hyperlink r:id="rId15">
              <w:r w:rsidDel="00000000" w:rsidR="00000000" w:rsidRPr="00000000">
                <w:rPr>
                  <w:rFonts w:ascii="Century Gothic" w:cs="Century Gothic" w:eastAsia="Century Gothic" w:hAnsi="Century Gothic"/>
                  <w:color w:val="1155cc"/>
                  <w:u w:val="single"/>
                  <w:rtl w:val="0"/>
                </w:rPr>
                <w:t xml:space="preserve">ISIDORE</w:t>
              </w:r>
            </w:hyperlink>
            <w:r w:rsidDel="00000000" w:rsidR="00000000" w:rsidRPr="00000000">
              <w:rPr>
                <w:rtl w:val="0"/>
              </w:rPr>
            </w:r>
          </w:p>
        </w:tc>
        <w:tc>
          <w:tcPr>
            <w:vAlign w:val="center"/>
          </w:tcPr>
          <w:p w:rsidR="00000000" w:rsidDel="00000000" w:rsidP="00000000" w:rsidRDefault="00000000" w:rsidRPr="00000000" w14:paraId="000000D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357.7734375" w:hRule="atLeast"/>
          <w:tblHeader w:val="0"/>
        </w:trPr>
        <w:tc>
          <w:tcPr>
            <w:vAlign w:val="center"/>
          </w:tcPr>
          <w:p w:rsidR="00000000" w:rsidDel="00000000" w:rsidP="00000000" w:rsidRDefault="00000000" w:rsidRPr="00000000" w14:paraId="000000D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Francia</w:t>
            </w:r>
          </w:p>
        </w:tc>
        <w:tc>
          <w:tcPr>
            <w:vAlign w:val="center"/>
          </w:tcPr>
          <w:p w:rsidR="00000000" w:rsidDel="00000000" w:rsidP="00000000" w:rsidRDefault="00000000" w:rsidRPr="00000000" w14:paraId="000000D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Paris</w:t>
            </w:r>
          </w:p>
        </w:tc>
        <w:tc>
          <w:tcPr>
            <w:vAlign w:val="center"/>
          </w:tcPr>
          <w:p w:rsidR="00000000" w:rsidDel="00000000" w:rsidP="00000000" w:rsidRDefault="00000000" w:rsidRPr="00000000" w14:paraId="000000D6">
            <w:pPr>
              <w:jc w:val="center"/>
              <w:rPr>
                <w:rFonts w:ascii="Century Gothic" w:cs="Century Gothic" w:eastAsia="Century Gothic" w:hAnsi="Century Gothic"/>
              </w:rPr>
            </w:pPr>
            <w:hyperlink r:id="rId16">
              <w:r w:rsidDel="00000000" w:rsidR="00000000" w:rsidRPr="00000000">
                <w:rPr>
                  <w:rFonts w:ascii="Century Gothic" w:cs="Century Gothic" w:eastAsia="Century Gothic" w:hAnsi="Century Gothic"/>
                  <w:color w:val="1155cc"/>
                  <w:u w:val="single"/>
                  <w:rtl w:val="0"/>
                </w:rPr>
                <w:t xml:space="preserve">B&amp;B NANTERRE RUEIL MALMAISON</w:t>
              </w:r>
            </w:hyperlink>
            <w:r w:rsidDel="00000000" w:rsidR="00000000" w:rsidRPr="00000000">
              <w:rPr>
                <w:rtl w:val="0"/>
              </w:rPr>
            </w:r>
          </w:p>
        </w:tc>
        <w:tc>
          <w:tcPr>
            <w:vAlign w:val="center"/>
          </w:tcPr>
          <w:p w:rsidR="00000000" w:rsidDel="00000000" w:rsidP="00000000" w:rsidRDefault="00000000" w:rsidRPr="00000000" w14:paraId="000000D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r>
        <w:trPr>
          <w:cantSplit w:val="0"/>
          <w:trHeight w:val="357.7734375" w:hRule="atLeast"/>
          <w:tblHeader w:val="0"/>
        </w:trPr>
        <w:tc>
          <w:tcPr>
            <w:vAlign w:val="center"/>
          </w:tcPr>
          <w:p w:rsidR="00000000" w:rsidDel="00000000" w:rsidP="00000000" w:rsidRDefault="00000000" w:rsidRPr="00000000" w14:paraId="000000D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Francia</w:t>
            </w:r>
          </w:p>
        </w:tc>
        <w:tc>
          <w:tcPr>
            <w:vAlign w:val="center"/>
          </w:tcPr>
          <w:p w:rsidR="00000000" w:rsidDel="00000000" w:rsidP="00000000" w:rsidRDefault="00000000" w:rsidRPr="00000000" w14:paraId="000000D9">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Paris</w:t>
            </w:r>
          </w:p>
        </w:tc>
        <w:tc>
          <w:tcPr>
            <w:vAlign w:val="center"/>
          </w:tcPr>
          <w:p w:rsidR="00000000" w:rsidDel="00000000" w:rsidP="00000000" w:rsidRDefault="00000000" w:rsidRPr="00000000" w14:paraId="000000DA">
            <w:pPr>
              <w:jc w:val="center"/>
              <w:rPr>
                <w:rFonts w:ascii="Century Gothic" w:cs="Century Gothic" w:eastAsia="Century Gothic" w:hAnsi="Century Gothic"/>
              </w:rPr>
            </w:pPr>
            <w:hyperlink r:id="rId17">
              <w:r w:rsidDel="00000000" w:rsidR="00000000" w:rsidRPr="00000000">
                <w:rPr>
                  <w:rFonts w:ascii="Century Gothic" w:cs="Century Gothic" w:eastAsia="Century Gothic" w:hAnsi="Century Gothic"/>
                  <w:color w:val="1155cc"/>
                  <w:u w:val="single"/>
                  <w:rtl w:val="0"/>
                </w:rPr>
                <w:t xml:space="preserve">IBIS NANTERRE</w:t>
              </w:r>
            </w:hyperlink>
            <w:r w:rsidDel="00000000" w:rsidR="00000000" w:rsidRPr="00000000">
              <w:rPr>
                <w:rtl w:val="0"/>
              </w:rPr>
            </w:r>
          </w:p>
        </w:tc>
        <w:tc>
          <w:tcPr>
            <w:vAlign w:val="center"/>
          </w:tcPr>
          <w:p w:rsidR="00000000" w:rsidDel="00000000" w:rsidP="00000000" w:rsidRDefault="00000000" w:rsidRPr="00000000" w14:paraId="000000D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r>
        <w:trPr>
          <w:cantSplit w:val="0"/>
          <w:trHeight w:val="357.7734375" w:hRule="atLeast"/>
          <w:tblHeader w:val="0"/>
        </w:trPr>
        <w:tc>
          <w:tcPr>
            <w:vAlign w:val="center"/>
          </w:tcPr>
          <w:p w:rsidR="00000000" w:rsidDel="00000000" w:rsidP="00000000" w:rsidRDefault="00000000" w:rsidRPr="00000000" w14:paraId="000000D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Italia</w:t>
            </w:r>
          </w:p>
        </w:tc>
        <w:tc>
          <w:tcPr>
            <w:vAlign w:val="center"/>
          </w:tcPr>
          <w:p w:rsidR="00000000" w:rsidDel="00000000" w:rsidP="00000000" w:rsidRDefault="00000000" w:rsidRPr="00000000" w14:paraId="000000DD">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Florencia</w:t>
            </w:r>
          </w:p>
        </w:tc>
        <w:tc>
          <w:tcPr>
            <w:vAlign w:val="center"/>
          </w:tcPr>
          <w:p w:rsidR="00000000" w:rsidDel="00000000" w:rsidP="00000000" w:rsidRDefault="00000000" w:rsidRPr="00000000" w14:paraId="000000DE">
            <w:pPr>
              <w:jc w:val="center"/>
              <w:rPr>
                <w:rFonts w:ascii="Century Gothic" w:cs="Century Gothic" w:eastAsia="Century Gothic" w:hAnsi="Century Gothic"/>
              </w:rPr>
            </w:pPr>
            <w:hyperlink r:id="rId18">
              <w:r w:rsidDel="00000000" w:rsidR="00000000" w:rsidRPr="00000000">
                <w:rPr>
                  <w:rFonts w:ascii="Century Gothic" w:cs="Century Gothic" w:eastAsia="Century Gothic" w:hAnsi="Century Gothic"/>
                  <w:color w:val="1155cc"/>
                  <w:u w:val="single"/>
                  <w:rtl w:val="0"/>
                </w:rPr>
                <w:t xml:space="preserve">IBIS FIRENZE NORD</w:t>
              </w:r>
            </w:hyperlink>
            <w:r w:rsidDel="00000000" w:rsidR="00000000" w:rsidRPr="00000000">
              <w:rPr>
                <w:rtl w:val="0"/>
              </w:rPr>
            </w:r>
          </w:p>
        </w:tc>
        <w:tc>
          <w:tcPr>
            <w:vAlign w:val="center"/>
          </w:tcPr>
          <w:p w:rsidR="00000000" w:rsidDel="00000000" w:rsidP="00000000" w:rsidRDefault="00000000" w:rsidRPr="00000000" w14:paraId="000000DF">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r>
        <w:trPr>
          <w:cantSplit w:val="0"/>
          <w:trHeight w:val="357.7734375" w:hRule="atLeast"/>
          <w:tblHeader w:val="0"/>
        </w:trPr>
        <w:tc>
          <w:tcPr>
            <w:vAlign w:val="center"/>
          </w:tcPr>
          <w:p w:rsidR="00000000" w:rsidDel="00000000" w:rsidP="00000000" w:rsidRDefault="00000000" w:rsidRPr="00000000" w14:paraId="000000E0">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Italia</w:t>
            </w:r>
          </w:p>
        </w:tc>
        <w:tc>
          <w:tcPr>
            <w:vAlign w:val="center"/>
          </w:tcPr>
          <w:p w:rsidR="00000000" w:rsidDel="00000000" w:rsidP="00000000" w:rsidRDefault="00000000" w:rsidRPr="00000000" w14:paraId="000000E1">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Florencia</w:t>
            </w:r>
          </w:p>
        </w:tc>
        <w:tc>
          <w:tcPr>
            <w:vAlign w:val="center"/>
          </w:tcPr>
          <w:p w:rsidR="00000000" w:rsidDel="00000000" w:rsidP="00000000" w:rsidRDefault="00000000" w:rsidRPr="00000000" w14:paraId="000000E2">
            <w:pPr>
              <w:jc w:val="center"/>
              <w:rPr>
                <w:rFonts w:ascii="Century Gothic" w:cs="Century Gothic" w:eastAsia="Century Gothic" w:hAnsi="Century Gothic"/>
              </w:rPr>
            </w:pPr>
            <w:hyperlink r:id="rId19">
              <w:r w:rsidDel="00000000" w:rsidR="00000000" w:rsidRPr="00000000">
                <w:rPr>
                  <w:rFonts w:ascii="Century Gothic" w:cs="Century Gothic" w:eastAsia="Century Gothic" w:hAnsi="Century Gothic"/>
                  <w:color w:val="1155cc"/>
                  <w:u w:val="single"/>
                  <w:rtl w:val="0"/>
                </w:rPr>
                <w:t xml:space="preserve">THE GATE FLORENCIA</w:t>
              </w:r>
            </w:hyperlink>
            <w:r w:rsidDel="00000000" w:rsidR="00000000" w:rsidRPr="00000000">
              <w:rPr>
                <w:rtl w:val="0"/>
              </w:rPr>
            </w:r>
          </w:p>
        </w:tc>
        <w:tc>
          <w:tcPr>
            <w:vAlign w:val="center"/>
          </w:tcPr>
          <w:p w:rsidR="00000000" w:rsidDel="00000000" w:rsidP="00000000" w:rsidRDefault="00000000" w:rsidRPr="00000000" w14:paraId="000000E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357.7734375" w:hRule="atLeast"/>
          <w:tblHeader w:val="0"/>
        </w:trPr>
        <w:tc>
          <w:tcPr>
            <w:vAlign w:val="center"/>
          </w:tcPr>
          <w:p w:rsidR="00000000" w:rsidDel="00000000" w:rsidP="00000000" w:rsidRDefault="00000000" w:rsidRPr="00000000" w14:paraId="000000E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Italia</w:t>
            </w:r>
          </w:p>
        </w:tc>
        <w:tc>
          <w:tcPr>
            <w:vAlign w:val="center"/>
          </w:tcPr>
          <w:p w:rsidR="00000000" w:rsidDel="00000000" w:rsidP="00000000" w:rsidRDefault="00000000" w:rsidRPr="00000000" w14:paraId="000000E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Padua</w:t>
            </w:r>
          </w:p>
        </w:tc>
        <w:tc>
          <w:tcPr>
            <w:vAlign w:val="center"/>
          </w:tcPr>
          <w:p w:rsidR="00000000" w:rsidDel="00000000" w:rsidP="00000000" w:rsidRDefault="00000000" w:rsidRPr="00000000" w14:paraId="000000E6">
            <w:pPr>
              <w:jc w:val="center"/>
              <w:rPr>
                <w:rFonts w:ascii="Century Gothic" w:cs="Century Gothic" w:eastAsia="Century Gothic" w:hAnsi="Century Gothic"/>
              </w:rPr>
            </w:pPr>
            <w:hyperlink r:id="rId20">
              <w:r w:rsidDel="00000000" w:rsidR="00000000" w:rsidRPr="00000000">
                <w:rPr>
                  <w:rFonts w:ascii="Century Gothic" w:cs="Century Gothic" w:eastAsia="Century Gothic" w:hAnsi="Century Gothic"/>
                  <w:color w:val="1155cc"/>
                  <w:u w:val="single"/>
                  <w:rtl w:val="0"/>
                </w:rPr>
                <w:t xml:space="preserve">B&amp;B PADOVA</w:t>
              </w:r>
            </w:hyperlink>
            <w:r w:rsidDel="00000000" w:rsidR="00000000" w:rsidRPr="00000000">
              <w:rPr>
                <w:rtl w:val="0"/>
              </w:rPr>
            </w:r>
          </w:p>
        </w:tc>
        <w:tc>
          <w:tcPr>
            <w:vAlign w:val="center"/>
          </w:tcPr>
          <w:p w:rsidR="00000000" w:rsidDel="00000000" w:rsidP="00000000" w:rsidRDefault="00000000" w:rsidRPr="00000000" w14:paraId="000000E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r>
        <w:trPr>
          <w:cantSplit w:val="0"/>
          <w:trHeight w:val="357.7734375" w:hRule="atLeast"/>
          <w:tblHeader w:val="0"/>
        </w:trPr>
        <w:tc>
          <w:tcPr>
            <w:vAlign w:val="center"/>
          </w:tcPr>
          <w:p w:rsidR="00000000" w:rsidDel="00000000" w:rsidP="00000000" w:rsidRDefault="00000000" w:rsidRPr="00000000" w14:paraId="000000E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Italia</w:t>
            </w:r>
          </w:p>
        </w:tc>
        <w:tc>
          <w:tcPr>
            <w:vAlign w:val="center"/>
          </w:tcPr>
          <w:p w:rsidR="00000000" w:rsidDel="00000000" w:rsidP="00000000" w:rsidRDefault="00000000" w:rsidRPr="00000000" w14:paraId="000000E9">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Roma</w:t>
            </w:r>
          </w:p>
        </w:tc>
        <w:tc>
          <w:tcPr>
            <w:vAlign w:val="center"/>
          </w:tcPr>
          <w:p w:rsidR="00000000" w:rsidDel="00000000" w:rsidP="00000000" w:rsidRDefault="00000000" w:rsidRPr="00000000" w14:paraId="000000EA">
            <w:pPr>
              <w:jc w:val="center"/>
              <w:rPr>
                <w:rFonts w:ascii="Century Gothic" w:cs="Century Gothic" w:eastAsia="Century Gothic" w:hAnsi="Century Gothic"/>
              </w:rPr>
            </w:pPr>
            <w:hyperlink r:id="rId21">
              <w:r w:rsidDel="00000000" w:rsidR="00000000" w:rsidRPr="00000000">
                <w:rPr>
                  <w:rFonts w:ascii="Century Gothic" w:cs="Century Gothic" w:eastAsia="Century Gothic" w:hAnsi="Century Gothic"/>
                  <w:color w:val="1155cc"/>
                  <w:u w:val="single"/>
                  <w:rtl w:val="0"/>
                </w:rPr>
                <w:t xml:space="preserve">THE BRAND ROMA</w:t>
              </w:r>
            </w:hyperlink>
            <w:r w:rsidDel="00000000" w:rsidR="00000000" w:rsidRPr="00000000">
              <w:rPr>
                <w:rtl w:val="0"/>
              </w:rPr>
            </w:r>
          </w:p>
        </w:tc>
        <w:tc>
          <w:tcPr>
            <w:vAlign w:val="center"/>
          </w:tcPr>
          <w:p w:rsidR="00000000" w:rsidDel="00000000" w:rsidP="00000000" w:rsidRDefault="00000000" w:rsidRPr="00000000" w14:paraId="000000E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357.7734375" w:hRule="atLeast"/>
          <w:tblHeader w:val="0"/>
        </w:trPr>
        <w:tc>
          <w:tcPr>
            <w:vAlign w:val="center"/>
          </w:tcPr>
          <w:p w:rsidR="00000000" w:rsidDel="00000000" w:rsidP="00000000" w:rsidRDefault="00000000" w:rsidRPr="00000000" w14:paraId="000000E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Italia</w:t>
            </w:r>
          </w:p>
        </w:tc>
        <w:tc>
          <w:tcPr>
            <w:vAlign w:val="center"/>
          </w:tcPr>
          <w:p w:rsidR="00000000" w:rsidDel="00000000" w:rsidP="00000000" w:rsidRDefault="00000000" w:rsidRPr="00000000" w14:paraId="000000ED">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Roma</w:t>
            </w:r>
          </w:p>
        </w:tc>
        <w:tc>
          <w:tcPr>
            <w:vAlign w:val="center"/>
          </w:tcPr>
          <w:p w:rsidR="00000000" w:rsidDel="00000000" w:rsidP="00000000" w:rsidRDefault="00000000" w:rsidRPr="00000000" w14:paraId="000000EE">
            <w:pPr>
              <w:jc w:val="center"/>
              <w:rPr>
                <w:rFonts w:ascii="Century Gothic" w:cs="Century Gothic" w:eastAsia="Century Gothic" w:hAnsi="Century Gothic"/>
              </w:rPr>
            </w:pPr>
            <w:hyperlink r:id="rId22">
              <w:r w:rsidDel="00000000" w:rsidR="00000000" w:rsidRPr="00000000">
                <w:rPr>
                  <w:rFonts w:ascii="Century Gothic" w:cs="Century Gothic" w:eastAsia="Century Gothic" w:hAnsi="Century Gothic"/>
                  <w:color w:val="1155cc"/>
                  <w:u w:val="single"/>
                  <w:rtl w:val="0"/>
                </w:rPr>
                <w:t xml:space="preserve">BLACK HOTEL</w:t>
              </w:r>
            </w:hyperlink>
            <w:r w:rsidDel="00000000" w:rsidR="00000000" w:rsidRPr="00000000">
              <w:rPr>
                <w:rtl w:val="0"/>
              </w:rPr>
            </w:r>
          </w:p>
        </w:tc>
        <w:tc>
          <w:tcPr>
            <w:vAlign w:val="center"/>
          </w:tcPr>
          <w:p w:rsidR="00000000" w:rsidDel="00000000" w:rsidP="00000000" w:rsidRDefault="00000000" w:rsidRPr="00000000" w14:paraId="000000EF">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357.7734375" w:hRule="atLeast"/>
          <w:tblHeader w:val="0"/>
        </w:trPr>
        <w:tc>
          <w:tcPr>
            <w:vAlign w:val="center"/>
          </w:tcPr>
          <w:p w:rsidR="00000000" w:rsidDel="00000000" w:rsidP="00000000" w:rsidRDefault="00000000" w:rsidRPr="00000000" w14:paraId="000000F0">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Italia</w:t>
            </w:r>
          </w:p>
        </w:tc>
        <w:tc>
          <w:tcPr>
            <w:vAlign w:val="center"/>
          </w:tcPr>
          <w:p w:rsidR="00000000" w:rsidDel="00000000" w:rsidP="00000000" w:rsidRDefault="00000000" w:rsidRPr="00000000" w14:paraId="000000F1">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Venecia</w:t>
            </w:r>
          </w:p>
        </w:tc>
        <w:tc>
          <w:tcPr>
            <w:vAlign w:val="center"/>
          </w:tcPr>
          <w:p w:rsidR="00000000" w:rsidDel="00000000" w:rsidP="00000000" w:rsidRDefault="00000000" w:rsidRPr="00000000" w14:paraId="000000F2">
            <w:pPr>
              <w:jc w:val="center"/>
              <w:rPr>
                <w:rFonts w:ascii="Century Gothic" w:cs="Century Gothic" w:eastAsia="Century Gothic" w:hAnsi="Century Gothic"/>
              </w:rPr>
            </w:pPr>
            <w:hyperlink r:id="rId23">
              <w:r w:rsidDel="00000000" w:rsidR="00000000" w:rsidRPr="00000000">
                <w:rPr>
                  <w:rFonts w:ascii="Century Gothic" w:cs="Century Gothic" w:eastAsia="Century Gothic" w:hAnsi="Century Gothic"/>
                  <w:color w:val="1155cc"/>
                  <w:u w:val="single"/>
                  <w:rtl w:val="0"/>
                </w:rPr>
                <w:t xml:space="preserve">DA POPPI</w:t>
              </w:r>
            </w:hyperlink>
            <w:r w:rsidDel="00000000" w:rsidR="00000000" w:rsidRPr="00000000">
              <w:rPr>
                <w:rtl w:val="0"/>
              </w:rPr>
            </w:r>
          </w:p>
        </w:tc>
        <w:tc>
          <w:tcPr>
            <w:vAlign w:val="center"/>
          </w:tcPr>
          <w:p w:rsidR="00000000" w:rsidDel="00000000" w:rsidP="00000000" w:rsidRDefault="00000000" w:rsidRPr="00000000" w14:paraId="000000F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357.7734375" w:hRule="atLeast"/>
          <w:tblHeader w:val="0"/>
        </w:trPr>
        <w:tc>
          <w:tcPr>
            <w:vAlign w:val="center"/>
          </w:tcPr>
          <w:p w:rsidR="00000000" w:rsidDel="00000000" w:rsidP="00000000" w:rsidRDefault="00000000" w:rsidRPr="00000000" w14:paraId="000000F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Suiza</w:t>
            </w:r>
          </w:p>
        </w:tc>
        <w:tc>
          <w:tcPr>
            <w:vAlign w:val="center"/>
          </w:tcPr>
          <w:p w:rsidR="00000000" w:rsidDel="00000000" w:rsidP="00000000" w:rsidRDefault="00000000" w:rsidRPr="00000000" w14:paraId="000000F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Zurich</w:t>
            </w:r>
          </w:p>
        </w:tc>
        <w:tc>
          <w:tcPr>
            <w:vAlign w:val="center"/>
          </w:tcPr>
          <w:p w:rsidR="00000000" w:rsidDel="00000000" w:rsidP="00000000" w:rsidRDefault="00000000" w:rsidRPr="00000000" w14:paraId="000000F6">
            <w:pPr>
              <w:jc w:val="center"/>
              <w:rPr>
                <w:rFonts w:ascii="Century Gothic" w:cs="Century Gothic" w:eastAsia="Century Gothic" w:hAnsi="Century Gothic"/>
              </w:rPr>
            </w:pPr>
            <w:hyperlink r:id="rId24">
              <w:r w:rsidDel="00000000" w:rsidR="00000000" w:rsidRPr="00000000">
                <w:rPr>
                  <w:rFonts w:ascii="Century Gothic" w:cs="Century Gothic" w:eastAsia="Century Gothic" w:hAnsi="Century Gothic"/>
                  <w:color w:val="1155cc"/>
                  <w:u w:val="single"/>
                  <w:rtl w:val="0"/>
                </w:rPr>
                <w:t xml:space="preserve">B&amp;B HOTEL ZURICH EAST WALLISELLEN</w:t>
              </w:r>
            </w:hyperlink>
            <w:r w:rsidDel="00000000" w:rsidR="00000000" w:rsidRPr="00000000">
              <w:rPr>
                <w:rtl w:val="0"/>
              </w:rPr>
            </w:r>
          </w:p>
        </w:tc>
        <w:tc>
          <w:tcPr>
            <w:vAlign w:val="center"/>
          </w:tcPr>
          <w:p w:rsidR="00000000" w:rsidDel="00000000" w:rsidP="00000000" w:rsidRDefault="00000000" w:rsidRPr="00000000" w14:paraId="000000F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r>
        <w:trPr>
          <w:cantSplit w:val="0"/>
          <w:trHeight w:val="357.7734375" w:hRule="atLeast"/>
          <w:tblHeader w:val="0"/>
        </w:trPr>
        <w:tc>
          <w:tcPr>
            <w:vAlign w:val="center"/>
          </w:tcPr>
          <w:p w:rsidR="00000000" w:rsidDel="00000000" w:rsidP="00000000" w:rsidRDefault="00000000" w:rsidRPr="00000000" w14:paraId="000000F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Suiza</w:t>
            </w:r>
          </w:p>
        </w:tc>
        <w:tc>
          <w:tcPr>
            <w:vAlign w:val="center"/>
          </w:tcPr>
          <w:p w:rsidR="00000000" w:rsidDel="00000000" w:rsidP="00000000" w:rsidRDefault="00000000" w:rsidRPr="00000000" w14:paraId="000000F9">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Zurich</w:t>
            </w:r>
          </w:p>
        </w:tc>
        <w:tc>
          <w:tcPr>
            <w:vAlign w:val="center"/>
          </w:tcPr>
          <w:p w:rsidR="00000000" w:rsidDel="00000000" w:rsidP="00000000" w:rsidRDefault="00000000" w:rsidRPr="00000000" w14:paraId="000000FA">
            <w:pPr>
              <w:jc w:val="center"/>
              <w:rPr>
                <w:rFonts w:ascii="Century Gothic" w:cs="Century Gothic" w:eastAsia="Century Gothic" w:hAnsi="Century Gothic"/>
              </w:rPr>
            </w:pPr>
            <w:hyperlink r:id="rId25">
              <w:r w:rsidDel="00000000" w:rsidR="00000000" w:rsidRPr="00000000">
                <w:rPr>
                  <w:rFonts w:ascii="Century Gothic" w:cs="Century Gothic" w:eastAsia="Century Gothic" w:hAnsi="Century Gothic"/>
                  <w:color w:val="1155cc"/>
                  <w:u w:val="single"/>
                  <w:rtl w:val="0"/>
                </w:rPr>
                <w:t xml:space="preserve">B&amp;B ZURICH AIRPORT RUMLANG</w:t>
              </w:r>
            </w:hyperlink>
            <w:r w:rsidDel="00000000" w:rsidR="00000000" w:rsidRPr="00000000">
              <w:rPr>
                <w:rtl w:val="0"/>
              </w:rPr>
            </w:r>
          </w:p>
        </w:tc>
        <w:tc>
          <w:tcPr>
            <w:vAlign w:val="center"/>
          </w:tcPr>
          <w:p w:rsidR="00000000" w:rsidDel="00000000" w:rsidP="00000000" w:rsidRDefault="00000000" w:rsidRPr="00000000" w14:paraId="000000F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bl>
    <w:p w:rsidR="00000000" w:rsidDel="00000000" w:rsidP="00000000" w:rsidRDefault="00000000" w:rsidRPr="00000000" w14:paraId="000000FC">
      <w:pPr>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FD">
      <w:pPr>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FE">
      <w:pPr>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FF">
      <w:pPr>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100">
      <w:pPr>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101">
      <w:pPr>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102">
      <w:pPr>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103">
      <w:pPr>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104">
      <w:pPr>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105">
      <w:pPr>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106">
      <w:pPr>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107">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NOTAS IMPORTANTES:</w:t>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La visita de "Museos Vaticanos, Capilla Sixtina", NUNCA SE PODRÁ ADQUIRIR EN DESTINO. Siempre hay que adquirirla</w:t>
      </w:r>
      <w:r w:rsidDel="00000000" w:rsidR="00000000" w:rsidRPr="00000000">
        <w:rPr>
          <w:rFonts w:ascii="Century Gothic" w:cs="Century Gothic" w:eastAsia="Century Gothic" w:hAnsi="Century Gothic"/>
          <w:rtl w:val="0"/>
        </w:rPr>
        <w:t xml:space="preserve"> junto con </w:t>
      </w:r>
      <w:r w:rsidDel="00000000" w:rsidR="00000000" w:rsidRPr="00000000">
        <w:rPr>
          <w:rFonts w:ascii="Century Gothic" w:cs="Century Gothic" w:eastAsia="Century Gothic" w:hAnsi="Century Gothic"/>
          <w:b w:val="0"/>
          <w:i w:val="0"/>
          <w:smallCaps w:val="0"/>
          <w:strike w:val="0"/>
          <w:color w:val="000000"/>
          <w:sz w:val="24"/>
          <w:szCs w:val="24"/>
          <w:u w:val="none"/>
          <w:vertAlign w:val="baseline"/>
          <w:rtl w:val="0"/>
        </w:rPr>
        <w:t xml:space="preserve">el </w:t>
      </w:r>
      <w:r w:rsidDel="00000000" w:rsidR="00000000" w:rsidRPr="00000000">
        <w:rPr>
          <w:rFonts w:ascii="Century Gothic" w:cs="Century Gothic" w:eastAsia="Century Gothic" w:hAnsi="Century Gothic"/>
          <w:b w:val="0"/>
          <w:i w:val="0"/>
          <w:smallCaps w:val="0"/>
          <w:strike w:val="0"/>
          <w:color w:val="000000"/>
          <w:sz w:val="24"/>
          <w:szCs w:val="24"/>
          <w:u w:val="none"/>
          <w:shd w:fill="f9cb9c" w:val="clear"/>
          <w:vertAlign w:val="baseline"/>
          <w:rtl w:val="0"/>
        </w:rPr>
        <w:t xml:space="preserve">PAQUETE V</w:t>
      </w:r>
      <w:r w:rsidDel="00000000" w:rsidR="00000000" w:rsidRPr="00000000">
        <w:rPr>
          <w:rFonts w:ascii="Century Gothic" w:cs="Century Gothic" w:eastAsia="Century Gothic" w:hAnsi="Century Gothic"/>
          <w:shd w:fill="f9cb9c" w:val="clear"/>
          <w:rtl w:val="0"/>
        </w:rPr>
        <w:t xml:space="preserve">I</w:t>
      </w:r>
      <w:r w:rsidDel="00000000" w:rsidR="00000000" w:rsidRPr="00000000">
        <w:rPr>
          <w:rFonts w:ascii="Century Gothic" w:cs="Century Gothic" w:eastAsia="Century Gothic" w:hAnsi="Century Gothic"/>
          <w:b w:val="0"/>
          <w:i w:val="0"/>
          <w:smallCaps w:val="0"/>
          <w:strike w:val="0"/>
          <w:color w:val="000000"/>
          <w:sz w:val="24"/>
          <w:szCs w:val="24"/>
          <w:u w:val="none"/>
          <w:shd w:fill="f9cb9c" w:val="clear"/>
          <w:vertAlign w:val="baseline"/>
          <w:rtl w:val="0"/>
        </w:rPr>
        <w:t xml:space="preserve"> o PAQUETE S</w:t>
      </w:r>
      <w:r w:rsidDel="00000000" w:rsidR="00000000" w:rsidRPr="00000000">
        <w:rPr>
          <w:rFonts w:ascii="Century Gothic" w:cs="Century Gothic" w:eastAsia="Century Gothic" w:hAnsi="Century Gothic"/>
          <w:shd w:fill="f9cb9c" w:val="clear"/>
          <w:rtl w:val="0"/>
        </w:rPr>
        <w:t xml:space="preserve">I</w:t>
      </w:r>
      <w:r w:rsidDel="00000000" w:rsidR="00000000" w:rsidRPr="00000000">
        <w:rPr>
          <w:rFonts w:ascii="Century Gothic" w:cs="Century Gothic" w:eastAsia="Century Gothic" w:hAnsi="Century Gothic"/>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B">
      <w:pPr>
        <w:jc w:val="center"/>
        <w:rPr>
          <w:rFonts w:ascii="Century Gothic" w:cs="Century Gothic" w:eastAsia="Century Gothic" w:hAnsi="Century Gothic"/>
          <w:b w:val="1"/>
          <w:i w:val="1"/>
          <w:color w:val="e36c09"/>
          <w:sz w:val="32"/>
          <w:szCs w:val="32"/>
        </w:rPr>
      </w:pPr>
      <w:r w:rsidDel="00000000" w:rsidR="00000000" w:rsidRPr="00000000">
        <w:rPr>
          <w:rtl w:val="0"/>
        </w:rPr>
      </w:r>
    </w:p>
    <w:p w:rsidR="00000000" w:rsidDel="00000000" w:rsidP="00000000" w:rsidRDefault="00000000" w:rsidRPr="00000000" w14:paraId="0000010C">
      <w:pPr>
        <w:spacing w:before="240" w:line="331.2" w:lineRule="auto"/>
        <w:jc w:val="center"/>
        <w:rPr>
          <w:rFonts w:ascii="Century Gothic" w:cs="Century Gothic" w:eastAsia="Century Gothic" w:hAnsi="Century Gothic"/>
          <w:b w:val="1"/>
          <w:sz w:val="30"/>
          <w:szCs w:val="30"/>
        </w:rPr>
      </w:pPr>
      <w:r w:rsidDel="00000000" w:rsidR="00000000" w:rsidRPr="00000000">
        <w:rPr>
          <w:rFonts w:ascii="Lora" w:cs="Lora" w:eastAsia="Lora" w:hAnsi="Lora"/>
          <w:b w:val="1"/>
          <w:color w:val="e94e1a"/>
          <w:sz w:val="32"/>
          <w:szCs w:val="32"/>
          <w:rtl w:val="0"/>
        </w:rPr>
        <w:t xml:space="preserve">PRECIOS Y DISPONIBILIDAD SUJETOS A CAMBIO HASTA EL MOMENTO DE LA CONFIRMACIÓN DE LOS SERVICIOS / CONSULTAR TÉRMINOS Y CONDICIONES</w:t>
      </w:r>
      <w:r w:rsidDel="00000000" w:rsidR="00000000" w:rsidRPr="00000000">
        <w:rPr>
          <w:rtl w:val="0"/>
        </w:rPr>
      </w:r>
    </w:p>
    <w:sectPr>
      <w:headerReference r:id="rId26" w:type="default"/>
      <w:footerReference r:id="rId27"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VAGRundschriftDLig"/>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8835.0" w:type="dxa"/>
      <w:jc w:val="left"/>
      <w:tblInd w:w="-108.0" w:type="dxa"/>
      <w:tblLayout w:type="fixed"/>
      <w:tblLook w:val="0600"/>
    </w:tblPr>
    <w:tblGrid>
      <w:gridCol w:w="2945"/>
      <w:gridCol w:w="2945"/>
      <w:gridCol w:w="2945"/>
      <w:tblGridChange w:id="0">
        <w:tblGrid>
          <w:gridCol w:w="2945"/>
          <w:gridCol w:w="2945"/>
          <w:gridCol w:w="2945"/>
        </w:tblGrid>
      </w:tblGridChange>
    </w:tblGrid>
    <w:tr>
      <w:trPr>
        <w:cantSplit w:val="0"/>
        <w:trHeight w:val="300" w:hRule="atLeast"/>
        <w:tblHeader w:val="0"/>
      </w:trPr>
      <w:tc>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11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Rule="auto"/>
    </w:pPr>
    <w:rPr>
      <w:rFonts w:ascii="VAGRundschriftDLig" w:cs="VAGRundschriftDLig" w:eastAsia="VAGRundschriftDLig" w:hAnsi="VAGRundschriftDLig"/>
      <w:b w:val="1"/>
      <w:color w:val="4f81bd"/>
    </w:rPr>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4640C"/>
    <w:pPr>
      <w:tabs>
        <w:tab w:val="center" w:pos="4419"/>
        <w:tab w:val="right" w:pos="8838"/>
      </w:tabs>
    </w:pPr>
  </w:style>
  <w:style w:type="character" w:styleId="EncabezadoCar" w:customStyle="1">
    <w:name w:val="Encabezado Car"/>
    <w:basedOn w:val="Fuentedeprrafopredeter"/>
    <w:link w:val="Encabezado"/>
    <w:uiPriority w:val="99"/>
    <w:rsid w:val="00D4640C"/>
  </w:style>
  <w:style w:type="paragraph" w:styleId="Piedepgina">
    <w:name w:val="footer"/>
    <w:basedOn w:val="Normal"/>
    <w:link w:val="PiedepginaCar"/>
    <w:uiPriority w:val="99"/>
    <w:unhideWhenUsed w:val="1"/>
    <w:rsid w:val="00D4640C"/>
    <w:pPr>
      <w:tabs>
        <w:tab w:val="center" w:pos="4419"/>
        <w:tab w:val="right" w:pos="8838"/>
      </w:tabs>
    </w:pPr>
  </w:style>
  <w:style w:type="character" w:styleId="PiedepginaCar" w:customStyle="1">
    <w:name w:val="Pie de página Car"/>
    <w:basedOn w:val="Fuentedeprrafopredeter"/>
    <w:link w:val="Piedepgina"/>
    <w:uiPriority w:val="99"/>
    <w:rsid w:val="00D4640C"/>
  </w:style>
  <w:style w:type="paragraph" w:styleId="Textodeglobo">
    <w:name w:val="Balloon Text"/>
    <w:basedOn w:val="Normal"/>
    <w:link w:val="TextodegloboCar"/>
    <w:uiPriority w:val="99"/>
    <w:semiHidden w:val="1"/>
    <w:unhideWhenUsed w:val="1"/>
    <w:rsid w:val="00D4640C"/>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4640C"/>
    <w:rPr>
      <w:rFonts w:ascii="Tahoma" w:cs="Tahoma" w:hAnsi="Tahoma"/>
      <w:sz w:val="16"/>
      <w:szCs w:val="16"/>
    </w:rPr>
  </w:style>
  <w:style w:type="paragraph" w:styleId="Prrafodelista">
    <w:name w:val="List Paragraph"/>
    <w:basedOn w:val="Normal"/>
    <w:uiPriority w:val="34"/>
    <w:qFormat w:val="1"/>
    <w:rsid w:val="00A70DC6"/>
    <w:pPr>
      <w:ind w:left="720"/>
      <w:contextualSpacing w:val="1"/>
    </w:pPr>
  </w:style>
  <w:style w:type="table" w:styleId="Tablaconcuadrcula">
    <w:name w:val="Table Grid"/>
    <w:basedOn w:val="Tablanormal"/>
    <w:uiPriority w:val="39"/>
    <w:rsid w:val="00A70DC6"/>
    <w:pPr>
      <w:spacing w:after="0" w:line="240" w:lineRule="auto"/>
    </w:pPr>
    <w:rPr>
      <w:kern w:val="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inespaciado">
    <w:name w:val="No Spacing"/>
    <w:uiPriority w:val="1"/>
    <w:qFormat w:val="1"/>
    <w:rsid w:val="00A63AD7"/>
    <w:pPr>
      <w:spacing w:after="0" w:line="240" w:lineRule="auto"/>
    </w:pPr>
    <w:rPr>
      <w:rFonts w:ascii="Calibri" w:cs="Times New Roman" w:eastAsia="Calibri" w:hAnsi="Calibri"/>
      <w:sz w:val="24"/>
      <w:szCs w:val="24"/>
    </w:rPr>
  </w:style>
  <w:style w:type="character" w:styleId="TtuloCar" w:customStyle="1">
    <w:name w:val="Título Car"/>
    <w:aliases w:val="Ref Car"/>
    <w:basedOn w:val="Fuentedeprrafopredeter"/>
    <w:link w:val="Ttulo"/>
    <w:uiPriority w:val="10"/>
    <w:rsid w:val="00A54EC7"/>
    <w:rPr>
      <w:rFonts w:ascii="VAGRundschriftDLig" w:hAnsi="VAGRundschriftDLig" w:cstheme="majorBidi" w:eastAsiaTheme="majorEastAsia"/>
      <w:b w:val="1"/>
      <w:color w:val="4f81bd" w:themeColor="accent1"/>
      <w:spacing w:val="10"/>
      <w:kern w:val="28"/>
      <w:sz w:val="24"/>
      <w:szCs w:val="56"/>
      <w:lang w:eastAsia="ar-SA" w:val="es-ES"/>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hotel-bb.com/it/hotel/padova?utm_source=googlemaps&amp;utm_medium=fichehotel&amp;utm_campaign=yext" TargetMode="External"/><Relationship Id="rId22" Type="http://schemas.openxmlformats.org/officeDocument/2006/relationships/hyperlink" Target="https://blackroma.worhot.com/" TargetMode="External"/><Relationship Id="rId21" Type="http://schemas.openxmlformats.org/officeDocument/2006/relationships/hyperlink" Target="https://www.hotelthebrand.net/" TargetMode="External"/><Relationship Id="rId24" Type="http://schemas.openxmlformats.org/officeDocument/2006/relationships/hyperlink" Target="https://www.hotel-bb.com/fr/hotel/zurich-east-wallisellen?utm_source=googlemaps&amp;utm_medium=fichehotel&amp;utm_campaign=yext" TargetMode="External"/><Relationship Id="rId23" Type="http://schemas.openxmlformats.org/officeDocument/2006/relationships/hyperlink" Target="https://hotelpoppi.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ll.accor.com/hotel/7438/index.es.shtml" TargetMode="External"/><Relationship Id="rId26" Type="http://schemas.openxmlformats.org/officeDocument/2006/relationships/header" Target="header1.xml"/><Relationship Id="rId25" Type="http://schemas.openxmlformats.org/officeDocument/2006/relationships/hyperlink" Target="https://www.hotel-bb.com/fr/hotel/zurich-airport-rumlang?utm_source=googlemaps&amp;utm_medium=fichehotel&amp;utm_campaign=yext"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cataloniahotels.com/en/hotel/catalonia-sagrada-fam%C3%ADlia" TargetMode="External"/><Relationship Id="rId8" Type="http://schemas.openxmlformats.org/officeDocument/2006/relationships/hyperlink" Target="https://all.accor.com/hotel/9663/index.es.shtml" TargetMode="External"/><Relationship Id="rId11" Type="http://schemas.openxmlformats.org/officeDocument/2006/relationships/hyperlink" Target="https://www.cataloniahotels.com/es/hotel/catalonia-sabadell?mb=1" TargetMode="External"/><Relationship Id="rId10" Type="http://schemas.openxmlformats.org/officeDocument/2006/relationships/hyperlink" Target="https://www.hotelmadridpraga.com/es/" TargetMode="External"/><Relationship Id="rId13" Type="http://schemas.openxmlformats.org/officeDocument/2006/relationships/hyperlink" Target="https://www.hotel-bb.com/fr/hotel/bordeaux-centre-gare-saint-jean?utm_source=googlemaps&amp;utm_medium=fichehotel&amp;utm_campaign=yext" TargetMode="External"/><Relationship Id="rId12" Type="http://schemas.openxmlformats.org/officeDocument/2006/relationships/hyperlink" Target="https://bordeaux-centre.brithotel.fr/?partid=334&amp;utm_source=google&amp;utm_medium=cpc&amp;utm_term=&amp;utm_campaign=MV_Performance-Max_Natio_Hors-Noto&amp;gad_source=1&amp;gad_campaignid=19719335670&amp;gbraid=0AAAAADiiTNnTlPP3Vin04FhhODMJ6Al7V&amp;gclid=CjwKCAjwtrXFBhBiEiwAEKen1xLxH4ghVv8svGA4LMsNEvGhoi7nu5PHUXNJCUq2JM-cIj-o9dkYOxoC2cMQAvD_BwE" TargetMode="External"/><Relationship Id="rId15" Type="http://schemas.openxmlformats.org/officeDocument/2006/relationships/hyperlink" Target="https://www.bestwestern.com/es_ES/book/hotels-in-rennes/best-western-plus-hotel-isidore/propertyCode.93799.html" TargetMode="External"/><Relationship Id="rId14" Type="http://schemas.openxmlformats.org/officeDocument/2006/relationships/hyperlink" Target="https://all.accor.com/hotel/C229/index.es.shtml?utm_campaign=seo+maps&amp;utm_medium=seo+maps&amp;utm_source=google+Maps" TargetMode="External"/><Relationship Id="rId17" Type="http://schemas.openxmlformats.org/officeDocument/2006/relationships/hyperlink" Target="https://all.accor.com/hotel/1554/index.es.shtml?merchantid=ppc-ach-gen-goo-lat-es-pmax&amp;sourceid=aw-cen&amp;utm_source=google&amp;utm_medium=cpc&amp;gad_source=1&amp;gad_campaignid=22356432460&amp;gbraid=0AAAAADo0MF_wwp9zRfYx5jFwvapVUykA9&amp;gclid=CjwKCAjwtrXFBhBiEiwAEKen12fq6aYaCkdnWv8a_5QsoFagZksBudz9ALBibSMzOUaBJBz767Mn3xoChiYQAvD_BwE" TargetMode="External"/><Relationship Id="rId16" Type="http://schemas.openxmlformats.org/officeDocument/2006/relationships/hyperlink" Target="https://www.hotel-bb.com/fr/hotel/nanterre-rueil-malmaison?utm_source=googlemaps&amp;utm_medium=fichehotel&amp;utm_campaign=yext" TargetMode="External"/><Relationship Id="rId19" Type="http://schemas.openxmlformats.org/officeDocument/2006/relationships/hyperlink" Target="https://www.thegatehotel.it/?utm_medium=organic&amp;utm_source=GB" TargetMode="External"/><Relationship Id="rId18" Type="http://schemas.openxmlformats.org/officeDocument/2006/relationships/hyperlink" Target="https://all.accor.com/hotel/3728/index.es.shtml?utm_campaign=seo+maps&amp;utm_medium=seo+maps&amp;utm_source=google+Map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6fifvAKEdHtYJTYjBv5kmamoTQ==">CgMxLjAyDmgua3lsOWZwcDBuM2RkOAByITEwc3ZRQmd5UnJPTVBYZGRZMnZXcDYwWExocXVvOE1YUQ==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2025-07-28T22:16:00.0000000Z</dcterms:created>
  <dc:creator>Alicia Diaz</dc:creator>
</cp:coreProperties>
</file>