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E5E" w14:textId="77777777" w:rsidR="00842037" w:rsidRDefault="00842037"/>
    <w:p w14:paraId="13806CB3" w14:textId="77777777" w:rsidR="005E47FF" w:rsidRDefault="005E47FF"/>
    <w:p w14:paraId="40D6CC9E" w14:textId="77777777" w:rsidR="005E47FF" w:rsidRDefault="005E47FF"/>
    <w:p w14:paraId="0B74AF14" w14:textId="77777777" w:rsidR="00CC3999" w:rsidRDefault="00CC3999"/>
    <w:p w14:paraId="166D5867" w14:textId="6FB5732E" w:rsidR="00DA189E" w:rsidRPr="00242641" w:rsidRDefault="00126557" w:rsidP="00D373AE">
      <w:pPr>
        <w:ind w:left="2124"/>
        <w:jc w:val="center"/>
        <w:rPr>
          <w:rFonts w:ascii="Candara" w:hAnsi="Candara"/>
          <w:b/>
          <w:color w:val="E36C0A" w:themeColor="accent6" w:themeShade="BF"/>
          <w:sz w:val="40"/>
          <w:szCs w:val="44"/>
        </w:rPr>
      </w:pPr>
      <w:r>
        <w:rPr>
          <w:rFonts w:ascii="Candara" w:hAnsi="Candara"/>
          <w:b/>
          <w:color w:val="E36C0A" w:themeColor="accent6" w:themeShade="BF"/>
          <w:sz w:val="56"/>
          <w:szCs w:val="52"/>
        </w:rPr>
        <w:t>LO MEJOR DE INGLATERRA</w:t>
      </w:r>
    </w:p>
    <w:p w14:paraId="20DF4E91" w14:textId="329ACEC3" w:rsidR="006437A4" w:rsidRPr="006437A4" w:rsidRDefault="003021B2" w:rsidP="006437A4">
      <w:pPr>
        <w:ind w:left="1416" w:firstLine="708"/>
        <w:jc w:val="center"/>
        <w:rPr>
          <w:rFonts w:ascii="Candara" w:hAnsi="Candara"/>
          <w:b/>
          <w:color w:val="E36C0A" w:themeColor="accent6" w:themeShade="BF"/>
          <w:sz w:val="28"/>
          <w:szCs w:val="28"/>
        </w:rPr>
      </w:pPr>
      <w:r w:rsidRPr="00111802">
        <w:rPr>
          <w:rFonts w:ascii="Candara" w:hAnsi="Candara"/>
          <w:b/>
          <w:color w:val="E36C0A" w:themeColor="accent6" w:themeShade="BF"/>
          <w:sz w:val="32"/>
          <w:szCs w:val="32"/>
        </w:rPr>
        <w:t xml:space="preserve"> </w:t>
      </w:r>
      <w:r w:rsidR="00140D6F">
        <w:rPr>
          <w:rFonts w:ascii="Candara" w:hAnsi="Candara"/>
          <w:b/>
          <w:color w:val="E36C0A" w:themeColor="accent6" w:themeShade="BF"/>
          <w:sz w:val="32"/>
          <w:szCs w:val="32"/>
        </w:rPr>
        <w:t xml:space="preserve">  </w:t>
      </w:r>
      <w:r w:rsidR="00AC61C1">
        <w:rPr>
          <w:rFonts w:ascii="Candara" w:hAnsi="Candara"/>
          <w:b/>
          <w:color w:val="E36C0A" w:themeColor="accent6" w:themeShade="BF"/>
          <w:sz w:val="32"/>
          <w:szCs w:val="32"/>
        </w:rPr>
        <w:t xml:space="preserve"> </w:t>
      </w:r>
      <w:r w:rsidR="003C0AFE">
        <w:rPr>
          <w:rFonts w:ascii="Candara" w:hAnsi="Candara"/>
          <w:b/>
          <w:color w:val="E36C0A" w:themeColor="accent6" w:themeShade="BF"/>
          <w:sz w:val="32"/>
          <w:szCs w:val="32"/>
        </w:rPr>
        <w:t>9</w:t>
      </w:r>
      <w:r w:rsidR="00AC61C1" w:rsidRPr="00242641">
        <w:rPr>
          <w:rFonts w:ascii="Candara" w:hAnsi="Candara"/>
          <w:b/>
          <w:color w:val="E36C0A" w:themeColor="accent6" w:themeShade="BF"/>
          <w:sz w:val="32"/>
          <w:szCs w:val="32"/>
        </w:rPr>
        <w:t xml:space="preserve"> </w:t>
      </w:r>
      <w:r w:rsidRPr="00242641">
        <w:rPr>
          <w:rFonts w:ascii="Candara" w:hAnsi="Candara"/>
          <w:b/>
          <w:color w:val="E36C0A" w:themeColor="accent6" w:themeShade="BF"/>
          <w:sz w:val="32"/>
          <w:szCs w:val="32"/>
        </w:rPr>
        <w:t>DIAS /</w:t>
      </w:r>
      <w:r w:rsidR="00AC61C1" w:rsidRPr="00242641">
        <w:rPr>
          <w:rFonts w:ascii="Candara" w:hAnsi="Candara"/>
          <w:b/>
          <w:color w:val="E36C0A" w:themeColor="accent6" w:themeShade="BF"/>
          <w:sz w:val="32"/>
          <w:szCs w:val="32"/>
        </w:rPr>
        <w:t xml:space="preserve"> </w:t>
      </w:r>
      <w:r w:rsidR="003C0AFE">
        <w:rPr>
          <w:rFonts w:ascii="Candara" w:hAnsi="Candara"/>
          <w:b/>
          <w:color w:val="E36C0A" w:themeColor="accent6" w:themeShade="BF"/>
          <w:sz w:val="32"/>
          <w:szCs w:val="32"/>
        </w:rPr>
        <w:t>8</w:t>
      </w:r>
      <w:r w:rsidR="00797625" w:rsidRPr="00242641">
        <w:rPr>
          <w:rFonts w:ascii="Candara" w:hAnsi="Candara"/>
          <w:b/>
          <w:color w:val="E36C0A" w:themeColor="accent6" w:themeShade="BF"/>
          <w:sz w:val="32"/>
          <w:szCs w:val="32"/>
        </w:rPr>
        <w:t xml:space="preserve"> </w:t>
      </w:r>
      <w:r w:rsidR="00DA189E" w:rsidRPr="00242641">
        <w:rPr>
          <w:rFonts w:ascii="Candara" w:hAnsi="Candara"/>
          <w:b/>
          <w:color w:val="E36C0A" w:themeColor="accent6" w:themeShade="BF"/>
          <w:sz w:val="32"/>
          <w:szCs w:val="32"/>
        </w:rPr>
        <w:t>NOCHES</w:t>
      </w:r>
    </w:p>
    <w:p w14:paraId="77FAD98A" w14:textId="77777777" w:rsidR="006437A4" w:rsidRDefault="006437A4" w:rsidP="006437A4">
      <w:pPr>
        <w:rPr>
          <w:rFonts w:ascii="Arial Narrow" w:hAnsi="Arial Narrow"/>
        </w:rPr>
      </w:pPr>
    </w:p>
    <w:p w14:paraId="43E02594" w14:textId="555EC4E1" w:rsidR="006437A4" w:rsidRDefault="006437A4" w:rsidP="006437A4">
      <w:pPr>
        <w:rPr>
          <w:rFonts w:ascii="Arial Narrow" w:hAnsi="Arial Narrow"/>
        </w:rPr>
      </w:pPr>
    </w:p>
    <w:p w14:paraId="090E6E1E" w14:textId="74D3F1F6" w:rsidR="006437A4" w:rsidRPr="006437A4" w:rsidRDefault="006437A4" w:rsidP="006437A4">
      <w:pPr>
        <w:jc w:val="both"/>
        <w:rPr>
          <w:rFonts w:ascii="Arial Narrow" w:hAnsi="Arial Narrow"/>
          <w:b/>
        </w:rPr>
      </w:pPr>
      <w:r w:rsidRPr="006437A4">
        <w:rPr>
          <w:rFonts w:ascii="Arial Narrow" w:hAnsi="Arial Narrow"/>
          <w:b/>
          <w:color w:val="E36C0A" w:themeColor="accent6" w:themeShade="BF"/>
        </w:rPr>
        <w:t>DÍA 1 (DOMINGO) / LONDRES</w:t>
      </w:r>
    </w:p>
    <w:p w14:paraId="6AFC84DB" w14:textId="631DB7D2" w:rsidR="006437A4" w:rsidRPr="006437A4" w:rsidRDefault="006437A4" w:rsidP="006437A4">
      <w:pPr>
        <w:jc w:val="both"/>
        <w:rPr>
          <w:rFonts w:ascii="Arial Narrow" w:hAnsi="Arial Narrow"/>
        </w:rPr>
      </w:pPr>
      <w:r w:rsidRPr="006437A4">
        <w:rPr>
          <w:rFonts w:ascii="Arial Narrow" w:hAnsi="Arial Narrow"/>
        </w:rPr>
        <w:t>Llegada a Londres y traslado al hotel. Alojamiento</w:t>
      </w:r>
      <w:r>
        <w:rPr>
          <w:rFonts w:ascii="Arial Narrow" w:hAnsi="Arial Narrow"/>
        </w:rPr>
        <w:t xml:space="preserve"> en el hotel</w:t>
      </w:r>
      <w:r w:rsidRPr="006437A4">
        <w:rPr>
          <w:rFonts w:ascii="Arial Narrow" w:hAnsi="Arial Narrow"/>
        </w:rPr>
        <w:t>.</w:t>
      </w:r>
    </w:p>
    <w:p w14:paraId="7481B859" w14:textId="77777777" w:rsidR="006437A4" w:rsidRPr="006437A4" w:rsidRDefault="006437A4" w:rsidP="006437A4">
      <w:pPr>
        <w:jc w:val="both"/>
        <w:rPr>
          <w:rFonts w:ascii="Arial Narrow" w:hAnsi="Arial Narrow"/>
        </w:rPr>
      </w:pPr>
    </w:p>
    <w:p w14:paraId="2F8A12AA" w14:textId="548EB518" w:rsidR="006437A4" w:rsidRPr="006D5F88" w:rsidRDefault="006437A4" w:rsidP="006437A4">
      <w:pPr>
        <w:jc w:val="both"/>
        <w:rPr>
          <w:rFonts w:ascii="Arial Narrow" w:hAnsi="Arial Narrow"/>
          <w:b/>
        </w:rPr>
      </w:pPr>
      <w:r w:rsidRPr="006D5F88">
        <w:rPr>
          <w:rFonts w:ascii="Arial Narrow" w:hAnsi="Arial Narrow"/>
          <w:b/>
          <w:color w:val="E36C0A" w:themeColor="accent6" w:themeShade="BF"/>
        </w:rPr>
        <w:t>DÍA 2 (LUNES) / LONDRES – CAMBRIDGE – CONDADO DE YORK</w:t>
      </w:r>
    </w:p>
    <w:p w14:paraId="5EFABFA0" w14:textId="20979E74" w:rsidR="006437A4" w:rsidRPr="006437A4" w:rsidRDefault="006437A4" w:rsidP="006437A4">
      <w:pPr>
        <w:jc w:val="both"/>
        <w:rPr>
          <w:rFonts w:ascii="Arial Narrow" w:hAnsi="Arial Narrow"/>
        </w:rPr>
      </w:pPr>
      <w:r w:rsidRPr="006437A4">
        <w:rPr>
          <w:rFonts w:ascii="Arial Narrow" w:hAnsi="Arial Narrow"/>
        </w:rPr>
        <w:t>Desayuno</w:t>
      </w:r>
      <w:r>
        <w:rPr>
          <w:rFonts w:ascii="Arial Narrow" w:hAnsi="Arial Narrow"/>
        </w:rPr>
        <w:t xml:space="preserve"> en el hotel</w:t>
      </w:r>
      <w:r w:rsidRPr="006437A4">
        <w:rPr>
          <w:rFonts w:ascii="Arial Narrow" w:hAnsi="Arial Narrow"/>
        </w:rPr>
        <w:t xml:space="preserve">. Saldremos hacia Cambridge, ciudad universitaria de renombre mundial, donde haremos una visita panorámica. Está considerada como uno de los mejores ejemplos en estilo Tudor de Gran Bretaña. Recorreremos sus calles en las que podremos admirar algunos de sus majestuosos </w:t>
      </w:r>
      <w:proofErr w:type="spellStart"/>
      <w:r w:rsidRPr="006437A4">
        <w:rPr>
          <w:rFonts w:ascii="Arial Narrow" w:hAnsi="Arial Narrow"/>
        </w:rPr>
        <w:t>colleges</w:t>
      </w:r>
      <w:proofErr w:type="spellEnd"/>
      <w:r w:rsidRPr="006437A4">
        <w:rPr>
          <w:rFonts w:ascii="Arial Narrow" w:hAnsi="Arial Narrow"/>
        </w:rPr>
        <w:t xml:space="preserve">, como Trinity </w:t>
      </w:r>
      <w:proofErr w:type="spellStart"/>
      <w:r w:rsidRPr="006437A4">
        <w:rPr>
          <w:rFonts w:ascii="Arial Narrow" w:hAnsi="Arial Narrow"/>
        </w:rPr>
        <w:t>College</w:t>
      </w:r>
      <w:proofErr w:type="spellEnd"/>
      <w:r w:rsidRPr="006437A4">
        <w:rPr>
          <w:rFonts w:ascii="Arial Narrow" w:hAnsi="Arial Narrow"/>
        </w:rPr>
        <w:t xml:space="preserve"> o Queens, o la iglesia de Santa María, edificios que se disfrutan desde la calle principal. Almuerzo. Tiempo libre para seguir conociendo la ciudad. Salida hacia el condado de York hasta llegar a nuestro hotel. Cena y alojamiento</w:t>
      </w:r>
      <w:r>
        <w:rPr>
          <w:rFonts w:ascii="Arial Narrow" w:hAnsi="Arial Narrow"/>
        </w:rPr>
        <w:t xml:space="preserve"> en el hotel</w:t>
      </w:r>
      <w:r w:rsidRPr="006437A4">
        <w:rPr>
          <w:rFonts w:ascii="Arial Narrow" w:hAnsi="Arial Narrow"/>
        </w:rPr>
        <w:t>.</w:t>
      </w:r>
    </w:p>
    <w:p w14:paraId="54963BFC" w14:textId="77777777" w:rsidR="006437A4" w:rsidRPr="006437A4" w:rsidRDefault="006437A4" w:rsidP="006437A4">
      <w:pPr>
        <w:jc w:val="both"/>
        <w:rPr>
          <w:rFonts w:ascii="Arial Narrow" w:hAnsi="Arial Narrow"/>
        </w:rPr>
      </w:pPr>
    </w:p>
    <w:p w14:paraId="22880ABD" w14:textId="4E1FC146" w:rsidR="006437A4" w:rsidRPr="006437A4" w:rsidRDefault="006437A4" w:rsidP="006437A4">
      <w:pPr>
        <w:jc w:val="both"/>
        <w:rPr>
          <w:rFonts w:ascii="Arial Narrow" w:hAnsi="Arial Narrow"/>
          <w:b/>
        </w:rPr>
      </w:pPr>
      <w:r w:rsidRPr="006437A4">
        <w:rPr>
          <w:rFonts w:ascii="Arial Narrow" w:hAnsi="Arial Narrow"/>
          <w:b/>
          <w:color w:val="E36C0A" w:themeColor="accent6" w:themeShade="BF"/>
        </w:rPr>
        <w:t>DÍA 3 (MARTES) / CONDADO DE YORK – YORK – LIVERPOOL</w:t>
      </w:r>
    </w:p>
    <w:p w14:paraId="5810C67B" w14:textId="5196D17D" w:rsidR="006437A4" w:rsidRPr="006437A4" w:rsidRDefault="006437A4" w:rsidP="006437A4">
      <w:pPr>
        <w:jc w:val="both"/>
        <w:rPr>
          <w:rFonts w:ascii="Arial Narrow" w:hAnsi="Arial Narrow"/>
        </w:rPr>
      </w:pPr>
      <w:r w:rsidRPr="006437A4">
        <w:rPr>
          <w:rFonts w:ascii="Arial Narrow" w:hAnsi="Arial Narrow"/>
        </w:rPr>
        <w:t>Desayuno</w:t>
      </w:r>
      <w:r>
        <w:rPr>
          <w:rFonts w:ascii="Arial Narrow" w:hAnsi="Arial Narrow"/>
        </w:rPr>
        <w:t xml:space="preserve"> en el hotel</w:t>
      </w:r>
      <w:r w:rsidRPr="006437A4">
        <w:rPr>
          <w:rFonts w:ascii="Arial Narrow" w:hAnsi="Arial Narrow"/>
        </w:rPr>
        <w:t>. Continuaremos nuestro viaje visita</w:t>
      </w:r>
      <w:r>
        <w:rPr>
          <w:rFonts w:ascii="Arial Narrow" w:hAnsi="Arial Narrow"/>
        </w:rPr>
        <w:t>ndo York, fundada en el año 17 A</w:t>
      </w:r>
      <w:r w:rsidRPr="006437A4">
        <w:rPr>
          <w:rFonts w:ascii="Arial Narrow" w:hAnsi="Arial Narrow"/>
        </w:rPr>
        <w:t xml:space="preserve">.C. por los romanos y que Septimio Severo convirtió en una de las dos capitales de Britania, a la que se trasladó para controlar el avance de sus legiones por estas tierras. También fue un importante centro geopolítico durante la ocupación vikinga, conocido con el nombre </w:t>
      </w:r>
      <w:proofErr w:type="spellStart"/>
      <w:r w:rsidRPr="006437A4">
        <w:rPr>
          <w:rFonts w:ascii="Arial Narrow" w:hAnsi="Arial Narrow"/>
        </w:rPr>
        <w:t>Yorvik</w:t>
      </w:r>
      <w:proofErr w:type="spellEnd"/>
      <w:r w:rsidRPr="006437A4">
        <w:rPr>
          <w:rFonts w:ascii="Arial Narrow" w:hAnsi="Arial Narrow"/>
        </w:rPr>
        <w:t>. Realizaremos una visita guiada de esta ciudad que posee una arquitectura espectacular, con construcciones que nos remontan a la Inglaterra de los siglos XII a XIV. Conoceremos sus murallas, el centro histórico y el exterior de la catedral de San Pedro, la segunda más grande en estilo gótico del norte de Europa, después de la de Colonia, la antigua Abadía ligada a la leyenda de Robin Hood y las famosas gates, calles t</w:t>
      </w:r>
      <w:r w:rsidR="00B20F17">
        <w:rPr>
          <w:rFonts w:ascii="Arial Narrow" w:hAnsi="Arial Narrow"/>
        </w:rPr>
        <w:t xml:space="preserve">ípicas con estructura de roble. </w:t>
      </w:r>
      <w:r w:rsidRPr="006437A4">
        <w:rPr>
          <w:rFonts w:ascii="Arial Narrow" w:hAnsi="Arial Narrow"/>
        </w:rPr>
        <w:t xml:space="preserve">Luego, nos dirigiremos hacia Liverpool, conocida por ser la cuna de los Beatles y una de las mecas del fútbol mundial. Para conocer gran parte de la ciudad, realizaremos una visita panorámica con guía en la que pasaremos por: St. Nicholas, las Tres Gracias, el casco antiguo, el centro financiero, el ayuntamiento, St. </w:t>
      </w:r>
      <w:proofErr w:type="spellStart"/>
      <w:r w:rsidRPr="006437A4">
        <w:rPr>
          <w:rFonts w:ascii="Arial Narrow" w:hAnsi="Arial Narrow"/>
        </w:rPr>
        <w:t>George’s</w:t>
      </w:r>
      <w:proofErr w:type="spellEnd"/>
      <w:r w:rsidRPr="006437A4">
        <w:rPr>
          <w:rFonts w:ascii="Arial Narrow" w:hAnsi="Arial Narrow"/>
        </w:rPr>
        <w:t xml:space="preserve"> Hall, William Brown Street, los Jardines de San Juan, el área de las universidades, la catedral católica y la anglicana, el Barrio Chino y el renovado espacio de las Docklands.</w:t>
      </w:r>
      <w:r w:rsidR="00B20F17">
        <w:rPr>
          <w:rFonts w:ascii="Arial Narrow" w:hAnsi="Arial Narrow"/>
        </w:rPr>
        <w:t xml:space="preserve"> </w:t>
      </w:r>
      <w:r w:rsidRPr="006437A4">
        <w:rPr>
          <w:rFonts w:ascii="Arial Narrow" w:hAnsi="Arial Narrow"/>
        </w:rPr>
        <w:t>Alojamiento</w:t>
      </w:r>
      <w:r w:rsidR="00B20F17">
        <w:rPr>
          <w:rFonts w:ascii="Arial Narrow" w:hAnsi="Arial Narrow"/>
        </w:rPr>
        <w:t xml:space="preserve"> en el hotel</w:t>
      </w:r>
      <w:r w:rsidRPr="006437A4">
        <w:rPr>
          <w:rFonts w:ascii="Arial Narrow" w:hAnsi="Arial Narrow"/>
        </w:rPr>
        <w:t>.</w:t>
      </w:r>
    </w:p>
    <w:p w14:paraId="169B4403" w14:textId="77777777" w:rsidR="006437A4" w:rsidRPr="006437A4" w:rsidRDefault="006437A4" w:rsidP="006437A4">
      <w:pPr>
        <w:jc w:val="both"/>
        <w:rPr>
          <w:rFonts w:ascii="Arial Narrow" w:hAnsi="Arial Narrow"/>
        </w:rPr>
      </w:pPr>
    </w:p>
    <w:p w14:paraId="5D8CED12" w14:textId="556DE78F" w:rsidR="006437A4" w:rsidRPr="00B20F17" w:rsidRDefault="00B20F17" w:rsidP="00B20F17">
      <w:pPr>
        <w:jc w:val="both"/>
        <w:rPr>
          <w:rFonts w:ascii="Arial Narrow" w:hAnsi="Arial Narrow"/>
          <w:b/>
        </w:rPr>
      </w:pPr>
      <w:r w:rsidRPr="00B20F17">
        <w:rPr>
          <w:rFonts w:ascii="Arial Narrow" w:hAnsi="Arial Narrow"/>
          <w:b/>
          <w:color w:val="E36C0A" w:themeColor="accent6" w:themeShade="BF"/>
        </w:rPr>
        <w:t>DÍA 4 (MIÉRCOLES) / LIVERPOOL – CHESTER – LIVERPOOL</w:t>
      </w:r>
    </w:p>
    <w:p w14:paraId="026FBE69" w14:textId="6965E71D" w:rsidR="006437A4" w:rsidRPr="006437A4" w:rsidRDefault="006437A4" w:rsidP="006437A4">
      <w:pPr>
        <w:jc w:val="both"/>
        <w:rPr>
          <w:rFonts w:ascii="Arial Narrow" w:hAnsi="Arial Narrow"/>
        </w:rPr>
      </w:pPr>
      <w:r w:rsidRPr="006437A4">
        <w:rPr>
          <w:rFonts w:ascii="Arial Narrow" w:hAnsi="Arial Narrow"/>
        </w:rPr>
        <w:t>Desayuno</w:t>
      </w:r>
      <w:r w:rsidR="00B20F17">
        <w:rPr>
          <w:rFonts w:ascii="Arial Narrow" w:hAnsi="Arial Narrow"/>
        </w:rPr>
        <w:t xml:space="preserve"> en el hotel</w:t>
      </w:r>
      <w:r w:rsidRPr="006437A4">
        <w:rPr>
          <w:rFonts w:ascii="Arial Narrow" w:hAnsi="Arial Narrow"/>
        </w:rPr>
        <w:t xml:space="preserve">. Nos dirigiremos hacia Chester, donde haremos una visita panorámica. Esta ciudad de origen romano conserva las murallas, restos de termas públicas, su catedral del siglo XV y sus calles formadas por casas de estilo Tudor, siendo la más popular de ellas </w:t>
      </w:r>
      <w:proofErr w:type="spellStart"/>
      <w:r w:rsidRPr="006437A4">
        <w:rPr>
          <w:rFonts w:ascii="Arial Narrow" w:hAnsi="Arial Narrow"/>
        </w:rPr>
        <w:t>Eastgate</w:t>
      </w:r>
      <w:proofErr w:type="spellEnd"/>
      <w:r w:rsidRPr="006437A4">
        <w:rPr>
          <w:rFonts w:ascii="Arial Narrow" w:hAnsi="Arial Narrow"/>
        </w:rPr>
        <w:t xml:space="preserve"> Street, en donde se encuentra el famoso Reloj de </w:t>
      </w:r>
      <w:proofErr w:type="spellStart"/>
      <w:r w:rsidRPr="006437A4">
        <w:rPr>
          <w:rFonts w:ascii="Arial Narrow" w:hAnsi="Arial Narrow"/>
        </w:rPr>
        <w:t>Eastgate</w:t>
      </w:r>
      <w:proofErr w:type="spellEnd"/>
      <w:r w:rsidRPr="006437A4">
        <w:rPr>
          <w:rFonts w:ascii="Arial Narrow" w:hAnsi="Arial Narrow"/>
        </w:rPr>
        <w:t>, construido en 1</w:t>
      </w:r>
      <w:r w:rsidR="00B20F17">
        <w:rPr>
          <w:rFonts w:ascii="Arial Narrow" w:hAnsi="Arial Narrow"/>
        </w:rPr>
        <w:t>,</w:t>
      </w:r>
      <w:r w:rsidRPr="006437A4">
        <w:rPr>
          <w:rFonts w:ascii="Arial Narrow" w:hAnsi="Arial Narrow"/>
        </w:rPr>
        <w:t>897 para la celebración de</w:t>
      </w:r>
      <w:r w:rsidR="00B20F17">
        <w:rPr>
          <w:rFonts w:ascii="Arial Narrow" w:hAnsi="Arial Narrow"/>
        </w:rPr>
        <w:t xml:space="preserve">l Jubileo de la Reina Victoria. </w:t>
      </w:r>
      <w:r w:rsidRPr="006437A4">
        <w:rPr>
          <w:rFonts w:ascii="Arial Narrow" w:hAnsi="Arial Narrow"/>
        </w:rPr>
        <w:t>Por la tarde</w:t>
      </w:r>
      <w:r w:rsidR="00B20F17">
        <w:rPr>
          <w:rFonts w:ascii="Arial Narrow" w:hAnsi="Arial Narrow"/>
        </w:rPr>
        <w:t>,</w:t>
      </w:r>
      <w:r w:rsidRPr="006437A4">
        <w:rPr>
          <w:rFonts w:ascii="Arial Narrow" w:hAnsi="Arial Narrow"/>
        </w:rPr>
        <w:t xml:space="preserve"> regresaremos a Liverpool donde tendre</w:t>
      </w:r>
      <w:r w:rsidR="00B20F17">
        <w:rPr>
          <w:rFonts w:ascii="Arial Narrow" w:hAnsi="Arial Narrow"/>
        </w:rPr>
        <w:t>mos el resto de la tarde libre. Alojamient</w:t>
      </w:r>
      <w:r w:rsidRPr="006437A4">
        <w:rPr>
          <w:rFonts w:ascii="Arial Narrow" w:hAnsi="Arial Narrow"/>
        </w:rPr>
        <w:t>o</w:t>
      </w:r>
      <w:r w:rsidR="00B20F17">
        <w:rPr>
          <w:rFonts w:ascii="Arial Narrow" w:hAnsi="Arial Narrow"/>
        </w:rPr>
        <w:t xml:space="preserve"> en el hotel.</w:t>
      </w:r>
    </w:p>
    <w:p w14:paraId="17A564AC" w14:textId="77777777" w:rsidR="00B20F17" w:rsidRDefault="00B20F17" w:rsidP="006437A4">
      <w:pPr>
        <w:jc w:val="both"/>
        <w:rPr>
          <w:rFonts w:ascii="Arial Narrow" w:hAnsi="Arial Narrow"/>
        </w:rPr>
      </w:pPr>
    </w:p>
    <w:p w14:paraId="02FE070A" w14:textId="77777777" w:rsidR="0026410B" w:rsidRDefault="0026410B" w:rsidP="006437A4">
      <w:pPr>
        <w:jc w:val="both"/>
        <w:rPr>
          <w:rFonts w:ascii="Arial Narrow" w:hAnsi="Arial Narrow"/>
        </w:rPr>
      </w:pPr>
    </w:p>
    <w:p w14:paraId="3F13DE34" w14:textId="77777777" w:rsidR="00B20F17" w:rsidRDefault="00B20F17" w:rsidP="006437A4">
      <w:pPr>
        <w:jc w:val="both"/>
        <w:rPr>
          <w:rFonts w:ascii="Arial Narrow" w:hAnsi="Arial Narrow"/>
        </w:rPr>
      </w:pPr>
    </w:p>
    <w:p w14:paraId="05603D39" w14:textId="42603205" w:rsidR="00B20F17" w:rsidRPr="00B20F17" w:rsidRDefault="00B20F17" w:rsidP="006437A4">
      <w:pPr>
        <w:jc w:val="both"/>
        <w:rPr>
          <w:rFonts w:ascii="Arial Narrow" w:hAnsi="Arial Narrow"/>
          <w:b/>
        </w:rPr>
      </w:pPr>
      <w:r w:rsidRPr="00B20F17">
        <w:rPr>
          <w:rFonts w:ascii="Arial Narrow" w:hAnsi="Arial Narrow"/>
          <w:b/>
          <w:color w:val="E36C0A" w:themeColor="accent6" w:themeShade="BF"/>
        </w:rPr>
        <w:lastRenderedPageBreak/>
        <w:t xml:space="preserve">DÍA 5 (JUEVES) / LIVERPOOL – STRATFORD UPON AVON – BRISTOL </w:t>
      </w:r>
    </w:p>
    <w:p w14:paraId="4412F939" w14:textId="60412F46" w:rsidR="006437A4" w:rsidRPr="006437A4" w:rsidRDefault="006437A4" w:rsidP="006437A4">
      <w:pPr>
        <w:jc w:val="both"/>
        <w:rPr>
          <w:rFonts w:ascii="Arial Narrow" w:hAnsi="Arial Narrow"/>
        </w:rPr>
      </w:pPr>
      <w:r w:rsidRPr="006437A4">
        <w:rPr>
          <w:rFonts w:ascii="Arial Narrow" w:hAnsi="Arial Narrow"/>
        </w:rPr>
        <w:t>Desayuno</w:t>
      </w:r>
      <w:r w:rsidR="00B20F17">
        <w:rPr>
          <w:rFonts w:ascii="Arial Narrow" w:hAnsi="Arial Narrow"/>
        </w:rPr>
        <w:t xml:space="preserve"> en el hotel. </w:t>
      </w:r>
      <w:r w:rsidRPr="006437A4">
        <w:rPr>
          <w:rFonts w:ascii="Arial Narrow" w:hAnsi="Arial Narrow"/>
        </w:rPr>
        <w:t>Salida hacia Stratford-</w:t>
      </w:r>
      <w:proofErr w:type="spellStart"/>
      <w:r w:rsidRPr="006437A4">
        <w:rPr>
          <w:rFonts w:ascii="Arial Narrow" w:hAnsi="Arial Narrow"/>
        </w:rPr>
        <w:t>upon</w:t>
      </w:r>
      <w:proofErr w:type="spellEnd"/>
      <w:r w:rsidRPr="006437A4">
        <w:rPr>
          <w:rFonts w:ascii="Arial Narrow" w:hAnsi="Arial Narrow"/>
        </w:rPr>
        <w:t>-Avon, ciudad natal de Shakespeare, donde tendremos tiempo libre para conocer su centro histórico con sus encantadoras casas de entramado de madera, típicamente inglesas y disfrutar de la animación de sus zonas c</w:t>
      </w:r>
      <w:r w:rsidR="00B20F17">
        <w:rPr>
          <w:rFonts w:ascii="Arial Narrow" w:hAnsi="Arial Narrow"/>
        </w:rPr>
        <w:t xml:space="preserve">omerciales repletas de tiendas. </w:t>
      </w:r>
      <w:r w:rsidRPr="006437A4">
        <w:rPr>
          <w:rFonts w:ascii="Arial Narrow" w:hAnsi="Arial Narrow"/>
        </w:rPr>
        <w:t xml:space="preserve">Continuaremos hacia Bristol, antigua y rica ciudad comercial, ciudad natal de Banksy, un famoso artista callejero. Tendremos tiempo libre para recorrer su centro, ver la catedral, el puerto, </w:t>
      </w:r>
      <w:proofErr w:type="spellStart"/>
      <w:r w:rsidRPr="006437A4">
        <w:rPr>
          <w:rFonts w:ascii="Arial Narrow" w:hAnsi="Arial Narrow"/>
        </w:rPr>
        <w:t>Floating</w:t>
      </w:r>
      <w:proofErr w:type="spellEnd"/>
      <w:r w:rsidRPr="006437A4">
        <w:rPr>
          <w:rFonts w:ascii="Arial Narrow" w:hAnsi="Arial Narrow"/>
        </w:rPr>
        <w:t xml:space="preserve"> </w:t>
      </w:r>
      <w:proofErr w:type="spellStart"/>
      <w:r w:rsidRPr="006437A4">
        <w:rPr>
          <w:rFonts w:ascii="Arial Narrow" w:hAnsi="Arial Narrow"/>
        </w:rPr>
        <w:t>Harbour</w:t>
      </w:r>
      <w:proofErr w:type="spellEnd"/>
      <w:r w:rsidRPr="006437A4">
        <w:rPr>
          <w:rFonts w:ascii="Arial Narrow" w:hAnsi="Arial Narrow"/>
        </w:rPr>
        <w:t xml:space="preserve"> y disfrutar del Street Art, ya que los </w:t>
      </w:r>
      <w:proofErr w:type="spellStart"/>
      <w:r w:rsidRPr="006437A4">
        <w:rPr>
          <w:rFonts w:ascii="Arial Narrow" w:hAnsi="Arial Narrow"/>
        </w:rPr>
        <w:t>graffitis</w:t>
      </w:r>
      <w:proofErr w:type="spellEnd"/>
      <w:r w:rsidRPr="006437A4">
        <w:rPr>
          <w:rFonts w:ascii="Arial Narrow" w:hAnsi="Arial Narrow"/>
        </w:rPr>
        <w:t xml:space="preserve"> de Bristol son auténticas obras de arte. Calles como Leonard Lane, bares como Full Moon y casi cualquier edificio con una pared al aire se convierten en lienzos en los que dar rienda suelta al arte en Bristol. Cena y alojamiento</w:t>
      </w:r>
      <w:r w:rsidR="00B20F17">
        <w:rPr>
          <w:rFonts w:ascii="Arial Narrow" w:hAnsi="Arial Narrow"/>
        </w:rPr>
        <w:t xml:space="preserve"> en el hotel</w:t>
      </w:r>
      <w:r w:rsidRPr="006437A4">
        <w:rPr>
          <w:rFonts w:ascii="Arial Narrow" w:hAnsi="Arial Narrow"/>
        </w:rPr>
        <w:t>.</w:t>
      </w:r>
    </w:p>
    <w:p w14:paraId="26EFCF6F" w14:textId="77777777" w:rsidR="006437A4" w:rsidRDefault="006437A4" w:rsidP="006437A4">
      <w:pPr>
        <w:jc w:val="both"/>
        <w:rPr>
          <w:rFonts w:ascii="Arial Narrow" w:hAnsi="Arial Narrow"/>
        </w:rPr>
      </w:pPr>
    </w:p>
    <w:p w14:paraId="58F592FD" w14:textId="0D390E17" w:rsidR="006437A4" w:rsidRPr="00B20F17" w:rsidRDefault="00B20F17" w:rsidP="00B20F17">
      <w:pPr>
        <w:jc w:val="both"/>
        <w:rPr>
          <w:rFonts w:ascii="Arial Narrow" w:hAnsi="Arial Narrow"/>
          <w:b/>
        </w:rPr>
      </w:pPr>
      <w:r w:rsidRPr="00B20F17">
        <w:rPr>
          <w:rFonts w:ascii="Arial Narrow" w:hAnsi="Arial Narrow"/>
          <w:b/>
          <w:color w:val="E36C0A" w:themeColor="accent6" w:themeShade="BF"/>
        </w:rPr>
        <w:t>DÍA 6 (VIERNES) / BRISTOL – BATH – STRONEHENGE – LONDRES</w:t>
      </w:r>
    </w:p>
    <w:p w14:paraId="6014E08E" w14:textId="35BF0091" w:rsidR="006437A4" w:rsidRPr="006437A4" w:rsidRDefault="006437A4" w:rsidP="006437A4">
      <w:pPr>
        <w:jc w:val="both"/>
        <w:rPr>
          <w:rFonts w:ascii="Arial Narrow" w:hAnsi="Arial Narrow"/>
        </w:rPr>
      </w:pPr>
      <w:r w:rsidRPr="006437A4">
        <w:rPr>
          <w:rFonts w:ascii="Arial Narrow" w:hAnsi="Arial Narrow"/>
        </w:rPr>
        <w:t>Desayuno</w:t>
      </w:r>
      <w:r w:rsidR="00B20F17">
        <w:rPr>
          <w:rFonts w:ascii="Arial Narrow" w:hAnsi="Arial Narrow"/>
        </w:rPr>
        <w:t xml:space="preserve"> en el hotel</w:t>
      </w:r>
      <w:r w:rsidRPr="006437A4">
        <w:rPr>
          <w:rFonts w:ascii="Arial Narrow" w:hAnsi="Arial Narrow"/>
        </w:rPr>
        <w:t>.</w:t>
      </w:r>
      <w:r w:rsidR="00B20F17">
        <w:rPr>
          <w:rFonts w:ascii="Arial Narrow" w:hAnsi="Arial Narrow"/>
        </w:rPr>
        <w:t xml:space="preserve"> Posteriormente, p</w:t>
      </w:r>
      <w:r w:rsidRPr="006437A4">
        <w:rPr>
          <w:rFonts w:ascii="Arial Narrow" w:hAnsi="Arial Narrow"/>
        </w:rPr>
        <w:t>artiremos hacia Bath, de origen romano y declarada Pat</w:t>
      </w:r>
      <w:r w:rsidR="00B20F17">
        <w:rPr>
          <w:rFonts w:ascii="Arial Narrow" w:hAnsi="Arial Narrow"/>
        </w:rPr>
        <w:t xml:space="preserve">rimonio de la Humanidad. Tendrá tiempo libre. </w:t>
      </w:r>
      <w:r w:rsidRPr="006437A4">
        <w:rPr>
          <w:rFonts w:ascii="Arial Narrow" w:hAnsi="Arial Narrow"/>
        </w:rPr>
        <w:t>Continuación al impresionante círculo de piedras</w:t>
      </w:r>
      <w:r w:rsidR="00B20F17">
        <w:rPr>
          <w:rFonts w:ascii="Arial Narrow" w:hAnsi="Arial Narrow"/>
        </w:rPr>
        <w:t xml:space="preserve"> de Stonehenge, que, con unos 5,</w:t>
      </w:r>
      <w:r w:rsidRPr="006437A4">
        <w:rPr>
          <w:rFonts w:ascii="Arial Narrow" w:hAnsi="Arial Narrow"/>
        </w:rPr>
        <w:t>000 años de antigüedad, es considerado uno de los monumentos más enigmáticos de la humanidad. Todavía no se sabe para qué fue construido. Algunas teorías dicen que era un templo, otras que era un observatorio astronómico o un calendario prehistórico por cómo está alineado con el sol y la luna. Lo que está claro es que cuando lo visites, sentirás que hay algo sagrado entre esos cír</w:t>
      </w:r>
      <w:r w:rsidR="00B20F17">
        <w:rPr>
          <w:rFonts w:ascii="Arial Narrow" w:hAnsi="Arial Narrow"/>
        </w:rPr>
        <w:t>culos de piedra. Continuación a</w:t>
      </w:r>
      <w:r w:rsidRPr="006437A4">
        <w:rPr>
          <w:rFonts w:ascii="Arial Narrow" w:hAnsi="Arial Narrow"/>
        </w:rPr>
        <w:t xml:space="preserve"> Londres. Cena y alojamiento</w:t>
      </w:r>
      <w:r w:rsidR="00B20F17">
        <w:rPr>
          <w:rFonts w:ascii="Arial Narrow" w:hAnsi="Arial Narrow"/>
        </w:rPr>
        <w:t xml:space="preserve"> en el hotel</w:t>
      </w:r>
      <w:r w:rsidRPr="006437A4">
        <w:rPr>
          <w:rFonts w:ascii="Arial Narrow" w:hAnsi="Arial Narrow"/>
        </w:rPr>
        <w:t>.</w:t>
      </w:r>
    </w:p>
    <w:p w14:paraId="1BF78FF7" w14:textId="77777777" w:rsidR="006437A4" w:rsidRPr="006437A4" w:rsidRDefault="006437A4" w:rsidP="006437A4">
      <w:pPr>
        <w:jc w:val="both"/>
        <w:rPr>
          <w:rFonts w:ascii="Arial Narrow" w:hAnsi="Arial Narrow"/>
        </w:rPr>
      </w:pPr>
    </w:p>
    <w:p w14:paraId="035AAB2F" w14:textId="30A23740" w:rsidR="006437A4" w:rsidRPr="005D0626" w:rsidRDefault="00B20F17" w:rsidP="00B20F17">
      <w:pPr>
        <w:jc w:val="both"/>
        <w:rPr>
          <w:rFonts w:ascii="Arial Narrow" w:hAnsi="Arial Narrow"/>
          <w:b/>
        </w:rPr>
      </w:pPr>
      <w:r w:rsidRPr="005D0626">
        <w:rPr>
          <w:rFonts w:ascii="Arial Narrow" w:hAnsi="Arial Narrow"/>
          <w:b/>
          <w:color w:val="E36C0A" w:themeColor="accent6" w:themeShade="BF"/>
        </w:rPr>
        <w:t>DÍA 7 (SÁBADO) / LONDRES</w:t>
      </w:r>
    </w:p>
    <w:p w14:paraId="4865E33F" w14:textId="36EE0FA9" w:rsidR="006437A4" w:rsidRPr="006437A4" w:rsidRDefault="006437A4" w:rsidP="006437A4">
      <w:pPr>
        <w:jc w:val="both"/>
        <w:rPr>
          <w:rFonts w:ascii="Arial Narrow" w:hAnsi="Arial Narrow"/>
        </w:rPr>
      </w:pPr>
      <w:r w:rsidRPr="006437A4">
        <w:rPr>
          <w:rFonts w:ascii="Arial Narrow" w:hAnsi="Arial Narrow"/>
        </w:rPr>
        <w:t>Desayuno</w:t>
      </w:r>
      <w:r w:rsidR="00B20F17">
        <w:rPr>
          <w:rFonts w:ascii="Arial Narrow" w:hAnsi="Arial Narrow"/>
        </w:rPr>
        <w:t xml:space="preserve"> en el hotel</w:t>
      </w:r>
      <w:r w:rsidRPr="006437A4">
        <w:rPr>
          <w:rFonts w:ascii="Arial Narrow" w:hAnsi="Arial Narrow"/>
        </w:rPr>
        <w:t xml:space="preserve">. Salida para hacer una visita panorámica de la capital de Reino Unido, ciudad emblemática que combina la grandeza de su historia con la vitalidad de una metrópolis global. Haremos un recorrido en autobús para conocer los principales lugares de esta fascinante ciudad. Empezaremos en South Kensington y </w:t>
      </w:r>
      <w:proofErr w:type="spellStart"/>
      <w:r w:rsidRPr="006437A4">
        <w:rPr>
          <w:rFonts w:ascii="Arial Narrow" w:hAnsi="Arial Narrow"/>
        </w:rPr>
        <w:t>Knightsbridge</w:t>
      </w:r>
      <w:proofErr w:type="spellEnd"/>
      <w:r w:rsidRPr="006437A4">
        <w:rPr>
          <w:rFonts w:ascii="Arial Narrow" w:hAnsi="Arial Narrow"/>
        </w:rPr>
        <w:t xml:space="preserve">, donde encontramos el Royal Albert Hall, el memorial del Príncipe Alberto y dos espectaculares museos, el de Ciencias Naturales y el de Victoria and Albert, muy cerca de los conocidos almacenes Harrods, todo ello en el entorno del auténtico pulmón de la ciudad que es Hyde Park. Seguimos nuestro recorrido por Chelsea con sus exclusivos comercios, </w:t>
      </w:r>
      <w:proofErr w:type="spellStart"/>
      <w:r w:rsidRPr="006437A4">
        <w:rPr>
          <w:rFonts w:ascii="Arial Narrow" w:hAnsi="Arial Narrow"/>
        </w:rPr>
        <w:t>Belgravia</w:t>
      </w:r>
      <w:proofErr w:type="spellEnd"/>
      <w:r w:rsidRPr="006437A4">
        <w:rPr>
          <w:rFonts w:ascii="Arial Narrow" w:hAnsi="Arial Narrow"/>
        </w:rPr>
        <w:t xml:space="preserve">, el barrio de las embajadas, el cinematográfico </w:t>
      </w:r>
      <w:proofErr w:type="spellStart"/>
      <w:r w:rsidRPr="006437A4">
        <w:rPr>
          <w:rFonts w:ascii="Arial Narrow" w:hAnsi="Arial Narrow"/>
        </w:rPr>
        <w:t>Mayfair</w:t>
      </w:r>
      <w:proofErr w:type="spellEnd"/>
      <w:r w:rsidRPr="006437A4">
        <w:rPr>
          <w:rFonts w:ascii="Arial Narrow" w:hAnsi="Arial Narrow"/>
        </w:rPr>
        <w:t xml:space="preserve">, las renombradas plazas </w:t>
      </w:r>
      <w:proofErr w:type="spellStart"/>
      <w:r w:rsidRPr="006437A4">
        <w:rPr>
          <w:rFonts w:ascii="Arial Narrow" w:hAnsi="Arial Narrow"/>
        </w:rPr>
        <w:t>Picadilly</w:t>
      </w:r>
      <w:proofErr w:type="spellEnd"/>
      <w:r w:rsidRPr="006437A4">
        <w:rPr>
          <w:rFonts w:ascii="Arial Narrow" w:hAnsi="Arial Narrow"/>
        </w:rPr>
        <w:t xml:space="preserve"> </w:t>
      </w:r>
      <w:proofErr w:type="spellStart"/>
      <w:r w:rsidRPr="006437A4">
        <w:rPr>
          <w:rFonts w:ascii="Arial Narrow" w:hAnsi="Arial Narrow"/>
        </w:rPr>
        <w:t>Circus</w:t>
      </w:r>
      <w:proofErr w:type="spellEnd"/>
      <w:r w:rsidRPr="006437A4">
        <w:rPr>
          <w:rFonts w:ascii="Arial Narrow" w:hAnsi="Arial Narrow"/>
        </w:rPr>
        <w:t xml:space="preserve"> y Trafalgar y el 10 de </w:t>
      </w:r>
      <w:proofErr w:type="spellStart"/>
      <w:r w:rsidRPr="006437A4">
        <w:rPr>
          <w:rFonts w:ascii="Arial Narrow" w:hAnsi="Arial Narrow"/>
        </w:rPr>
        <w:t>Downing</w:t>
      </w:r>
      <w:proofErr w:type="spellEnd"/>
      <w:r w:rsidRPr="006437A4">
        <w:rPr>
          <w:rFonts w:ascii="Arial Narrow" w:hAnsi="Arial Narrow"/>
        </w:rPr>
        <w:t xml:space="preserve"> Street. Ya en Westminster podremos fotografiar: la Abadía, las casas del Parlamento y el famoso Big Ben. Terminaremos en el Pala</w:t>
      </w:r>
      <w:r w:rsidR="005D0626">
        <w:rPr>
          <w:rFonts w:ascii="Arial Narrow" w:hAnsi="Arial Narrow"/>
        </w:rPr>
        <w:t xml:space="preserve">cio de Buckingham. Resto del día libre. </w:t>
      </w:r>
      <w:r w:rsidRPr="006437A4">
        <w:rPr>
          <w:rFonts w:ascii="Arial Narrow" w:hAnsi="Arial Narrow"/>
        </w:rPr>
        <w:t>Alojamiento</w:t>
      </w:r>
      <w:r w:rsidR="005D0626">
        <w:rPr>
          <w:rFonts w:ascii="Arial Narrow" w:hAnsi="Arial Narrow"/>
        </w:rPr>
        <w:t xml:space="preserve"> en el hotel</w:t>
      </w:r>
      <w:r w:rsidRPr="006437A4">
        <w:rPr>
          <w:rFonts w:ascii="Arial Narrow" w:hAnsi="Arial Narrow"/>
        </w:rPr>
        <w:t>.</w:t>
      </w:r>
    </w:p>
    <w:p w14:paraId="07CBB212" w14:textId="77777777" w:rsidR="006437A4" w:rsidRPr="006437A4" w:rsidRDefault="006437A4" w:rsidP="006437A4">
      <w:pPr>
        <w:jc w:val="both"/>
        <w:rPr>
          <w:rFonts w:ascii="Arial Narrow" w:hAnsi="Arial Narrow"/>
        </w:rPr>
      </w:pPr>
    </w:p>
    <w:p w14:paraId="2C7B0946" w14:textId="2BBE3DB5" w:rsidR="006437A4" w:rsidRPr="005D0626" w:rsidRDefault="005D0626" w:rsidP="006437A4">
      <w:pPr>
        <w:jc w:val="both"/>
        <w:rPr>
          <w:rFonts w:ascii="Arial Narrow" w:hAnsi="Arial Narrow"/>
          <w:b/>
        </w:rPr>
      </w:pPr>
      <w:r w:rsidRPr="005D0626">
        <w:rPr>
          <w:rFonts w:ascii="Arial Narrow" w:hAnsi="Arial Narrow"/>
          <w:b/>
          <w:color w:val="E36C0A" w:themeColor="accent6" w:themeShade="BF"/>
        </w:rPr>
        <w:t>DÍA 8 (DOMINGO) / LONDRES</w:t>
      </w:r>
    </w:p>
    <w:p w14:paraId="071F86C5" w14:textId="4914F01B" w:rsidR="006437A4" w:rsidRPr="006437A4" w:rsidRDefault="006437A4" w:rsidP="006437A4">
      <w:pPr>
        <w:jc w:val="both"/>
        <w:rPr>
          <w:rFonts w:ascii="Arial Narrow" w:hAnsi="Arial Narrow"/>
        </w:rPr>
      </w:pPr>
      <w:r w:rsidRPr="006437A4">
        <w:rPr>
          <w:rFonts w:ascii="Arial Narrow" w:hAnsi="Arial Narrow"/>
        </w:rPr>
        <w:t>Desayuno</w:t>
      </w:r>
      <w:r w:rsidR="005D0626">
        <w:rPr>
          <w:rFonts w:ascii="Arial Narrow" w:hAnsi="Arial Narrow"/>
        </w:rPr>
        <w:t xml:space="preserve"> en el hotel</w:t>
      </w:r>
      <w:r w:rsidRPr="006437A4">
        <w:rPr>
          <w:rFonts w:ascii="Arial Narrow" w:hAnsi="Arial Narrow"/>
        </w:rPr>
        <w:t>. Día libre para disfr</w:t>
      </w:r>
      <w:r w:rsidR="005D0626">
        <w:rPr>
          <w:rFonts w:ascii="Arial Narrow" w:hAnsi="Arial Narrow"/>
        </w:rPr>
        <w:t xml:space="preserve">utar </w:t>
      </w:r>
      <w:r w:rsidRPr="006437A4">
        <w:rPr>
          <w:rFonts w:ascii="Arial Narrow" w:hAnsi="Arial Narrow"/>
        </w:rPr>
        <w:t>de la ci</w:t>
      </w:r>
      <w:r w:rsidR="005D0626">
        <w:rPr>
          <w:rFonts w:ascii="Arial Narrow" w:hAnsi="Arial Narrow"/>
        </w:rPr>
        <w:t xml:space="preserve">udad. </w:t>
      </w:r>
      <w:r w:rsidRPr="006437A4">
        <w:rPr>
          <w:rFonts w:ascii="Arial Narrow" w:hAnsi="Arial Narrow"/>
        </w:rPr>
        <w:t>Alojamiento</w:t>
      </w:r>
      <w:r w:rsidR="005D0626">
        <w:rPr>
          <w:rFonts w:ascii="Arial Narrow" w:hAnsi="Arial Narrow"/>
        </w:rPr>
        <w:t xml:space="preserve"> en el hotel</w:t>
      </w:r>
      <w:r w:rsidRPr="006437A4">
        <w:rPr>
          <w:rFonts w:ascii="Arial Narrow" w:hAnsi="Arial Narrow"/>
        </w:rPr>
        <w:t>.</w:t>
      </w:r>
    </w:p>
    <w:p w14:paraId="6ECDEA1E" w14:textId="77777777" w:rsidR="005D0626" w:rsidRDefault="005D0626" w:rsidP="005D0626">
      <w:pPr>
        <w:jc w:val="both"/>
        <w:rPr>
          <w:rFonts w:ascii="Arial Narrow" w:hAnsi="Arial Narrow"/>
        </w:rPr>
      </w:pPr>
    </w:p>
    <w:p w14:paraId="138F796F" w14:textId="17FFBDFD" w:rsidR="006437A4" w:rsidRPr="005D0626" w:rsidRDefault="005D0626" w:rsidP="005D0626">
      <w:pPr>
        <w:jc w:val="both"/>
        <w:rPr>
          <w:rFonts w:ascii="Arial Narrow" w:hAnsi="Arial Narrow"/>
          <w:b/>
        </w:rPr>
      </w:pPr>
      <w:r w:rsidRPr="005D0626">
        <w:rPr>
          <w:rFonts w:ascii="Arial Narrow" w:hAnsi="Arial Narrow"/>
          <w:b/>
          <w:color w:val="E36C0A" w:themeColor="accent6" w:themeShade="BF"/>
        </w:rPr>
        <w:t>DÍA 9 (LUNES) / LONDES – CIUDAD DE ORIGEN</w:t>
      </w:r>
    </w:p>
    <w:p w14:paraId="1A77484A" w14:textId="55EEBA09" w:rsidR="006437A4" w:rsidRDefault="006437A4" w:rsidP="006437A4">
      <w:pPr>
        <w:jc w:val="both"/>
        <w:rPr>
          <w:rFonts w:ascii="Arial Narrow" w:hAnsi="Arial Narrow"/>
        </w:rPr>
      </w:pPr>
      <w:r w:rsidRPr="006437A4">
        <w:rPr>
          <w:rFonts w:ascii="Arial Narrow" w:hAnsi="Arial Narrow"/>
        </w:rPr>
        <w:t>Desayuno</w:t>
      </w:r>
      <w:r w:rsidR="005D0626">
        <w:rPr>
          <w:rFonts w:ascii="Arial Narrow" w:hAnsi="Arial Narrow"/>
        </w:rPr>
        <w:t xml:space="preserve"> en el hotel</w:t>
      </w:r>
      <w:r w:rsidRPr="006437A4">
        <w:rPr>
          <w:rFonts w:ascii="Arial Narrow" w:hAnsi="Arial Narrow"/>
        </w:rPr>
        <w:t>. Tiempo lib</w:t>
      </w:r>
      <w:r w:rsidR="005D0626">
        <w:rPr>
          <w:rFonts w:ascii="Arial Narrow" w:hAnsi="Arial Narrow"/>
        </w:rPr>
        <w:t xml:space="preserve">re hasta la hora </w:t>
      </w:r>
      <w:r w:rsidRPr="006437A4">
        <w:rPr>
          <w:rFonts w:ascii="Arial Narrow" w:hAnsi="Arial Narrow"/>
        </w:rPr>
        <w:t>de</w:t>
      </w:r>
      <w:r w:rsidR="005D0626">
        <w:rPr>
          <w:rFonts w:ascii="Arial Narrow" w:hAnsi="Arial Narrow"/>
        </w:rPr>
        <w:t>l</w:t>
      </w:r>
      <w:r w:rsidRPr="006437A4">
        <w:rPr>
          <w:rFonts w:ascii="Arial Narrow" w:hAnsi="Arial Narrow"/>
        </w:rPr>
        <w:t xml:space="preserve"> traslado al aer</w:t>
      </w:r>
      <w:r w:rsidR="005D0626">
        <w:rPr>
          <w:rFonts w:ascii="Arial Narrow" w:hAnsi="Arial Narrow"/>
        </w:rPr>
        <w:t>opuerto para tomar el vuelo de regreso a casa.</w:t>
      </w:r>
      <w:r w:rsidRPr="006437A4">
        <w:rPr>
          <w:rFonts w:ascii="Arial Narrow" w:hAnsi="Arial Narrow"/>
        </w:rPr>
        <w:t xml:space="preserve"> Fin de nuestros servicios.</w:t>
      </w:r>
    </w:p>
    <w:p w14:paraId="4263C70F" w14:textId="77777777" w:rsidR="005D0626" w:rsidRPr="006437A4" w:rsidRDefault="005D0626" w:rsidP="006437A4">
      <w:pPr>
        <w:jc w:val="both"/>
        <w:rPr>
          <w:rFonts w:ascii="Arial Narrow" w:hAnsi="Arial Narrow"/>
        </w:rPr>
      </w:pPr>
    </w:p>
    <w:p w14:paraId="40EB84DD" w14:textId="08269D50" w:rsidR="00DE140F" w:rsidRDefault="00802C5F" w:rsidP="001D6DF8">
      <w:pPr>
        <w:jc w:val="both"/>
        <w:rPr>
          <w:rFonts w:ascii="Arial Narrow" w:hAnsi="Arial Narrow"/>
          <w:b/>
          <w:bCs/>
          <w:color w:val="E36C0A" w:themeColor="accent6" w:themeShade="BF"/>
        </w:rPr>
      </w:pPr>
      <w:r w:rsidRPr="0030147D">
        <w:rPr>
          <w:rFonts w:ascii="Arial Narrow" w:hAnsi="Arial Narrow"/>
          <w:b/>
          <w:bCs/>
          <w:color w:val="E36C0A" w:themeColor="accent6" w:themeShade="BF"/>
        </w:rPr>
        <w:t>FECHAS DE SALIDA</w:t>
      </w:r>
    </w:p>
    <w:p w14:paraId="7219A515" w14:textId="71BFC7C1" w:rsidR="006F51DD" w:rsidRDefault="006437A4" w:rsidP="00CE6FB9">
      <w:pPr>
        <w:rPr>
          <w:rFonts w:ascii="Arial Narrow" w:hAnsi="Arial Narrow"/>
          <w:bCs/>
        </w:rPr>
      </w:pPr>
      <w:r>
        <w:rPr>
          <w:rFonts w:ascii="Arial Narrow" w:hAnsi="Arial Narrow"/>
          <w:bCs/>
        </w:rPr>
        <w:t>Domingo, del 20 de abril al 19 de octubre del 2025</w:t>
      </w:r>
    </w:p>
    <w:p w14:paraId="655F3B6F" w14:textId="77777777" w:rsidR="006437A4" w:rsidRPr="00632AD1" w:rsidRDefault="006437A4" w:rsidP="00CE6FB9">
      <w:pPr>
        <w:rPr>
          <w:rFonts w:ascii="Arial Narrow" w:hAnsi="Arial Narrow"/>
          <w:bCs/>
        </w:rPr>
      </w:pPr>
    </w:p>
    <w:p w14:paraId="5168F3C7" w14:textId="67508DCB" w:rsidR="00E00187" w:rsidRPr="00153789" w:rsidRDefault="009A71E9" w:rsidP="00153789">
      <w:pPr>
        <w:jc w:val="center"/>
        <w:rPr>
          <w:rFonts w:ascii="Arial Narrow" w:hAnsi="Arial Narrow"/>
        </w:rPr>
      </w:pPr>
      <w:r>
        <w:rPr>
          <w:rFonts w:ascii="Arial Narrow" w:hAnsi="Arial Narrow"/>
          <w:b/>
          <w:bCs/>
          <w:color w:val="E36C0A" w:themeColor="accent6" w:themeShade="BF"/>
        </w:rPr>
        <w:t>PRECIOS POR PERSO</w:t>
      </w:r>
      <w:r w:rsidR="003C415B">
        <w:rPr>
          <w:rFonts w:ascii="Arial Narrow" w:hAnsi="Arial Narrow"/>
          <w:b/>
          <w:bCs/>
          <w:color w:val="E36C0A" w:themeColor="accent6" w:themeShade="BF"/>
        </w:rPr>
        <w:t>NA EN</w:t>
      </w:r>
      <w:r w:rsidR="006F51DD">
        <w:rPr>
          <w:rFonts w:ascii="Arial Narrow" w:hAnsi="Arial Narrow"/>
          <w:b/>
          <w:bCs/>
          <w:color w:val="E36C0A" w:themeColor="accent6" w:themeShade="BF"/>
        </w:rPr>
        <w:t xml:space="preserve"> USD</w:t>
      </w:r>
    </w:p>
    <w:p w14:paraId="054C757B" w14:textId="67C709C1" w:rsidR="00E00187" w:rsidRPr="00543FC8" w:rsidRDefault="006F51DD" w:rsidP="00543FC8">
      <w:pPr>
        <w:jc w:val="center"/>
        <w:rPr>
          <w:rFonts w:ascii="Arial Narrow" w:hAnsi="Arial Narrow"/>
          <w:b/>
          <w:bCs/>
          <w:color w:val="E36C0A" w:themeColor="accent6" w:themeShade="BF"/>
        </w:rPr>
      </w:pPr>
      <w:r w:rsidRPr="006F51DD">
        <w:rPr>
          <w:rFonts w:ascii="Arial Narrow" w:hAnsi="Arial Narrow"/>
          <w:b/>
          <w:bCs/>
        </w:rPr>
        <w:t>DESDE $</w:t>
      </w:r>
      <w:r w:rsidR="006D5F88">
        <w:rPr>
          <w:rFonts w:ascii="Arial Narrow" w:hAnsi="Arial Narrow"/>
          <w:b/>
          <w:bCs/>
        </w:rPr>
        <w:t>2,455</w:t>
      </w:r>
      <w:r w:rsidRPr="006F51DD">
        <w:rPr>
          <w:rFonts w:ascii="Arial Narrow" w:hAnsi="Arial Narrow"/>
          <w:b/>
          <w:bCs/>
        </w:rPr>
        <w:t xml:space="preserve"> EN DOBLE</w:t>
      </w:r>
    </w:p>
    <w:p w14:paraId="476AC48E" w14:textId="77777777" w:rsidR="00493FBB" w:rsidRDefault="00493FBB" w:rsidP="0071757D">
      <w:pPr>
        <w:jc w:val="both"/>
        <w:rPr>
          <w:rFonts w:ascii="Arial Narrow" w:hAnsi="Arial Narrow"/>
          <w:b/>
          <w:bCs/>
          <w:color w:val="E36C0A" w:themeColor="accent6" w:themeShade="BF"/>
        </w:rPr>
      </w:pPr>
    </w:p>
    <w:p w14:paraId="25E626D1" w14:textId="77777777" w:rsidR="0026410B" w:rsidRDefault="0026410B" w:rsidP="001D1584">
      <w:pPr>
        <w:jc w:val="both"/>
        <w:rPr>
          <w:rFonts w:ascii="Arial Narrow" w:hAnsi="Arial Narrow"/>
          <w:b/>
          <w:bCs/>
          <w:color w:val="E36C0A" w:themeColor="accent6" w:themeShade="BF"/>
        </w:rPr>
      </w:pPr>
    </w:p>
    <w:p w14:paraId="0C571D07" w14:textId="77777777" w:rsidR="0026410B" w:rsidRDefault="0026410B" w:rsidP="001D1584">
      <w:pPr>
        <w:jc w:val="both"/>
        <w:rPr>
          <w:rFonts w:ascii="Arial Narrow" w:hAnsi="Arial Narrow"/>
          <w:b/>
          <w:bCs/>
          <w:color w:val="E36C0A" w:themeColor="accent6" w:themeShade="BF"/>
        </w:rPr>
      </w:pPr>
    </w:p>
    <w:p w14:paraId="56863C28" w14:textId="096BEC5B" w:rsidR="004C5167" w:rsidRPr="005F567C" w:rsidRDefault="00802C5F" w:rsidP="001D1584">
      <w:pPr>
        <w:jc w:val="both"/>
        <w:rPr>
          <w:rFonts w:ascii="Arial Narrow" w:hAnsi="Arial Narrow"/>
          <w:b/>
          <w:bCs/>
        </w:rPr>
      </w:pPr>
      <w:r w:rsidRPr="0030147D">
        <w:rPr>
          <w:rFonts w:ascii="Arial Narrow" w:hAnsi="Arial Narrow"/>
          <w:b/>
          <w:bCs/>
          <w:color w:val="E36C0A" w:themeColor="accent6" w:themeShade="BF"/>
        </w:rPr>
        <w:lastRenderedPageBreak/>
        <w:t>EL PRECIO INCLUYE</w:t>
      </w:r>
      <w:r w:rsidR="0030147D">
        <w:rPr>
          <w:rFonts w:ascii="Arial Narrow" w:hAnsi="Arial Narrow"/>
          <w:b/>
          <w:bCs/>
          <w:color w:val="E36C0A" w:themeColor="accent6" w:themeShade="BF"/>
        </w:rPr>
        <w:t>:</w:t>
      </w:r>
    </w:p>
    <w:p w14:paraId="72A81D4D" w14:textId="3E7E00F1" w:rsidR="005D0626" w:rsidRDefault="005D0626" w:rsidP="005D0626">
      <w:pPr>
        <w:pStyle w:val="Prrafodelista"/>
        <w:numPr>
          <w:ilvl w:val="0"/>
          <w:numId w:val="9"/>
        </w:numPr>
        <w:jc w:val="both"/>
        <w:rPr>
          <w:rFonts w:ascii="Arial Narrow" w:hAnsi="Arial Narrow"/>
          <w:bCs/>
        </w:rPr>
      </w:pPr>
      <w:r w:rsidRPr="005D0626">
        <w:rPr>
          <w:rFonts w:ascii="Arial Narrow" w:hAnsi="Arial Narrow"/>
          <w:bCs/>
        </w:rPr>
        <w:t>Traslados de llegada y salida del aeropuerto principal. Consulte suplemento para traslados desde/hacia</w:t>
      </w:r>
      <w:r>
        <w:rPr>
          <w:rFonts w:ascii="Arial Narrow" w:hAnsi="Arial Narrow"/>
          <w:bCs/>
        </w:rPr>
        <w:t xml:space="preserve"> la estación de tren y/o puerto</w:t>
      </w:r>
    </w:p>
    <w:p w14:paraId="4B8D4B8E" w14:textId="06987243" w:rsidR="005D0626" w:rsidRPr="005D0626" w:rsidRDefault="005D0626" w:rsidP="005D0626">
      <w:pPr>
        <w:pStyle w:val="Prrafodelista"/>
        <w:numPr>
          <w:ilvl w:val="0"/>
          <w:numId w:val="9"/>
        </w:numPr>
        <w:jc w:val="both"/>
        <w:rPr>
          <w:rFonts w:ascii="Arial Narrow" w:hAnsi="Arial Narrow"/>
          <w:bCs/>
        </w:rPr>
      </w:pPr>
      <w:r w:rsidRPr="005D0626">
        <w:rPr>
          <w:rFonts w:ascii="Arial Narrow" w:hAnsi="Arial Narrow"/>
          <w:bCs/>
        </w:rPr>
        <w:t>Desayuno diario, Buffet (en la mayoría de los hoteles)</w:t>
      </w:r>
    </w:p>
    <w:p w14:paraId="367906F6" w14:textId="0AFC4BCC" w:rsidR="005D0626" w:rsidRPr="005D0626" w:rsidRDefault="005D0626" w:rsidP="005D0626">
      <w:pPr>
        <w:pStyle w:val="Prrafodelista"/>
        <w:numPr>
          <w:ilvl w:val="0"/>
          <w:numId w:val="9"/>
        </w:numPr>
        <w:jc w:val="both"/>
        <w:rPr>
          <w:rFonts w:ascii="Arial Narrow" w:hAnsi="Arial Narrow"/>
          <w:bCs/>
        </w:rPr>
      </w:pPr>
      <w:r w:rsidRPr="005D0626">
        <w:rPr>
          <w:rFonts w:ascii="Arial Narrow" w:hAnsi="Arial Narrow"/>
          <w:bCs/>
        </w:rPr>
        <w:t>Almuerzos y c</w:t>
      </w:r>
      <w:r>
        <w:rPr>
          <w:rFonts w:ascii="Arial Narrow" w:hAnsi="Arial Narrow"/>
          <w:bCs/>
        </w:rPr>
        <w:t>enas indicadas en el itinerario</w:t>
      </w:r>
    </w:p>
    <w:p w14:paraId="5C0CEC19" w14:textId="70DE0C8D" w:rsidR="005D0626" w:rsidRDefault="005D0626" w:rsidP="005D0626">
      <w:pPr>
        <w:pStyle w:val="Prrafodelista"/>
        <w:numPr>
          <w:ilvl w:val="0"/>
          <w:numId w:val="9"/>
        </w:numPr>
        <w:jc w:val="both"/>
        <w:rPr>
          <w:rFonts w:ascii="Arial Narrow" w:hAnsi="Arial Narrow"/>
          <w:bCs/>
        </w:rPr>
      </w:pPr>
      <w:r w:rsidRPr="005D0626">
        <w:rPr>
          <w:rFonts w:ascii="Arial Narrow" w:hAnsi="Arial Narrow"/>
          <w:bCs/>
        </w:rPr>
        <w:t>Modernos autocares dotados con mejores medidas de seguridad</w:t>
      </w:r>
    </w:p>
    <w:p w14:paraId="66C9C05A" w14:textId="069936E5" w:rsidR="005D0626" w:rsidRPr="005D0626" w:rsidRDefault="005D0626" w:rsidP="005D0626">
      <w:pPr>
        <w:pStyle w:val="Prrafodelista"/>
        <w:numPr>
          <w:ilvl w:val="0"/>
          <w:numId w:val="9"/>
        </w:numPr>
        <w:jc w:val="both"/>
        <w:rPr>
          <w:rFonts w:ascii="Arial Narrow" w:hAnsi="Arial Narrow"/>
          <w:bCs/>
        </w:rPr>
      </w:pPr>
      <w:r w:rsidRPr="005D0626">
        <w:rPr>
          <w:rFonts w:ascii="Arial Narrow" w:hAnsi="Arial Narrow"/>
          <w:bCs/>
        </w:rPr>
        <w:t>Gu</w:t>
      </w:r>
      <w:r>
        <w:rPr>
          <w:rFonts w:ascii="Arial Narrow" w:hAnsi="Arial Narrow"/>
          <w:bCs/>
        </w:rPr>
        <w:t>ía acompañante de habla hispana</w:t>
      </w:r>
    </w:p>
    <w:p w14:paraId="154006AF" w14:textId="3DC86311" w:rsidR="005D0626" w:rsidRPr="005D0626" w:rsidRDefault="005D0626" w:rsidP="005D0626">
      <w:pPr>
        <w:pStyle w:val="Prrafodelista"/>
        <w:numPr>
          <w:ilvl w:val="0"/>
          <w:numId w:val="9"/>
        </w:numPr>
        <w:jc w:val="both"/>
        <w:rPr>
          <w:rFonts w:ascii="Arial Narrow" w:hAnsi="Arial Narrow"/>
          <w:bCs/>
        </w:rPr>
      </w:pPr>
      <w:r w:rsidRPr="005D0626">
        <w:rPr>
          <w:rFonts w:ascii="Arial Narrow" w:hAnsi="Arial Narrow"/>
          <w:bCs/>
        </w:rPr>
        <w:t>Guías locales en español en las visitas indicadas en el itinerario</w:t>
      </w:r>
    </w:p>
    <w:p w14:paraId="76CA6806" w14:textId="0D9EEDC4" w:rsidR="005D0626" w:rsidRPr="005D0626" w:rsidRDefault="005D0626" w:rsidP="005D0626">
      <w:pPr>
        <w:pStyle w:val="Prrafodelista"/>
        <w:numPr>
          <w:ilvl w:val="0"/>
          <w:numId w:val="9"/>
        </w:numPr>
        <w:jc w:val="both"/>
        <w:rPr>
          <w:rFonts w:ascii="Arial Narrow" w:hAnsi="Arial Narrow"/>
          <w:bCs/>
        </w:rPr>
      </w:pPr>
      <w:r>
        <w:rPr>
          <w:rFonts w:ascii="Arial Narrow" w:hAnsi="Arial Narrow"/>
          <w:bCs/>
        </w:rPr>
        <w:t>Seguro básico de viaje</w:t>
      </w:r>
    </w:p>
    <w:p w14:paraId="76BEAB7C" w14:textId="7DEF1B56" w:rsidR="004C5167" w:rsidRDefault="005D0626" w:rsidP="005D0626">
      <w:pPr>
        <w:pStyle w:val="Prrafodelista"/>
        <w:numPr>
          <w:ilvl w:val="0"/>
          <w:numId w:val="9"/>
        </w:numPr>
        <w:jc w:val="both"/>
        <w:rPr>
          <w:rFonts w:ascii="Arial Narrow" w:hAnsi="Arial Narrow"/>
          <w:bCs/>
        </w:rPr>
      </w:pPr>
      <w:r>
        <w:rPr>
          <w:rFonts w:ascii="Arial Narrow" w:hAnsi="Arial Narrow"/>
          <w:bCs/>
        </w:rPr>
        <w:t>Servicio de asistencia telefónica 24 horas</w:t>
      </w:r>
    </w:p>
    <w:p w14:paraId="58F89D9D" w14:textId="77777777" w:rsidR="005D0626" w:rsidRPr="005D0626" w:rsidRDefault="005D0626" w:rsidP="005D0626">
      <w:pPr>
        <w:pStyle w:val="Prrafodelista"/>
        <w:jc w:val="both"/>
        <w:rPr>
          <w:rFonts w:ascii="Arial Narrow" w:hAnsi="Arial Narrow"/>
          <w:bCs/>
        </w:rPr>
      </w:pPr>
    </w:p>
    <w:p w14:paraId="32B12FDC" w14:textId="57DF6EA5" w:rsidR="001D1584" w:rsidRDefault="00802C5F" w:rsidP="001D1584">
      <w:pPr>
        <w:jc w:val="both"/>
        <w:rPr>
          <w:rFonts w:ascii="Arial Narrow" w:hAnsi="Arial Narrow"/>
          <w:b/>
          <w:bCs/>
          <w:color w:val="E36C0A" w:themeColor="accent6" w:themeShade="BF"/>
        </w:rPr>
      </w:pPr>
      <w:r w:rsidRPr="0030147D">
        <w:rPr>
          <w:rFonts w:ascii="Arial Narrow" w:hAnsi="Arial Narrow"/>
          <w:b/>
          <w:bCs/>
          <w:color w:val="E36C0A" w:themeColor="accent6" w:themeShade="BF"/>
        </w:rPr>
        <w:t>EL PRECIO NO INCLUYE</w:t>
      </w:r>
      <w:r w:rsidR="005D0626">
        <w:rPr>
          <w:rFonts w:ascii="Arial Narrow" w:hAnsi="Arial Narrow"/>
          <w:b/>
          <w:bCs/>
          <w:color w:val="E36C0A" w:themeColor="accent6" w:themeShade="BF"/>
        </w:rPr>
        <w:t>:</w:t>
      </w:r>
    </w:p>
    <w:p w14:paraId="18BA481E" w14:textId="438DA02D" w:rsidR="00481DFA" w:rsidRPr="005D0626" w:rsidRDefault="005D0626" w:rsidP="005D0626">
      <w:pPr>
        <w:pStyle w:val="Prrafodelista"/>
        <w:numPr>
          <w:ilvl w:val="0"/>
          <w:numId w:val="10"/>
        </w:numPr>
        <w:rPr>
          <w:rFonts w:ascii="Arial Narrow" w:hAnsi="Arial Narrow"/>
          <w:bCs/>
        </w:rPr>
      </w:pPr>
      <w:r w:rsidRPr="005D0626">
        <w:rPr>
          <w:rFonts w:ascii="Arial Narrow" w:hAnsi="Arial Narrow"/>
          <w:bCs/>
        </w:rPr>
        <w:t>Propina para guía, chofer, etc.</w:t>
      </w:r>
    </w:p>
    <w:p w14:paraId="2B46A4EF" w14:textId="05EC3839" w:rsidR="005D0626" w:rsidRPr="005D0626" w:rsidRDefault="005D0626" w:rsidP="005D0626">
      <w:pPr>
        <w:pStyle w:val="Prrafodelista"/>
        <w:numPr>
          <w:ilvl w:val="0"/>
          <w:numId w:val="10"/>
        </w:numPr>
        <w:rPr>
          <w:rFonts w:ascii="Arial Narrow" w:hAnsi="Arial Narrow"/>
          <w:bCs/>
        </w:rPr>
      </w:pPr>
      <w:r w:rsidRPr="005D0626">
        <w:rPr>
          <w:rFonts w:ascii="Arial Narrow" w:hAnsi="Arial Narrow"/>
          <w:bCs/>
        </w:rPr>
        <w:t>Gastos de índole personal</w:t>
      </w:r>
    </w:p>
    <w:p w14:paraId="52359F8C" w14:textId="77428DAE" w:rsidR="005D0626" w:rsidRPr="005D0626" w:rsidRDefault="005D0626" w:rsidP="005D0626">
      <w:pPr>
        <w:pStyle w:val="Prrafodelista"/>
        <w:numPr>
          <w:ilvl w:val="0"/>
          <w:numId w:val="10"/>
        </w:numPr>
        <w:rPr>
          <w:rFonts w:ascii="Arial Narrow" w:hAnsi="Arial Narrow"/>
          <w:bCs/>
        </w:rPr>
      </w:pPr>
      <w:r w:rsidRPr="005D0626">
        <w:rPr>
          <w:rFonts w:ascii="Arial Narrow" w:hAnsi="Arial Narrow"/>
          <w:bCs/>
        </w:rPr>
        <w:t>Bebidas en las comidas incluidas</w:t>
      </w:r>
    </w:p>
    <w:p w14:paraId="4F42425F" w14:textId="3AEFCF72" w:rsidR="005D0626" w:rsidRPr="005D0626" w:rsidRDefault="005D0626" w:rsidP="005D0626">
      <w:pPr>
        <w:pStyle w:val="Prrafodelista"/>
        <w:numPr>
          <w:ilvl w:val="0"/>
          <w:numId w:val="10"/>
        </w:numPr>
        <w:rPr>
          <w:rFonts w:ascii="Arial Narrow" w:hAnsi="Arial Narrow"/>
          <w:bCs/>
        </w:rPr>
      </w:pPr>
      <w:r w:rsidRPr="005D0626">
        <w:rPr>
          <w:rFonts w:ascii="Arial Narrow" w:hAnsi="Arial Narrow"/>
          <w:bCs/>
        </w:rPr>
        <w:t>Comidas no mencionadas en el itinerario</w:t>
      </w:r>
    </w:p>
    <w:p w14:paraId="1CF611EC" w14:textId="283356C5" w:rsidR="005D0626" w:rsidRPr="005D0626" w:rsidRDefault="005D0626" w:rsidP="005D0626">
      <w:pPr>
        <w:pStyle w:val="Prrafodelista"/>
        <w:numPr>
          <w:ilvl w:val="0"/>
          <w:numId w:val="10"/>
        </w:numPr>
        <w:rPr>
          <w:rFonts w:ascii="Arial Narrow" w:hAnsi="Arial Narrow"/>
          <w:bCs/>
        </w:rPr>
      </w:pPr>
      <w:r w:rsidRPr="005D0626">
        <w:rPr>
          <w:rFonts w:ascii="Arial Narrow" w:hAnsi="Arial Narrow"/>
          <w:bCs/>
        </w:rPr>
        <w:t>Vuelos internacionales</w:t>
      </w:r>
    </w:p>
    <w:p w14:paraId="54947EC2" w14:textId="1705E2ED" w:rsidR="005D0626" w:rsidRPr="005D0626" w:rsidRDefault="005D0626" w:rsidP="005D0626">
      <w:pPr>
        <w:pStyle w:val="Prrafodelista"/>
        <w:numPr>
          <w:ilvl w:val="0"/>
          <w:numId w:val="10"/>
        </w:numPr>
        <w:rPr>
          <w:rFonts w:ascii="Arial Narrow" w:hAnsi="Arial Narrow"/>
          <w:bCs/>
        </w:rPr>
      </w:pPr>
      <w:r w:rsidRPr="005D0626">
        <w:rPr>
          <w:rFonts w:ascii="Arial Narrow" w:hAnsi="Arial Narrow"/>
          <w:bCs/>
        </w:rPr>
        <w:t>Lo no especificado en el apartado del precio incluye</w:t>
      </w:r>
    </w:p>
    <w:p w14:paraId="01937BCC" w14:textId="77777777" w:rsidR="00481DFA" w:rsidRPr="004C5167" w:rsidRDefault="00481DFA" w:rsidP="004229D8">
      <w:pPr>
        <w:rPr>
          <w:rFonts w:ascii="Arial Narrow" w:hAnsi="Arial Narrow"/>
          <w:bCs/>
        </w:rPr>
      </w:pPr>
    </w:p>
    <w:p w14:paraId="0C982DF3" w14:textId="77777777" w:rsidR="00EB6399" w:rsidRDefault="00EB6399" w:rsidP="0026410B">
      <w:pPr>
        <w:rPr>
          <w:rFonts w:ascii="Arial Narrow" w:hAnsi="Arial Narrow"/>
          <w:b/>
          <w:bCs/>
          <w:color w:val="E36C0A" w:themeColor="accent6" w:themeShade="BF"/>
        </w:rPr>
      </w:pPr>
    </w:p>
    <w:p w14:paraId="2D2926FD" w14:textId="5CDBD225" w:rsidR="002C5099" w:rsidRDefault="00F01A86" w:rsidP="0086241B">
      <w:pPr>
        <w:jc w:val="center"/>
        <w:rPr>
          <w:rFonts w:ascii="Arial Narrow" w:hAnsi="Arial Narrow"/>
          <w:b/>
          <w:bCs/>
          <w:color w:val="E36C0A" w:themeColor="accent6" w:themeShade="BF"/>
        </w:rPr>
      </w:pPr>
      <w:r w:rsidRPr="00F01A86">
        <w:rPr>
          <w:rFonts w:ascii="Arial Narrow" w:hAnsi="Arial Narrow"/>
          <w:b/>
          <w:bCs/>
          <w:color w:val="E36C0A" w:themeColor="accent6" w:themeShade="BF"/>
        </w:rPr>
        <w:t>HOTELES PREVISTOS Y/O SIMILARES</w:t>
      </w:r>
      <w:bookmarkStart w:id="0" w:name="_Hlk177976481"/>
    </w:p>
    <w:tbl>
      <w:tblPr>
        <w:tblStyle w:val="Tablaconcuadrcula"/>
        <w:tblW w:w="0" w:type="auto"/>
        <w:tblInd w:w="799" w:type="dxa"/>
        <w:tblLook w:val="04A0" w:firstRow="1" w:lastRow="0" w:firstColumn="1" w:lastColumn="0" w:noHBand="0" w:noVBand="1"/>
      </w:tblPr>
      <w:tblGrid>
        <w:gridCol w:w="2003"/>
        <w:gridCol w:w="3969"/>
        <w:gridCol w:w="1257"/>
      </w:tblGrid>
      <w:tr w:rsidR="005D4CBE" w14:paraId="17214CE7" w14:textId="77777777" w:rsidTr="00234057">
        <w:tc>
          <w:tcPr>
            <w:tcW w:w="2003" w:type="dxa"/>
          </w:tcPr>
          <w:p w14:paraId="15FB81D1" w14:textId="77777777" w:rsidR="005D4CBE" w:rsidRPr="00DD4CC9" w:rsidRDefault="005D4CBE" w:rsidP="00C37E42">
            <w:pPr>
              <w:jc w:val="center"/>
              <w:rPr>
                <w:rFonts w:ascii="Arial Narrow" w:hAnsi="Arial Narrow"/>
                <w:b/>
                <w:bCs/>
              </w:rPr>
            </w:pPr>
            <w:r w:rsidRPr="00DD4CC9">
              <w:rPr>
                <w:rFonts w:ascii="Arial Narrow" w:hAnsi="Arial Narrow"/>
                <w:b/>
                <w:bCs/>
              </w:rPr>
              <w:t>Ciudad</w:t>
            </w:r>
          </w:p>
        </w:tc>
        <w:tc>
          <w:tcPr>
            <w:tcW w:w="3969" w:type="dxa"/>
          </w:tcPr>
          <w:p w14:paraId="6CAFEBFD" w14:textId="77777777" w:rsidR="005D4CBE" w:rsidRPr="00DD4CC9" w:rsidRDefault="005D4CBE" w:rsidP="00C37E42">
            <w:pPr>
              <w:jc w:val="center"/>
              <w:rPr>
                <w:rFonts w:ascii="Arial Narrow" w:hAnsi="Arial Narrow"/>
                <w:b/>
                <w:bCs/>
              </w:rPr>
            </w:pPr>
            <w:r w:rsidRPr="00DD4CC9">
              <w:rPr>
                <w:rFonts w:ascii="Arial Narrow" w:hAnsi="Arial Narrow"/>
                <w:b/>
                <w:bCs/>
              </w:rPr>
              <w:t xml:space="preserve">Hotel </w:t>
            </w:r>
          </w:p>
        </w:tc>
        <w:tc>
          <w:tcPr>
            <w:tcW w:w="1257" w:type="dxa"/>
          </w:tcPr>
          <w:p w14:paraId="33FD4A8A" w14:textId="77777777" w:rsidR="005D4CBE" w:rsidRPr="00DD4CC9" w:rsidRDefault="005D4CBE" w:rsidP="00C37E42">
            <w:pPr>
              <w:jc w:val="center"/>
              <w:rPr>
                <w:rFonts w:ascii="Arial Narrow" w:hAnsi="Arial Narrow"/>
                <w:b/>
                <w:bCs/>
              </w:rPr>
            </w:pPr>
            <w:r w:rsidRPr="00DD4CC9">
              <w:rPr>
                <w:rFonts w:ascii="Arial Narrow" w:hAnsi="Arial Narrow"/>
                <w:b/>
                <w:bCs/>
              </w:rPr>
              <w:t>Categoría</w:t>
            </w:r>
          </w:p>
        </w:tc>
      </w:tr>
      <w:tr w:rsidR="005D4CBE" w:rsidRPr="00DD4CC9" w14:paraId="74AD2FB9" w14:textId="77777777" w:rsidTr="00CD081B">
        <w:tc>
          <w:tcPr>
            <w:tcW w:w="2003" w:type="dxa"/>
          </w:tcPr>
          <w:p w14:paraId="738FF94E" w14:textId="2625B91A" w:rsidR="005D4CBE" w:rsidRDefault="005D0626" w:rsidP="00481DFA">
            <w:pPr>
              <w:jc w:val="center"/>
              <w:rPr>
                <w:rFonts w:ascii="Arial Narrow" w:hAnsi="Arial Narrow"/>
              </w:rPr>
            </w:pPr>
            <w:r>
              <w:rPr>
                <w:rFonts w:ascii="Arial Narrow" w:hAnsi="Arial Narrow"/>
              </w:rPr>
              <w:t>Londres</w:t>
            </w:r>
          </w:p>
        </w:tc>
        <w:tc>
          <w:tcPr>
            <w:tcW w:w="3969" w:type="dxa"/>
            <w:vAlign w:val="center"/>
          </w:tcPr>
          <w:p w14:paraId="4BE4A899" w14:textId="77777777" w:rsidR="00481DFA" w:rsidRPr="0026410B" w:rsidRDefault="005D0626" w:rsidP="00481DFA">
            <w:pPr>
              <w:jc w:val="center"/>
              <w:rPr>
                <w:rFonts w:ascii="Arial Narrow" w:hAnsi="Arial Narrow"/>
                <w:lang w:val="it-IT"/>
              </w:rPr>
            </w:pPr>
            <w:r w:rsidRPr="0026410B">
              <w:rPr>
                <w:rFonts w:ascii="Arial Narrow" w:hAnsi="Arial Narrow"/>
                <w:lang w:val="it-IT"/>
              </w:rPr>
              <w:t>Novotel London West</w:t>
            </w:r>
          </w:p>
          <w:p w14:paraId="693046DD" w14:textId="1969969B" w:rsidR="005D0626" w:rsidRPr="0026410B" w:rsidRDefault="005D0626" w:rsidP="00481DFA">
            <w:pPr>
              <w:jc w:val="center"/>
              <w:rPr>
                <w:rFonts w:ascii="Arial Narrow" w:hAnsi="Arial Narrow"/>
                <w:lang w:val="it-IT"/>
              </w:rPr>
            </w:pPr>
            <w:r w:rsidRPr="0026410B">
              <w:rPr>
                <w:rFonts w:ascii="Arial Narrow" w:hAnsi="Arial Narrow"/>
                <w:lang w:val="it-IT"/>
              </w:rPr>
              <w:t>Holiday Inn London West</w:t>
            </w:r>
          </w:p>
        </w:tc>
        <w:tc>
          <w:tcPr>
            <w:tcW w:w="1257" w:type="dxa"/>
          </w:tcPr>
          <w:p w14:paraId="037D1278" w14:textId="77777777" w:rsidR="00793B13" w:rsidRDefault="00EB6399" w:rsidP="00481DFA">
            <w:pPr>
              <w:jc w:val="center"/>
              <w:rPr>
                <w:rFonts w:ascii="Arial Narrow" w:hAnsi="Arial Narrow"/>
              </w:rPr>
            </w:pPr>
            <w:r>
              <w:rPr>
                <w:rFonts w:ascii="Arial Narrow" w:hAnsi="Arial Narrow"/>
              </w:rPr>
              <w:t>4*</w:t>
            </w:r>
          </w:p>
          <w:p w14:paraId="50FE8201" w14:textId="274639E8" w:rsidR="00EB6399" w:rsidRPr="00793B13" w:rsidRDefault="00EB6399" w:rsidP="00481DFA">
            <w:pPr>
              <w:jc w:val="center"/>
              <w:rPr>
                <w:rFonts w:ascii="Arial Narrow" w:hAnsi="Arial Narrow"/>
              </w:rPr>
            </w:pPr>
            <w:r>
              <w:rPr>
                <w:rFonts w:ascii="Arial Narrow" w:hAnsi="Arial Narrow"/>
              </w:rPr>
              <w:t>4*</w:t>
            </w:r>
          </w:p>
        </w:tc>
      </w:tr>
      <w:tr w:rsidR="005D4CBE" w14:paraId="2861F468" w14:textId="77777777" w:rsidTr="00CD081B">
        <w:tc>
          <w:tcPr>
            <w:tcW w:w="2003" w:type="dxa"/>
          </w:tcPr>
          <w:p w14:paraId="330CC73E" w14:textId="1143D818" w:rsidR="005D4CBE" w:rsidRDefault="005D0626" w:rsidP="005D0626">
            <w:pPr>
              <w:jc w:val="center"/>
              <w:rPr>
                <w:rFonts w:ascii="Arial Narrow" w:hAnsi="Arial Narrow"/>
              </w:rPr>
            </w:pPr>
            <w:r>
              <w:rPr>
                <w:rFonts w:ascii="Arial Narrow" w:hAnsi="Arial Narrow"/>
              </w:rPr>
              <w:t>Liverpool</w:t>
            </w:r>
          </w:p>
        </w:tc>
        <w:tc>
          <w:tcPr>
            <w:tcW w:w="3969" w:type="dxa"/>
            <w:vAlign w:val="center"/>
          </w:tcPr>
          <w:p w14:paraId="5BDC1B03" w14:textId="77777777" w:rsidR="00EB6399" w:rsidRPr="0026410B" w:rsidRDefault="00EB6399" w:rsidP="00EB6399">
            <w:pPr>
              <w:jc w:val="center"/>
              <w:rPr>
                <w:rFonts w:ascii="Arial Narrow" w:hAnsi="Arial Narrow"/>
                <w:lang w:val="it-IT"/>
              </w:rPr>
            </w:pPr>
            <w:r w:rsidRPr="0026410B">
              <w:rPr>
                <w:rFonts w:ascii="Arial Narrow" w:hAnsi="Arial Narrow"/>
                <w:lang w:val="it-IT"/>
              </w:rPr>
              <w:t>Ibis Styles Liverpool Dale Street</w:t>
            </w:r>
          </w:p>
          <w:p w14:paraId="342CC59A" w14:textId="1D2A1F50" w:rsidR="00EB6399" w:rsidRPr="0026410B" w:rsidRDefault="00EB6399" w:rsidP="00EB6399">
            <w:pPr>
              <w:jc w:val="center"/>
              <w:rPr>
                <w:rFonts w:ascii="Arial Narrow" w:hAnsi="Arial Narrow"/>
                <w:lang w:val="it-IT"/>
              </w:rPr>
            </w:pPr>
            <w:r w:rsidRPr="0026410B">
              <w:rPr>
                <w:rFonts w:ascii="Arial Narrow" w:hAnsi="Arial Narrow"/>
                <w:lang w:val="it-IT"/>
              </w:rPr>
              <w:t>Novotel Liverpool Paddington Village</w:t>
            </w:r>
          </w:p>
        </w:tc>
        <w:tc>
          <w:tcPr>
            <w:tcW w:w="1257" w:type="dxa"/>
          </w:tcPr>
          <w:p w14:paraId="25EE7270" w14:textId="77777777" w:rsidR="0038682B" w:rsidRDefault="00EB6399" w:rsidP="005D0626">
            <w:pPr>
              <w:jc w:val="center"/>
              <w:rPr>
                <w:rFonts w:ascii="Arial Narrow" w:hAnsi="Arial Narrow"/>
              </w:rPr>
            </w:pPr>
            <w:r>
              <w:rPr>
                <w:rFonts w:ascii="Arial Narrow" w:hAnsi="Arial Narrow"/>
              </w:rPr>
              <w:t>3*</w:t>
            </w:r>
          </w:p>
          <w:p w14:paraId="4AE4035D" w14:textId="1EAC4A41" w:rsidR="00EB6399" w:rsidRDefault="00EB6399" w:rsidP="005D0626">
            <w:pPr>
              <w:jc w:val="center"/>
              <w:rPr>
                <w:rFonts w:ascii="Arial Narrow" w:hAnsi="Arial Narrow"/>
              </w:rPr>
            </w:pPr>
            <w:r>
              <w:rPr>
                <w:rFonts w:ascii="Arial Narrow" w:hAnsi="Arial Narrow"/>
              </w:rPr>
              <w:t>4*</w:t>
            </w:r>
          </w:p>
        </w:tc>
      </w:tr>
      <w:tr w:rsidR="005D4CBE" w14:paraId="00F41617" w14:textId="77777777" w:rsidTr="00CD081B">
        <w:tc>
          <w:tcPr>
            <w:tcW w:w="2003" w:type="dxa"/>
          </w:tcPr>
          <w:p w14:paraId="50EA09A7" w14:textId="759E06C1" w:rsidR="005D4CBE" w:rsidRDefault="005D0626" w:rsidP="005D0626">
            <w:pPr>
              <w:jc w:val="center"/>
              <w:rPr>
                <w:rFonts w:ascii="Arial Narrow" w:hAnsi="Arial Narrow"/>
              </w:rPr>
            </w:pPr>
            <w:r>
              <w:rPr>
                <w:rFonts w:ascii="Arial Narrow" w:hAnsi="Arial Narrow"/>
              </w:rPr>
              <w:t>Bristol</w:t>
            </w:r>
          </w:p>
        </w:tc>
        <w:tc>
          <w:tcPr>
            <w:tcW w:w="3969" w:type="dxa"/>
            <w:vAlign w:val="center"/>
          </w:tcPr>
          <w:p w14:paraId="6F0E6EF3" w14:textId="77777777" w:rsidR="0055207C" w:rsidRPr="0026410B" w:rsidRDefault="00EB6399" w:rsidP="005D0626">
            <w:pPr>
              <w:jc w:val="center"/>
              <w:rPr>
                <w:rFonts w:ascii="Arial Narrow" w:hAnsi="Arial Narrow"/>
                <w:lang w:val="it-IT"/>
              </w:rPr>
            </w:pPr>
            <w:r w:rsidRPr="0026410B">
              <w:rPr>
                <w:rFonts w:ascii="Arial Narrow" w:hAnsi="Arial Narrow"/>
                <w:lang w:val="it-IT"/>
              </w:rPr>
              <w:t>Novotel Bristol Centre</w:t>
            </w:r>
          </w:p>
          <w:p w14:paraId="1723686F" w14:textId="6B11F3A8" w:rsidR="00EB6399" w:rsidRPr="0026410B" w:rsidRDefault="00EB6399" w:rsidP="005D0626">
            <w:pPr>
              <w:jc w:val="center"/>
              <w:rPr>
                <w:rFonts w:ascii="Arial Narrow" w:hAnsi="Arial Narrow"/>
                <w:lang w:val="it-IT"/>
              </w:rPr>
            </w:pPr>
            <w:r w:rsidRPr="0026410B">
              <w:rPr>
                <w:rFonts w:ascii="Arial Narrow" w:hAnsi="Arial Narrow"/>
                <w:lang w:val="it-IT"/>
              </w:rPr>
              <w:t>Leonardo Bristol City</w:t>
            </w:r>
          </w:p>
        </w:tc>
        <w:tc>
          <w:tcPr>
            <w:tcW w:w="1257" w:type="dxa"/>
          </w:tcPr>
          <w:p w14:paraId="73BFEB05" w14:textId="77777777" w:rsidR="0038682B" w:rsidRDefault="00EB6399" w:rsidP="005D0626">
            <w:pPr>
              <w:jc w:val="center"/>
              <w:rPr>
                <w:rFonts w:ascii="Arial Narrow" w:hAnsi="Arial Narrow"/>
              </w:rPr>
            </w:pPr>
            <w:r>
              <w:rPr>
                <w:rFonts w:ascii="Arial Narrow" w:hAnsi="Arial Narrow"/>
              </w:rPr>
              <w:t>4*</w:t>
            </w:r>
          </w:p>
          <w:p w14:paraId="0CC6780E" w14:textId="20A25F7D" w:rsidR="00EB6399" w:rsidRPr="00CD081B" w:rsidRDefault="00EB6399" w:rsidP="005D0626">
            <w:pPr>
              <w:jc w:val="center"/>
              <w:rPr>
                <w:rFonts w:ascii="Arial Narrow" w:hAnsi="Arial Narrow"/>
              </w:rPr>
            </w:pPr>
            <w:r>
              <w:rPr>
                <w:rFonts w:ascii="Arial Narrow" w:hAnsi="Arial Narrow"/>
              </w:rPr>
              <w:t>4*</w:t>
            </w:r>
          </w:p>
        </w:tc>
      </w:tr>
    </w:tbl>
    <w:p w14:paraId="773FB4EF" w14:textId="77777777" w:rsidR="00793B13" w:rsidRPr="00242641" w:rsidRDefault="00793B13" w:rsidP="00242641">
      <w:pPr>
        <w:rPr>
          <w:rFonts w:ascii="Arial Narrow" w:hAnsi="Arial Narrow"/>
          <w:bCs/>
          <w:iCs/>
        </w:rPr>
      </w:pPr>
    </w:p>
    <w:p w14:paraId="1527857F" w14:textId="515B2845" w:rsidR="00D45648" w:rsidRPr="00625C72" w:rsidRDefault="00D45648" w:rsidP="00A254CD">
      <w:pPr>
        <w:jc w:val="center"/>
        <w:rPr>
          <w:rFonts w:ascii="Arial Narrow" w:hAnsi="Arial Narrow"/>
        </w:rPr>
      </w:pPr>
      <w:r w:rsidRPr="00625C72">
        <w:rPr>
          <w:rFonts w:ascii="Arial Narrow" w:hAnsi="Arial Narrow"/>
          <w:b/>
          <w:bCs/>
          <w:iCs/>
        </w:rPr>
        <w:t>PRECIOS Y DISPONIBILIDAD SUJETOS A CAMBIO HASTA EL MOMENTO DE LA CONFIRMACION DE LOS SERVICIOS, ESTO ES SOLO UNA COTIZACIÓN, NO HAY NADA RESERVADO A SU FAVOR</w:t>
      </w:r>
      <w:bookmarkEnd w:id="0"/>
    </w:p>
    <w:sectPr w:rsidR="00D45648" w:rsidRPr="00625C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8B8B7" w14:textId="77777777" w:rsidR="00AB6ACE" w:rsidRDefault="00AB6ACE" w:rsidP="00D4640C">
      <w:r>
        <w:separator/>
      </w:r>
    </w:p>
  </w:endnote>
  <w:endnote w:type="continuationSeparator" w:id="0">
    <w:p w14:paraId="01849BD9" w14:textId="77777777" w:rsidR="00AB6ACE" w:rsidRDefault="00AB6ACE"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5EF41" w14:textId="77777777" w:rsidR="00AB6ACE" w:rsidRDefault="00AB6ACE" w:rsidP="00D4640C">
      <w:r>
        <w:separator/>
      </w:r>
    </w:p>
  </w:footnote>
  <w:footnote w:type="continuationSeparator" w:id="0">
    <w:p w14:paraId="26DAD8FE" w14:textId="77777777" w:rsidR="00AB6ACE" w:rsidRDefault="00AB6ACE"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FCD"/>
    <w:multiLevelType w:val="hybridMultilevel"/>
    <w:tmpl w:val="99584804"/>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F67C9F"/>
    <w:multiLevelType w:val="hybridMultilevel"/>
    <w:tmpl w:val="62442540"/>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787C1D"/>
    <w:multiLevelType w:val="hybridMultilevel"/>
    <w:tmpl w:val="555ABAAA"/>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D9611A"/>
    <w:multiLevelType w:val="hybridMultilevel"/>
    <w:tmpl w:val="EC283CCC"/>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671A20"/>
    <w:multiLevelType w:val="hybridMultilevel"/>
    <w:tmpl w:val="EDCC60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79551C"/>
    <w:multiLevelType w:val="hybridMultilevel"/>
    <w:tmpl w:val="CF98ABA0"/>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875C25"/>
    <w:multiLevelType w:val="hybridMultilevel"/>
    <w:tmpl w:val="5CCECE52"/>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0E4D7F"/>
    <w:multiLevelType w:val="hybridMultilevel"/>
    <w:tmpl w:val="A3F6B352"/>
    <w:lvl w:ilvl="0" w:tplc="638EB814">
      <w:start w:val="6"/>
      <w:numFmt w:val="bullet"/>
      <w:lvlText w:val="-"/>
      <w:lvlJc w:val="left"/>
      <w:pPr>
        <w:ind w:left="720" w:hanging="360"/>
      </w:pPr>
      <w:rPr>
        <w:rFonts w:ascii="Arial Narrow" w:eastAsia="Calibri" w:hAnsi="Arial Narrow"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A83257"/>
    <w:multiLevelType w:val="hybridMultilevel"/>
    <w:tmpl w:val="73B67700"/>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DB5077"/>
    <w:multiLevelType w:val="hybridMultilevel"/>
    <w:tmpl w:val="7C321394"/>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6111461">
    <w:abstractNumId w:val="3"/>
  </w:num>
  <w:num w:numId="2" w16cid:durableId="1589264515">
    <w:abstractNumId w:val="5"/>
  </w:num>
  <w:num w:numId="3" w16cid:durableId="1233543637">
    <w:abstractNumId w:val="8"/>
  </w:num>
  <w:num w:numId="4" w16cid:durableId="362940827">
    <w:abstractNumId w:val="2"/>
  </w:num>
  <w:num w:numId="5" w16cid:durableId="685403905">
    <w:abstractNumId w:val="6"/>
  </w:num>
  <w:num w:numId="6" w16cid:durableId="1627471085">
    <w:abstractNumId w:val="1"/>
  </w:num>
  <w:num w:numId="7" w16cid:durableId="1496022735">
    <w:abstractNumId w:val="4"/>
  </w:num>
  <w:num w:numId="8" w16cid:durableId="152650302">
    <w:abstractNumId w:val="7"/>
  </w:num>
  <w:num w:numId="9" w16cid:durableId="2061900125">
    <w:abstractNumId w:val="9"/>
  </w:num>
  <w:num w:numId="10" w16cid:durableId="112191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40C"/>
    <w:rsid w:val="00014187"/>
    <w:rsid w:val="0001615C"/>
    <w:rsid w:val="00033DC2"/>
    <w:rsid w:val="000355CC"/>
    <w:rsid w:val="000366C1"/>
    <w:rsid w:val="00036783"/>
    <w:rsid w:val="00040BDA"/>
    <w:rsid w:val="00060EC8"/>
    <w:rsid w:val="0006106A"/>
    <w:rsid w:val="00066EC1"/>
    <w:rsid w:val="0007170E"/>
    <w:rsid w:val="00071E4C"/>
    <w:rsid w:val="00071F37"/>
    <w:rsid w:val="00072FE4"/>
    <w:rsid w:val="0007632A"/>
    <w:rsid w:val="000843C5"/>
    <w:rsid w:val="00091573"/>
    <w:rsid w:val="00091E64"/>
    <w:rsid w:val="00093416"/>
    <w:rsid w:val="00096B0A"/>
    <w:rsid w:val="000A3EB6"/>
    <w:rsid w:val="000A52CC"/>
    <w:rsid w:val="000B2302"/>
    <w:rsid w:val="000B300F"/>
    <w:rsid w:val="000B69BE"/>
    <w:rsid w:val="000C1BA4"/>
    <w:rsid w:val="000C25EB"/>
    <w:rsid w:val="000C2F26"/>
    <w:rsid w:val="000C4C36"/>
    <w:rsid w:val="000C786A"/>
    <w:rsid w:val="000D16E2"/>
    <w:rsid w:val="000D4BC3"/>
    <w:rsid w:val="000E4FA6"/>
    <w:rsid w:val="000E5479"/>
    <w:rsid w:val="000E645A"/>
    <w:rsid w:val="000F578C"/>
    <w:rsid w:val="000F5E1E"/>
    <w:rsid w:val="000F6068"/>
    <w:rsid w:val="00104430"/>
    <w:rsid w:val="00111802"/>
    <w:rsid w:val="00126557"/>
    <w:rsid w:val="00131CF1"/>
    <w:rsid w:val="00134A2D"/>
    <w:rsid w:val="00140D6F"/>
    <w:rsid w:val="00140F0A"/>
    <w:rsid w:val="001454AB"/>
    <w:rsid w:val="00145E6F"/>
    <w:rsid w:val="00151D42"/>
    <w:rsid w:val="00152ADC"/>
    <w:rsid w:val="00153789"/>
    <w:rsid w:val="00153F5C"/>
    <w:rsid w:val="00173953"/>
    <w:rsid w:val="00173E1C"/>
    <w:rsid w:val="00180DA3"/>
    <w:rsid w:val="0019073C"/>
    <w:rsid w:val="00190AD5"/>
    <w:rsid w:val="00193DFF"/>
    <w:rsid w:val="00196219"/>
    <w:rsid w:val="001A61DB"/>
    <w:rsid w:val="001A6B10"/>
    <w:rsid w:val="001A73D9"/>
    <w:rsid w:val="001B2044"/>
    <w:rsid w:val="001B38B6"/>
    <w:rsid w:val="001B5B90"/>
    <w:rsid w:val="001C1497"/>
    <w:rsid w:val="001D0AF3"/>
    <w:rsid w:val="001D1584"/>
    <w:rsid w:val="001D39A6"/>
    <w:rsid w:val="001D4F4E"/>
    <w:rsid w:val="001D64D6"/>
    <w:rsid w:val="001D6B03"/>
    <w:rsid w:val="001D6DF8"/>
    <w:rsid w:val="001E2A8E"/>
    <w:rsid w:val="001F29A2"/>
    <w:rsid w:val="001F384E"/>
    <w:rsid w:val="001F401E"/>
    <w:rsid w:val="0020347D"/>
    <w:rsid w:val="00207C1C"/>
    <w:rsid w:val="00216E96"/>
    <w:rsid w:val="00221653"/>
    <w:rsid w:val="00225F8E"/>
    <w:rsid w:val="002272A6"/>
    <w:rsid w:val="00231F59"/>
    <w:rsid w:val="00234057"/>
    <w:rsid w:val="002357E9"/>
    <w:rsid w:val="00236A21"/>
    <w:rsid w:val="00241C14"/>
    <w:rsid w:val="00242295"/>
    <w:rsid w:val="00242641"/>
    <w:rsid w:val="00243B3F"/>
    <w:rsid w:val="00245166"/>
    <w:rsid w:val="002451B2"/>
    <w:rsid w:val="00246560"/>
    <w:rsid w:val="002475BE"/>
    <w:rsid w:val="002501C1"/>
    <w:rsid w:val="00255E0F"/>
    <w:rsid w:val="00256491"/>
    <w:rsid w:val="00262ECC"/>
    <w:rsid w:val="0026410B"/>
    <w:rsid w:val="002661B0"/>
    <w:rsid w:val="00267B9F"/>
    <w:rsid w:val="00270403"/>
    <w:rsid w:val="002738F9"/>
    <w:rsid w:val="002756C8"/>
    <w:rsid w:val="00275DF6"/>
    <w:rsid w:val="00280F82"/>
    <w:rsid w:val="00281910"/>
    <w:rsid w:val="0028536C"/>
    <w:rsid w:val="00285CF1"/>
    <w:rsid w:val="0028789D"/>
    <w:rsid w:val="002878AB"/>
    <w:rsid w:val="00290E82"/>
    <w:rsid w:val="00295FF7"/>
    <w:rsid w:val="002A366A"/>
    <w:rsid w:val="002A5EA8"/>
    <w:rsid w:val="002B1302"/>
    <w:rsid w:val="002C0938"/>
    <w:rsid w:val="002C1A56"/>
    <w:rsid w:val="002C45ED"/>
    <w:rsid w:val="002C493B"/>
    <w:rsid w:val="002C5099"/>
    <w:rsid w:val="002D0C2F"/>
    <w:rsid w:val="002D537D"/>
    <w:rsid w:val="002E255A"/>
    <w:rsid w:val="002E3423"/>
    <w:rsid w:val="002F000D"/>
    <w:rsid w:val="002F08C4"/>
    <w:rsid w:val="002F0F7E"/>
    <w:rsid w:val="002F3C1D"/>
    <w:rsid w:val="0030147D"/>
    <w:rsid w:val="003021B2"/>
    <w:rsid w:val="00312545"/>
    <w:rsid w:val="00316EE5"/>
    <w:rsid w:val="0032579D"/>
    <w:rsid w:val="0032694D"/>
    <w:rsid w:val="00326F70"/>
    <w:rsid w:val="00327B11"/>
    <w:rsid w:val="00327E59"/>
    <w:rsid w:val="00333080"/>
    <w:rsid w:val="0034215E"/>
    <w:rsid w:val="003435D2"/>
    <w:rsid w:val="00355137"/>
    <w:rsid w:val="00362702"/>
    <w:rsid w:val="00362765"/>
    <w:rsid w:val="003668EC"/>
    <w:rsid w:val="00374096"/>
    <w:rsid w:val="0038610A"/>
    <w:rsid w:val="0038682B"/>
    <w:rsid w:val="003917EF"/>
    <w:rsid w:val="003A77B5"/>
    <w:rsid w:val="003B000C"/>
    <w:rsid w:val="003B3C7D"/>
    <w:rsid w:val="003B6360"/>
    <w:rsid w:val="003B6A24"/>
    <w:rsid w:val="003C0AFE"/>
    <w:rsid w:val="003C31B5"/>
    <w:rsid w:val="003C325B"/>
    <w:rsid w:val="003C415B"/>
    <w:rsid w:val="003C4261"/>
    <w:rsid w:val="003C4ECF"/>
    <w:rsid w:val="003C699C"/>
    <w:rsid w:val="003D178D"/>
    <w:rsid w:val="003D57C0"/>
    <w:rsid w:val="003E00AF"/>
    <w:rsid w:val="003E45DC"/>
    <w:rsid w:val="003E79EF"/>
    <w:rsid w:val="003F0703"/>
    <w:rsid w:val="003F31B5"/>
    <w:rsid w:val="003F5378"/>
    <w:rsid w:val="004007F8"/>
    <w:rsid w:val="0040745F"/>
    <w:rsid w:val="00410A67"/>
    <w:rsid w:val="00421768"/>
    <w:rsid w:val="00422967"/>
    <w:rsid w:val="004229D8"/>
    <w:rsid w:val="0042703D"/>
    <w:rsid w:val="00427256"/>
    <w:rsid w:val="004309A9"/>
    <w:rsid w:val="00433669"/>
    <w:rsid w:val="004355E1"/>
    <w:rsid w:val="00443CEB"/>
    <w:rsid w:val="00447D08"/>
    <w:rsid w:val="00450FF8"/>
    <w:rsid w:val="004528E5"/>
    <w:rsid w:val="00456D4F"/>
    <w:rsid w:val="00457D6B"/>
    <w:rsid w:val="0046274A"/>
    <w:rsid w:val="0046392C"/>
    <w:rsid w:val="0046781C"/>
    <w:rsid w:val="004716E8"/>
    <w:rsid w:val="0047420A"/>
    <w:rsid w:val="00476648"/>
    <w:rsid w:val="00481DFA"/>
    <w:rsid w:val="004853D8"/>
    <w:rsid w:val="0048540F"/>
    <w:rsid w:val="00485584"/>
    <w:rsid w:val="004876DE"/>
    <w:rsid w:val="00491624"/>
    <w:rsid w:val="00493FBB"/>
    <w:rsid w:val="00495F0A"/>
    <w:rsid w:val="00497FBC"/>
    <w:rsid w:val="004B1473"/>
    <w:rsid w:val="004B2944"/>
    <w:rsid w:val="004B46AD"/>
    <w:rsid w:val="004B4FA8"/>
    <w:rsid w:val="004B799B"/>
    <w:rsid w:val="004C000F"/>
    <w:rsid w:val="004C2064"/>
    <w:rsid w:val="004C5167"/>
    <w:rsid w:val="004C66D2"/>
    <w:rsid w:val="004C6EB3"/>
    <w:rsid w:val="004C7ACA"/>
    <w:rsid w:val="004D03AC"/>
    <w:rsid w:val="004D1F9E"/>
    <w:rsid w:val="004D3CA3"/>
    <w:rsid w:val="004D43CA"/>
    <w:rsid w:val="004D67DC"/>
    <w:rsid w:val="004E081D"/>
    <w:rsid w:val="004E2CD0"/>
    <w:rsid w:val="004E4053"/>
    <w:rsid w:val="004F0199"/>
    <w:rsid w:val="004F31A1"/>
    <w:rsid w:val="004F32A8"/>
    <w:rsid w:val="005017B1"/>
    <w:rsid w:val="00506831"/>
    <w:rsid w:val="005073E9"/>
    <w:rsid w:val="005078BB"/>
    <w:rsid w:val="0051024D"/>
    <w:rsid w:val="00512F3D"/>
    <w:rsid w:val="00515990"/>
    <w:rsid w:val="00521886"/>
    <w:rsid w:val="005226DB"/>
    <w:rsid w:val="00522EB6"/>
    <w:rsid w:val="00524F38"/>
    <w:rsid w:val="005268CB"/>
    <w:rsid w:val="00527A0D"/>
    <w:rsid w:val="005300BF"/>
    <w:rsid w:val="00530A09"/>
    <w:rsid w:val="00532F21"/>
    <w:rsid w:val="00533FE7"/>
    <w:rsid w:val="0053418E"/>
    <w:rsid w:val="00534202"/>
    <w:rsid w:val="005357DF"/>
    <w:rsid w:val="0053717B"/>
    <w:rsid w:val="00540C54"/>
    <w:rsid w:val="00542083"/>
    <w:rsid w:val="00543FC8"/>
    <w:rsid w:val="0054610E"/>
    <w:rsid w:val="0055207C"/>
    <w:rsid w:val="0055430C"/>
    <w:rsid w:val="005605F5"/>
    <w:rsid w:val="00560C01"/>
    <w:rsid w:val="005644E8"/>
    <w:rsid w:val="0057059E"/>
    <w:rsid w:val="00572DB6"/>
    <w:rsid w:val="00576F6B"/>
    <w:rsid w:val="005770EC"/>
    <w:rsid w:val="0057776B"/>
    <w:rsid w:val="005816EB"/>
    <w:rsid w:val="00585093"/>
    <w:rsid w:val="0058571A"/>
    <w:rsid w:val="00593355"/>
    <w:rsid w:val="005940BB"/>
    <w:rsid w:val="005969DB"/>
    <w:rsid w:val="005A33B1"/>
    <w:rsid w:val="005A64F0"/>
    <w:rsid w:val="005B4532"/>
    <w:rsid w:val="005B68CB"/>
    <w:rsid w:val="005B7B90"/>
    <w:rsid w:val="005C5600"/>
    <w:rsid w:val="005C754D"/>
    <w:rsid w:val="005D0626"/>
    <w:rsid w:val="005D06A5"/>
    <w:rsid w:val="005D0AED"/>
    <w:rsid w:val="005D0EB4"/>
    <w:rsid w:val="005D3269"/>
    <w:rsid w:val="005D4CBE"/>
    <w:rsid w:val="005D509B"/>
    <w:rsid w:val="005D612A"/>
    <w:rsid w:val="005D7A3C"/>
    <w:rsid w:val="005E016C"/>
    <w:rsid w:val="005E4356"/>
    <w:rsid w:val="005E47FF"/>
    <w:rsid w:val="005E665F"/>
    <w:rsid w:val="005E7776"/>
    <w:rsid w:val="005F1C90"/>
    <w:rsid w:val="005F2789"/>
    <w:rsid w:val="005F3219"/>
    <w:rsid w:val="005F55CA"/>
    <w:rsid w:val="005F567C"/>
    <w:rsid w:val="005F7064"/>
    <w:rsid w:val="00600831"/>
    <w:rsid w:val="00602C1C"/>
    <w:rsid w:val="0060372F"/>
    <w:rsid w:val="00606A57"/>
    <w:rsid w:val="00607692"/>
    <w:rsid w:val="0061525D"/>
    <w:rsid w:val="006169F1"/>
    <w:rsid w:val="0062560F"/>
    <w:rsid w:val="00625C72"/>
    <w:rsid w:val="006271AB"/>
    <w:rsid w:val="00630741"/>
    <w:rsid w:val="00632AD1"/>
    <w:rsid w:val="006345A3"/>
    <w:rsid w:val="0063531D"/>
    <w:rsid w:val="00642AB4"/>
    <w:rsid w:val="00642AC0"/>
    <w:rsid w:val="006437A4"/>
    <w:rsid w:val="006440AB"/>
    <w:rsid w:val="00645560"/>
    <w:rsid w:val="00653C85"/>
    <w:rsid w:val="00655BAF"/>
    <w:rsid w:val="0066323D"/>
    <w:rsid w:val="00663BA5"/>
    <w:rsid w:val="00667191"/>
    <w:rsid w:val="00676A4D"/>
    <w:rsid w:val="00680E4A"/>
    <w:rsid w:val="00685649"/>
    <w:rsid w:val="00685EDB"/>
    <w:rsid w:val="00690372"/>
    <w:rsid w:val="006907B4"/>
    <w:rsid w:val="006972BA"/>
    <w:rsid w:val="006A4E94"/>
    <w:rsid w:val="006A5DB9"/>
    <w:rsid w:val="006A61CC"/>
    <w:rsid w:val="006A63BF"/>
    <w:rsid w:val="006C2A1B"/>
    <w:rsid w:val="006C3902"/>
    <w:rsid w:val="006C50F0"/>
    <w:rsid w:val="006C6138"/>
    <w:rsid w:val="006C6423"/>
    <w:rsid w:val="006C72E6"/>
    <w:rsid w:val="006D0C58"/>
    <w:rsid w:val="006D12BB"/>
    <w:rsid w:val="006D1435"/>
    <w:rsid w:val="006D219B"/>
    <w:rsid w:val="006D377F"/>
    <w:rsid w:val="006D5F88"/>
    <w:rsid w:val="006D7CC8"/>
    <w:rsid w:val="006E03E6"/>
    <w:rsid w:val="006E450C"/>
    <w:rsid w:val="006E46CC"/>
    <w:rsid w:val="006E4A71"/>
    <w:rsid w:val="006E587F"/>
    <w:rsid w:val="006E72A4"/>
    <w:rsid w:val="006F0167"/>
    <w:rsid w:val="006F51DD"/>
    <w:rsid w:val="007035F8"/>
    <w:rsid w:val="0071097A"/>
    <w:rsid w:val="0071757D"/>
    <w:rsid w:val="00723633"/>
    <w:rsid w:val="007246BA"/>
    <w:rsid w:val="0072543F"/>
    <w:rsid w:val="0072730B"/>
    <w:rsid w:val="00733BA4"/>
    <w:rsid w:val="00733F40"/>
    <w:rsid w:val="0073402C"/>
    <w:rsid w:val="00741F01"/>
    <w:rsid w:val="00742870"/>
    <w:rsid w:val="007501C3"/>
    <w:rsid w:val="007564E0"/>
    <w:rsid w:val="00756EA9"/>
    <w:rsid w:val="00762381"/>
    <w:rsid w:val="00770DCE"/>
    <w:rsid w:val="007714DF"/>
    <w:rsid w:val="007720F4"/>
    <w:rsid w:val="00777D97"/>
    <w:rsid w:val="007912C8"/>
    <w:rsid w:val="0079392B"/>
    <w:rsid w:val="00793B13"/>
    <w:rsid w:val="0079430F"/>
    <w:rsid w:val="00796EDE"/>
    <w:rsid w:val="00797625"/>
    <w:rsid w:val="007A00FD"/>
    <w:rsid w:val="007A313A"/>
    <w:rsid w:val="007A4268"/>
    <w:rsid w:val="007A5B37"/>
    <w:rsid w:val="007A7703"/>
    <w:rsid w:val="007B2D9F"/>
    <w:rsid w:val="007C5CCF"/>
    <w:rsid w:val="007C76DA"/>
    <w:rsid w:val="007E3902"/>
    <w:rsid w:val="007E785E"/>
    <w:rsid w:val="007F3295"/>
    <w:rsid w:val="007F392A"/>
    <w:rsid w:val="007F3A55"/>
    <w:rsid w:val="007F5A6F"/>
    <w:rsid w:val="007F6E44"/>
    <w:rsid w:val="00802200"/>
    <w:rsid w:val="00802C5F"/>
    <w:rsid w:val="00806380"/>
    <w:rsid w:val="00807310"/>
    <w:rsid w:val="00810710"/>
    <w:rsid w:val="00812C35"/>
    <w:rsid w:val="00814347"/>
    <w:rsid w:val="0081729A"/>
    <w:rsid w:val="00821888"/>
    <w:rsid w:val="008231E7"/>
    <w:rsid w:val="00824455"/>
    <w:rsid w:val="00834B74"/>
    <w:rsid w:val="008409C2"/>
    <w:rsid w:val="00840F18"/>
    <w:rsid w:val="00842037"/>
    <w:rsid w:val="00845769"/>
    <w:rsid w:val="008479A4"/>
    <w:rsid w:val="00855F34"/>
    <w:rsid w:val="0086241B"/>
    <w:rsid w:val="00862BD0"/>
    <w:rsid w:val="00863789"/>
    <w:rsid w:val="00864616"/>
    <w:rsid w:val="0086708B"/>
    <w:rsid w:val="00867465"/>
    <w:rsid w:val="00867921"/>
    <w:rsid w:val="0087419F"/>
    <w:rsid w:val="008754E7"/>
    <w:rsid w:val="0088167D"/>
    <w:rsid w:val="008856A8"/>
    <w:rsid w:val="00886AB2"/>
    <w:rsid w:val="00886BFE"/>
    <w:rsid w:val="008947DB"/>
    <w:rsid w:val="0089774D"/>
    <w:rsid w:val="008A2568"/>
    <w:rsid w:val="008A431D"/>
    <w:rsid w:val="008A4E50"/>
    <w:rsid w:val="008A5737"/>
    <w:rsid w:val="008B2759"/>
    <w:rsid w:val="008B3E06"/>
    <w:rsid w:val="008B5C6A"/>
    <w:rsid w:val="008B648A"/>
    <w:rsid w:val="008C1936"/>
    <w:rsid w:val="008C3E94"/>
    <w:rsid w:val="008C53AA"/>
    <w:rsid w:val="008C5806"/>
    <w:rsid w:val="008D0D26"/>
    <w:rsid w:val="008D137F"/>
    <w:rsid w:val="008D3D03"/>
    <w:rsid w:val="008D63F9"/>
    <w:rsid w:val="008D7EFB"/>
    <w:rsid w:val="008E1102"/>
    <w:rsid w:val="008E1466"/>
    <w:rsid w:val="008E1D9B"/>
    <w:rsid w:val="008F5AFC"/>
    <w:rsid w:val="009121C8"/>
    <w:rsid w:val="00921469"/>
    <w:rsid w:val="0092672D"/>
    <w:rsid w:val="00930AA1"/>
    <w:rsid w:val="009319AA"/>
    <w:rsid w:val="00931E83"/>
    <w:rsid w:val="0093541E"/>
    <w:rsid w:val="00936AE3"/>
    <w:rsid w:val="00940484"/>
    <w:rsid w:val="009444F3"/>
    <w:rsid w:val="00954DAD"/>
    <w:rsid w:val="00957170"/>
    <w:rsid w:val="00957A8A"/>
    <w:rsid w:val="00966E69"/>
    <w:rsid w:val="00967278"/>
    <w:rsid w:val="00971C2E"/>
    <w:rsid w:val="009727F4"/>
    <w:rsid w:val="00974813"/>
    <w:rsid w:val="0097558E"/>
    <w:rsid w:val="009823E7"/>
    <w:rsid w:val="00983DFC"/>
    <w:rsid w:val="00983E7C"/>
    <w:rsid w:val="009936B9"/>
    <w:rsid w:val="009A0C0E"/>
    <w:rsid w:val="009A405A"/>
    <w:rsid w:val="009A71E9"/>
    <w:rsid w:val="009B1BA0"/>
    <w:rsid w:val="009D0A3F"/>
    <w:rsid w:val="009E3537"/>
    <w:rsid w:val="009E58DC"/>
    <w:rsid w:val="009F083F"/>
    <w:rsid w:val="009F325D"/>
    <w:rsid w:val="009F3C1A"/>
    <w:rsid w:val="009F61C3"/>
    <w:rsid w:val="00A01B92"/>
    <w:rsid w:val="00A03BBD"/>
    <w:rsid w:val="00A1052B"/>
    <w:rsid w:val="00A10FF0"/>
    <w:rsid w:val="00A13003"/>
    <w:rsid w:val="00A1536F"/>
    <w:rsid w:val="00A16C64"/>
    <w:rsid w:val="00A1748C"/>
    <w:rsid w:val="00A20A7D"/>
    <w:rsid w:val="00A20CF3"/>
    <w:rsid w:val="00A2455B"/>
    <w:rsid w:val="00A254CD"/>
    <w:rsid w:val="00A40B2D"/>
    <w:rsid w:val="00A43E89"/>
    <w:rsid w:val="00A44D13"/>
    <w:rsid w:val="00A455EC"/>
    <w:rsid w:val="00A465F0"/>
    <w:rsid w:val="00A47321"/>
    <w:rsid w:val="00A52659"/>
    <w:rsid w:val="00A52D01"/>
    <w:rsid w:val="00A54EC7"/>
    <w:rsid w:val="00A56118"/>
    <w:rsid w:val="00A57093"/>
    <w:rsid w:val="00A600D6"/>
    <w:rsid w:val="00A62CBA"/>
    <w:rsid w:val="00A63AD7"/>
    <w:rsid w:val="00A66052"/>
    <w:rsid w:val="00A70DC6"/>
    <w:rsid w:val="00A72BAC"/>
    <w:rsid w:val="00A84218"/>
    <w:rsid w:val="00A9047E"/>
    <w:rsid w:val="00A90842"/>
    <w:rsid w:val="00A93C36"/>
    <w:rsid w:val="00A95320"/>
    <w:rsid w:val="00A95717"/>
    <w:rsid w:val="00A976A5"/>
    <w:rsid w:val="00AA156B"/>
    <w:rsid w:val="00AA3818"/>
    <w:rsid w:val="00AA4181"/>
    <w:rsid w:val="00AB101C"/>
    <w:rsid w:val="00AB478A"/>
    <w:rsid w:val="00AB6ACE"/>
    <w:rsid w:val="00AC0DBE"/>
    <w:rsid w:val="00AC4660"/>
    <w:rsid w:val="00AC61C1"/>
    <w:rsid w:val="00AC75DE"/>
    <w:rsid w:val="00AD5273"/>
    <w:rsid w:val="00AD5989"/>
    <w:rsid w:val="00AD60B8"/>
    <w:rsid w:val="00AD6F09"/>
    <w:rsid w:val="00AD7638"/>
    <w:rsid w:val="00AD7A53"/>
    <w:rsid w:val="00AE0173"/>
    <w:rsid w:val="00AE263C"/>
    <w:rsid w:val="00AE4AA3"/>
    <w:rsid w:val="00AE6E39"/>
    <w:rsid w:val="00AF00AD"/>
    <w:rsid w:val="00AF0986"/>
    <w:rsid w:val="00AF13F4"/>
    <w:rsid w:val="00AF1C80"/>
    <w:rsid w:val="00B14AB1"/>
    <w:rsid w:val="00B17822"/>
    <w:rsid w:val="00B20F17"/>
    <w:rsid w:val="00B219E8"/>
    <w:rsid w:val="00B33E83"/>
    <w:rsid w:val="00B40714"/>
    <w:rsid w:val="00B42823"/>
    <w:rsid w:val="00B53372"/>
    <w:rsid w:val="00B54509"/>
    <w:rsid w:val="00B54D78"/>
    <w:rsid w:val="00B60971"/>
    <w:rsid w:val="00B612AB"/>
    <w:rsid w:val="00B61385"/>
    <w:rsid w:val="00B621C4"/>
    <w:rsid w:val="00B63BD8"/>
    <w:rsid w:val="00B63E06"/>
    <w:rsid w:val="00B713DE"/>
    <w:rsid w:val="00B71D75"/>
    <w:rsid w:val="00B733CE"/>
    <w:rsid w:val="00B742EC"/>
    <w:rsid w:val="00B77063"/>
    <w:rsid w:val="00B85F8E"/>
    <w:rsid w:val="00B96F77"/>
    <w:rsid w:val="00BA2C8C"/>
    <w:rsid w:val="00BA78C2"/>
    <w:rsid w:val="00BA7E57"/>
    <w:rsid w:val="00BB09FC"/>
    <w:rsid w:val="00BB2642"/>
    <w:rsid w:val="00BB4BD7"/>
    <w:rsid w:val="00BC651F"/>
    <w:rsid w:val="00BD0BFE"/>
    <w:rsid w:val="00BD30E6"/>
    <w:rsid w:val="00BD3870"/>
    <w:rsid w:val="00BD460D"/>
    <w:rsid w:val="00BD4674"/>
    <w:rsid w:val="00BE6482"/>
    <w:rsid w:val="00BF0D44"/>
    <w:rsid w:val="00BF220A"/>
    <w:rsid w:val="00BF3C24"/>
    <w:rsid w:val="00BF47D2"/>
    <w:rsid w:val="00BF6F12"/>
    <w:rsid w:val="00C005B5"/>
    <w:rsid w:val="00C06FA9"/>
    <w:rsid w:val="00C076B9"/>
    <w:rsid w:val="00C11FBE"/>
    <w:rsid w:val="00C162B3"/>
    <w:rsid w:val="00C208DD"/>
    <w:rsid w:val="00C20A72"/>
    <w:rsid w:val="00C219CC"/>
    <w:rsid w:val="00C244D3"/>
    <w:rsid w:val="00C24AD2"/>
    <w:rsid w:val="00C2722B"/>
    <w:rsid w:val="00C3086D"/>
    <w:rsid w:val="00C30F3B"/>
    <w:rsid w:val="00C33D9B"/>
    <w:rsid w:val="00C451AD"/>
    <w:rsid w:val="00C5056F"/>
    <w:rsid w:val="00C5619F"/>
    <w:rsid w:val="00C565FA"/>
    <w:rsid w:val="00C577DA"/>
    <w:rsid w:val="00C6313E"/>
    <w:rsid w:val="00C641E4"/>
    <w:rsid w:val="00C7161A"/>
    <w:rsid w:val="00C743AF"/>
    <w:rsid w:val="00C761F7"/>
    <w:rsid w:val="00C7640B"/>
    <w:rsid w:val="00C7773B"/>
    <w:rsid w:val="00C81FF4"/>
    <w:rsid w:val="00C833A0"/>
    <w:rsid w:val="00C84194"/>
    <w:rsid w:val="00C84B54"/>
    <w:rsid w:val="00C8542B"/>
    <w:rsid w:val="00C86789"/>
    <w:rsid w:val="00C9136C"/>
    <w:rsid w:val="00C91BAC"/>
    <w:rsid w:val="00C95EF3"/>
    <w:rsid w:val="00C96962"/>
    <w:rsid w:val="00CA0471"/>
    <w:rsid w:val="00CA33FD"/>
    <w:rsid w:val="00CB0F44"/>
    <w:rsid w:val="00CB5C7E"/>
    <w:rsid w:val="00CB6176"/>
    <w:rsid w:val="00CC3999"/>
    <w:rsid w:val="00CC4ABB"/>
    <w:rsid w:val="00CC52F8"/>
    <w:rsid w:val="00CC7A54"/>
    <w:rsid w:val="00CD081B"/>
    <w:rsid w:val="00CD5FA3"/>
    <w:rsid w:val="00CD70C4"/>
    <w:rsid w:val="00CD7976"/>
    <w:rsid w:val="00CE6FB9"/>
    <w:rsid w:val="00CE774C"/>
    <w:rsid w:val="00CE7F76"/>
    <w:rsid w:val="00CF024D"/>
    <w:rsid w:val="00CF31AA"/>
    <w:rsid w:val="00CF6094"/>
    <w:rsid w:val="00CF65F5"/>
    <w:rsid w:val="00D011C0"/>
    <w:rsid w:val="00D0244B"/>
    <w:rsid w:val="00D1190C"/>
    <w:rsid w:val="00D14448"/>
    <w:rsid w:val="00D152F8"/>
    <w:rsid w:val="00D15733"/>
    <w:rsid w:val="00D221CB"/>
    <w:rsid w:val="00D22C2C"/>
    <w:rsid w:val="00D24EBD"/>
    <w:rsid w:val="00D26AFF"/>
    <w:rsid w:val="00D274A8"/>
    <w:rsid w:val="00D30168"/>
    <w:rsid w:val="00D30DA8"/>
    <w:rsid w:val="00D31384"/>
    <w:rsid w:val="00D33C6D"/>
    <w:rsid w:val="00D34FA0"/>
    <w:rsid w:val="00D373AE"/>
    <w:rsid w:val="00D405C7"/>
    <w:rsid w:val="00D4254B"/>
    <w:rsid w:val="00D43C99"/>
    <w:rsid w:val="00D43DE6"/>
    <w:rsid w:val="00D45648"/>
    <w:rsid w:val="00D4640C"/>
    <w:rsid w:val="00D4760E"/>
    <w:rsid w:val="00D47BCB"/>
    <w:rsid w:val="00D502F9"/>
    <w:rsid w:val="00D527DB"/>
    <w:rsid w:val="00D528EB"/>
    <w:rsid w:val="00D56306"/>
    <w:rsid w:val="00D5699A"/>
    <w:rsid w:val="00D57704"/>
    <w:rsid w:val="00D6066C"/>
    <w:rsid w:val="00D64727"/>
    <w:rsid w:val="00D647FC"/>
    <w:rsid w:val="00D67D3D"/>
    <w:rsid w:val="00D705CE"/>
    <w:rsid w:val="00D75AFD"/>
    <w:rsid w:val="00D777D9"/>
    <w:rsid w:val="00D81EE1"/>
    <w:rsid w:val="00D82C88"/>
    <w:rsid w:val="00D8493D"/>
    <w:rsid w:val="00D87DFB"/>
    <w:rsid w:val="00D950FD"/>
    <w:rsid w:val="00D972E3"/>
    <w:rsid w:val="00D97FFC"/>
    <w:rsid w:val="00DA0063"/>
    <w:rsid w:val="00DA07C4"/>
    <w:rsid w:val="00DA189E"/>
    <w:rsid w:val="00DA58CF"/>
    <w:rsid w:val="00DB4681"/>
    <w:rsid w:val="00DB6AC7"/>
    <w:rsid w:val="00DC1848"/>
    <w:rsid w:val="00DC1DF3"/>
    <w:rsid w:val="00DD3593"/>
    <w:rsid w:val="00DD4CC9"/>
    <w:rsid w:val="00DE140F"/>
    <w:rsid w:val="00DE29CA"/>
    <w:rsid w:val="00DE363D"/>
    <w:rsid w:val="00DF07D9"/>
    <w:rsid w:val="00DF3ECD"/>
    <w:rsid w:val="00DF4883"/>
    <w:rsid w:val="00E00187"/>
    <w:rsid w:val="00E0147B"/>
    <w:rsid w:val="00E02057"/>
    <w:rsid w:val="00E027D7"/>
    <w:rsid w:val="00E03341"/>
    <w:rsid w:val="00E03D7B"/>
    <w:rsid w:val="00E03DC7"/>
    <w:rsid w:val="00E040AE"/>
    <w:rsid w:val="00E045D2"/>
    <w:rsid w:val="00E048ED"/>
    <w:rsid w:val="00E05F18"/>
    <w:rsid w:val="00E07C8E"/>
    <w:rsid w:val="00E116E7"/>
    <w:rsid w:val="00E12B6B"/>
    <w:rsid w:val="00E136C2"/>
    <w:rsid w:val="00E14A1C"/>
    <w:rsid w:val="00E158D9"/>
    <w:rsid w:val="00E1712E"/>
    <w:rsid w:val="00E2005E"/>
    <w:rsid w:val="00E21091"/>
    <w:rsid w:val="00E3480F"/>
    <w:rsid w:val="00E36531"/>
    <w:rsid w:val="00E42D32"/>
    <w:rsid w:val="00E5062D"/>
    <w:rsid w:val="00E54737"/>
    <w:rsid w:val="00E56D6D"/>
    <w:rsid w:val="00E615C8"/>
    <w:rsid w:val="00E61A8B"/>
    <w:rsid w:val="00E635BE"/>
    <w:rsid w:val="00E644B4"/>
    <w:rsid w:val="00E679A6"/>
    <w:rsid w:val="00E67CB2"/>
    <w:rsid w:val="00E67FD5"/>
    <w:rsid w:val="00E732B9"/>
    <w:rsid w:val="00E75208"/>
    <w:rsid w:val="00E80326"/>
    <w:rsid w:val="00E83943"/>
    <w:rsid w:val="00E8406F"/>
    <w:rsid w:val="00E84B4F"/>
    <w:rsid w:val="00E92E16"/>
    <w:rsid w:val="00E97011"/>
    <w:rsid w:val="00EA002B"/>
    <w:rsid w:val="00EA1790"/>
    <w:rsid w:val="00EA7850"/>
    <w:rsid w:val="00EA7A93"/>
    <w:rsid w:val="00EB43C9"/>
    <w:rsid w:val="00EB54E8"/>
    <w:rsid w:val="00EB5DAB"/>
    <w:rsid w:val="00EB6399"/>
    <w:rsid w:val="00EB7C76"/>
    <w:rsid w:val="00EC3604"/>
    <w:rsid w:val="00EC63B2"/>
    <w:rsid w:val="00EC7A61"/>
    <w:rsid w:val="00ED0971"/>
    <w:rsid w:val="00ED1F87"/>
    <w:rsid w:val="00ED2F2C"/>
    <w:rsid w:val="00ED4FF3"/>
    <w:rsid w:val="00ED738E"/>
    <w:rsid w:val="00EE426B"/>
    <w:rsid w:val="00EF0436"/>
    <w:rsid w:val="00EF15BA"/>
    <w:rsid w:val="00EF2348"/>
    <w:rsid w:val="00EF2F1A"/>
    <w:rsid w:val="00EF545D"/>
    <w:rsid w:val="00EF6932"/>
    <w:rsid w:val="00EF75D0"/>
    <w:rsid w:val="00F012C8"/>
    <w:rsid w:val="00F01A86"/>
    <w:rsid w:val="00F025A2"/>
    <w:rsid w:val="00F0392E"/>
    <w:rsid w:val="00F07143"/>
    <w:rsid w:val="00F14931"/>
    <w:rsid w:val="00F2463F"/>
    <w:rsid w:val="00F25D5D"/>
    <w:rsid w:val="00F25EA7"/>
    <w:rsid w:val="00F26203"/>
    <w:rsid w:val="00F27625"/>
    <w:rsid w:val="00F276FC"/>
    <w:rsid w:val="00F32F06"/>
    <w:rsid w:val="00F33A3C"/>
    <w:rsid w:val="00F3420C"/>
    <w:rsid w:val="00F36408"/>
    <w:rsid w:val="00F5066A"/>
    <w:rsid w:val="00F50830"/>
    <w:rsid w:val="00F51306"/>
    <w:rsid w:val="00F517E7"/>
    <w:rsid w:val="00F53120"/>
    <w:rsid w:val="00F5369E"/>
    <w:rsid w:val="00F54221"/>
    <w:rsid w:val="00F54797"/>
    <w:rsid w:val="00F5641A"/>
    <w:rsid w:val="00F57AFA"/>
    <w:rsid w:val="00F6372B"/>
    <w:rsid w:val="00F65526"/>
    <w:rsid w:val="00F66E30"/>
    <w:rsid w:val="00F72741"/>
    <w:rsid w:val="00F763B9"/>
    <w:rsid w:val="00F77389"/>
    <w:rsid w:val="00F80E0E"/>
    <w:rsid w:val="00F8121E"/>
    <w:rsid w:val="00F82F62"/>
    <w:rsid w:val="00F846E5"/>
    <w:rsid w:val="00F859DF"/>
    <w:rsid w:val="00F874E5"/>
    <w:rsid w:val="00F916F5"/>
    <w:rsid w:val="00F93276"/>
    <w:rsid w:val="00F94B09"/>
    <w:rsid w:val="00F94DC6"/>
    <w:rsid w:val="00FA18CA"/>
    <w:rsid w:val="00FA786E"/>
    <w:rsid w:val="00FB4404"/>
    <w:rsid w:val="00FC40CA"/>
    <w:rsid w:val="00FC4229"/>
    <w:rsid w:val="00FC60E5"/>
    <w:rsid w:val="00FC6454"/>
    <w:rsid w:val="00FC7009"/>
    <w:rsid w:val="00FC7200"/>
    <w:rsid w:val="00FD68D3"/>
    <w:rsid w:val="00FE2296"/>
    <w:rsid w:val="00FE4857"/>
    <w:rsid w:val="00FE57AD"/>
    <w:rsid w:val="00FF04B3"/>
    <w:rsid w:val="00FF1793"/>
    <w:rsid w:val="00FF3050"/>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C906167-A467-46D7-8015-8E498347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2315">
      <w:bodyDiv w:val="1"/>
      <w:marLeft w:val="0"/>
      <w:marRight w:val="0"/>
      <w:marTop w:val="0"/>
      <w:marBottom w:val="0"/>
      <w:divBdr>
        <w:top w:val="none" w:sz="0" w:space="0" w:color="auto"/>
        <w:left w:val="none" w:sz="0" w:space="0" w:color="auto"/>
        <w:bottom w:val="none" w:sz="0" w:space="0" w:color="auto"/>
        <w:right w:val="none" w:sz="0" w:space="0" w:color="auto"/>
      </w:divBdr>
      <w:divsChild>
        <w:div w:id="978269023">
          <w:marLeft w:val="0"/>
          <w:marRight w:val="0"/>
          <w:marTop w:val="0"/>
          <w:marBottom w:val="0"/>
          <w:divBdr>
            <w:top w:val="none" w:sz="0" w:space="0" w:color="auto"/>
            <w:left w:val="none" w:sz="0" w:space="0" w:color="auto"/>
            <w:bottom w:val="none" w:sz="0" w:space="0" w:color="auto"/>
            <w:right w:val="none" w:sz="0" w:space="0" w:color="auto"/>
          </w:divBdr>
        </w:div>
        <w:div w:id="1599212811">
          <w:marLeft w:val="0"/>
          <w:marRight w:val="0"/>
          <w:marTop w:val="0"/>
          <w:marBottom w:val="0"/>
          <w:divBdr>
            <w:top w:val="none" w:sz="0" w:space="0" w:color="auto"/>
            <w:left w:val="none" w:sz="0" w:space="0" w:color="auto"/>
            <w:bottom w:val="none" w:sz="0" w:space="0" w:color="auto"/>
            <w:right w:val="none" w:sz="0" w:space="0" w:color="auto"/>
          </w:divBdr>
        </w:div>
        <w:div w:id="1867984860">
          <w:marLeft w:val="0"/>
          <w:marRight w:val="0"/>
          <w:marTop w:val="0"/>
          <w:marBottom w:val="0"/>
          <w:divBdr>
            <w:top w:val="none" w:sz="0" w:space="0" w:color="auto"/>
            <w:left w:val="none" w:sz="0" w:space="0" w:color="auto"/>
            <w:bottom w:val="none" w:sz="0" w:space="0" w:color="auto"/>
            <w:right w:val="none" w:sz="0" w:space="0" w:color="auto"/>
          </w:divBdr>
        </w:div>
        <w:div w:id="258950095">
          <w:marLeft w:val="0"/>
          <w:marRight w:val="0"/>
          <w:marTop w:val="0"/>
          <w:marBottom w:val="0"/>
          <w:divBdr>
            <w:top w:val="none" w:sz="0" w:space="0" w:color="auto"/>
            <w:left w:val="none" w:sz="0" w:space="0" w:color="auto"/>
            <w:bottom w:val="none" w:sz="0" w:space="0" w:color="auto"/>
            <w:right w:val="none" w:sz="0" w:space="0" w:color="auto"/>
          </w:divBdr>
        </w:div>
        <w:div w:id="1827889888">
          <w:marLeft w:val="0"/>
          <w:marRight w:val="0"/>
          <w:marTop w:val="0"/>
          <w:marBottom w:val="0"/>
          <w:divBdr>
            <w:top w:val="none" w:sz="0" w:space="0" w:color="auto"/>
            <w:left w:val="none" w:sz="0" w:space="0" w:color="auto"/>
            <w:bottom w:val="none" w:sz="0" w:space="0" w:color="auto"/>
            <w:right w:val="none" w:sz="0" w:space="0" w:color="auto"/>
          </w:divBdr>
        </w:div>
        <w:div w:id="1376589261">
          <w:marLeft w:val="0"/>
          <w:marRight w:val="0"/>
          <w:marTop w:val="0"/>
          <w:marBottom w:val="0"/>
          <w:divBdr>
            <w:top w:val="none" w:sz="0" w:space="0" w:color="auto"/>
            <w:left w:val="none" w:sz="0" w:space="0" w:color="auto"/>
            <w:bottom w:val="none" w:sz="0" w:space="0" w:color="auto"/>
            <w:right w:val="none" w:sz="0" w:space="0" w:color="auto"/>
          </w:divBdr>
        </w:div>
        <w:div w:id="1800563960">
          <w:marLeft w:val="0"/>
          <w:marRight w:val="0"/>
          <w:marTop w:val="0"/>
          <w:marBottom w:val="0"/>
          <w:divBdr>
            <w:top w:val="none" w:sz="0" w:space="0" w:color="auto"/>
            <w:left w:val="none" w:sz="0" w:space="0" w:color="auto"/>
            <w:bottom w:val="none" w:sz="0" w:space="0" w:color="auto"/>
            <w:right w:val="none" w:sz="0" w:space="0" w:color="auto"/>
          </w:divBdr>
        </w:div>
      </w:divsChild>
    </w:div>
    <w:div w:id="449714381">
      <w:bodyDiv w:val="1"/>
      <w:marLeft w:val="0"/>
      <w:marRight w:val="0"/>
      <w:marTop w:val="0"/>
      <w:marBottom w:val="0"/>
      <w:divBdr>
        <w:top w:val="none" w:sz="0" w:space="0" w:color="auto"/>
        <w:left w:val="none" w:sz="0" w:space="0" w:color="auto"/>
        <w:bottom w:val="none" w:sz="0" w:space="0" w:color="auto"/>
        <w:right w:val="none" w:sz="0" w:space="0" w:color="auto"/>
      </w:divBdr>
    </w:div>
    <w:div w:id="778993194">
      <w:bodyDiv w:val="1"/>
      <w:marLeft w:val="0"/>
      <w:marRight w:val="0"/>
      <w:marTop w:val="0"/>
      <w:marBottom w:val="0"/>
      <w:divBdr>
        <w:top w:val="none" w:sz="0" w:space="0" w:color="auto"/>
        <w:left w:val="none" w:sz="0" w:space="0" w:color="auto"/>
        <w:bottom w:val="none" w:sz="0" w:space="0" w:color="auto"/>
        <w:right w:val="none" w:sz="0" w:space="0" w:color="auto"/>
      </w:divBdr>
    </w:div>
    <w:div w:id="825169650">
      <w:bodyDiv w:val="1"/>
      <w:marLeft w:val="0"/>
      <w:marRight w:val="0"/>
      <w:marTop w:val="0"/>
      <w:marBottom w:val="0"/>
      <w:divBdr>
        <w:top w:val="none" w:sz="0" w:space="0" w:color="auto"/>
        <w:left w:val="none" w:sz="0" w:space="0" w:color="auto"/>
        <w:bottom w:val="none" w:sz="0" w:space="0" w:color="auto"/>
        <w:right w:val="none" w:sz="0" w:space="0" w:color="auto"/>
      </w:divBdr>
      <w:divsChild>
        <w:div w:id="1832673284">
          <w:marLeft w:val="0"/>
          <w:marRight w:val="0"/>
          <w:marTop w:val="0"/>
          <w:marBottom w:val="0"/>
          <w:divBdr>
            <w:top w:val="none" w:sz="0" w:space="0" w:color="auto"/>
            <w:left w:val="none" w:sz="0" w:space="0" w:color="auto"/>
            <w:bottom w:val="none" w:sz="0" w:space="0" w:color="auto"/>
            <w:right w:val="none" w:sz="0" w:space="0" w:color="auto"/>
          </w:divBdr>
        </w:div>
        <w:div w:id="743725269">
          <w:marLeft w:val="0"/>
          <w:marRight w:val="0"/>
          <w:marTop w:val="0"/>
          <w:marBottom w:val="0"/>
          <w:divBdr>
            <w:top w:val="none" w:sz="0" w:space="0" w:color="auto"/>
            <w:left w:val="none" w:sz="0" w:space="0" w:color="auto"/>
            <w:bottom w:val="none" w:sz="0" w:space="0" w:color="auto"/>
            <w:right w:val="none" w:sz="0" w:space="0" w:color="auto"/>
          </w:divBdr>
        </w:div>
        <w:div w:id="2005816377">
          <w:marLeft w:val="0"/>
          <w:marRight w:val="0"/>
          <w:marTop w:val="0"/>
          <w:marBottom w:val="0"/>
          <w:divBdr>
            <w:top w:val="none" w:sz="0" w:space="0" w:color="auto"/>
            <w:left w:val="none" w:sz="0" w:space="0" w:color="auto"/>
            <w:bottom w:val="none" w:sz="0" w:space="0" w:color="auto"/>
            <w:right w:val="none" w:sz="0" w:space="0" w:color="auto"/>
          </w:divBdr>
        </w:div>
        <w:div w:id="481000205">
          <w:marLeft w:val="0"/>
          <w:marRight w:val="0"/>
          <w:marTop w:val="0"/>
          <w:marBottom w:val="0"/>
          <w:divBdr>
            <w:top w:val="none" w:sz="0" w:space="0" w:color="auto"/>
            <w:left w:val="none" w:sz="0" w:space="0" w:color="auto"/>
            <w:bottom w:val="none" w:sz="0" w:space="0" w:color="auto"/>
            <w:right w:val="none" w:sz="0" w:space="0" w:color="auto"/>
          </w:divBdr>
        </w:div>
        <w:div w:id="1038122892">
          <w:marLeft w:val="0"/>
          <w:marRight w:val="0"/>
          <w:marTop w:val="0"/>
          <w:marBottom w:val="0"/>
          <w:divBdr>
            <w:top w:val="none" w:sz="0" w:space="0" w:color="auto"/>
            <w:left w:val="none" w:sz="0" w:space="0" w:color="auto"/>
            <w:bottom w:val="none" w:sz="0" w:space="0" w:color="auto"/>
            <w:right w:val="none" w:sz="0" w:space="0" w:color="auto"/>
          </w:divBdr>
        </w:div>
        <w:div w:id="1107575664">
          <w:marLeft w:val="0"/>
          <w:marRight w:val="0"/>
          <w:marTop w:val="0"/>
          <w:marBottom w:val="0"/>
          <w:divBdr>
            <w:top w:val="none" w:sz="0" w:space="0" w:color="auto"/>
            <w:left w:val="none" w:sz="0" w:space="0" w:color="auto"/>
            <w:bottom w:val="none" w:sz="0" w:space="0" w:color="auto"/>
            <w:right w:val="none" w:sz="0" w:space="0" w:color="auto"/>
          </w:divBdr>
        </w:div>
      </w:divsChild>
    </w:div>
    <w:div w:id="974598746">
      <w:bodyDiv w:val="1"/>
      <w:marLeft w:val="0"/>
      <w:marRight w:val="0"/>
      <w:marTop w:val="0"/>
      <w:marBottom w:val="0"/>
      <w:divBdr>
        <w:top w:val="none" w:sz="0" w:space="0" w:color="auto"/>
        <w:left w:val="none" w:sz="0" w:space="0" w:color="auto"/>
        <w:bottom w:val="none" w:sz="0" w:space="0" w:color="auto"/>
        <w:right w:val="none" w:sz="0" w:space="0" w:color="auto"/>
      </w:divBdr>
    </w:div>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135026693">
      <w:bodyDiv w:val="1"/>
      <w:marLeft w:val="0"/>
      <w:marRight w:val="0"/>
      <w:marTop w:val="0"/>
      <w:marBottom w:val="0"/>
      <w:divBdr>
        <w:top w:val="none" w:sz="0" w:space="0" w:color="auto"/>
        <w:left w:val="none" w:sz="0" w:space="0" w:color="auto"/>
        <w:bottom w:val="none" w:sz="0" w:space="0" w:color="auto"/>
        <w:right w:val="none" w:sz="0" w:space="0" w:color="auto"/>
      </w:divBdr>
      <w:divsChild>
        <w:div w:id="697661465">
          <w:marLeft w:val="0"/>
          <w:marRight w:val="0"/>
          <w:marTop w:val="0"/>
          <w:marBottom w:val="0"/>
          <w:divBdr>
            <w:top w:val="none" w:sz="0" w:space="0" w:color="auto"/>
            <w:left w:val="none" w:sz="0" w:space="0" w:color="auto"/>
            <w:bottom w:val="none" w:sz="0" w:space="0" w:color="auto"/>
            <w:right w:val="none" w:sz="0" w:space="0" w:color="auto"/>
          </w:divBdr>
        </w:div>
        <w:div w:id="2055032137">
          <w:marLeft w:val="0"/>
          <w:marRight w:val="0"/>
          <w:marTop w:val="0"/>
          <w:marBottom w:val="0"/>
          <w:divBdr>
            <w:top w:val="none" w:sz="0" w:space="0" w:color="auto"/>
            <w:left w:val="none" w:sz="0" w:space="0" w:color="auto"/>
            <w:bottom w:val="none" w:sz="0" w:space="0" w:color="auto"/>
            <w:right w:val="none" w:sz="0" w:space="0" w:color="auto"/>
          </w:divBdr>
        </w:div>
        <w:div w:id="29770226">
          <w:marLeft w:val="0"/>
          <w:marRight w:val="0"/>
          <w:marTop w:val="0"/>
          <w:marBottom w:val="0"/>
          <w:divBdr>
            <w:top w:val="none" w:sz="0" w:space="0" w:color="auto"/>
            <w:left w:val="none" w:sz="0" w:space="0" w:color="auto"/>
            <w:bottom w:val="none" w:sz="0" w:space="0" w:color="auto"/>
            <w:right w:val="none" w:sz="0" w:space="0" w:color="auto"/>
          </w:divBdr>
        </w:div>
        <w:div w:id="1807774685">
          <w:marLeft w:val="0"/>
          <w:marRight w:val="0"/>
          <w:marTop w:val="0"/>
          <w:marBottom w:val="0"/>
          <w:divBdr>
            <w:top w:val="none" w:sz="0" w:space="0" w:color="auto"/>
            <w:left w:val="none" w:sz="0" w:space="0" w:color="auto"/>
            <w:bottom w:val="none" w:sz="0" w:space="0" w:color="auto"/>
            <w:right w:val="none" w:sz="0" w:space="0" w:color="auto"/>
          </w:divBdr>
        </w:div>
        <w:div w:id="145246696">
          <w:marLeft w:val="0"/>
          <w:marRight w:val="0"/>
          <w:marTop w:val="0"/>
          <w:marBottom w:val="0"/>
          <w:divBdr>
            <w:top w:val="none" w:sz="0" w:space="0" w:color="auto"/>
            <w:left w:val="none" w:sz="0" w:space="0" w:color="auto"/>
            <w:bottom w:val="none" w:sz="0" w:space="0" w:color="auto"/>
            <w:right w:val="none" w:sz="0" w:space="0" w:color="auto"/>
          </w:divBdr>
        </w:div>
        <w:div w:id="1735545305">
          <w:marLeft w:val="0"/>
          <w:marRight w:val="0"/>
          <w:marTop w:val="0"/>
          <w:marBottom w:val="0"/>
          <w:divBdr>
            <w:top w:val="none" w:sz="0" w:space="0" w:color="auto"/>
            <w:left w:val="none" w:sz="0" w:space="0" w:color="auto"/>
            <w:bottom w:val="none" w:sz="0" w:space="0" w:color="auto"/>
            <w:right w:val="none" w:sz="0" w:space="0" w:color="auto"/>
          </w:divBdr>
        </w:div>
        <w:div w:id="5636844">
          <w:marLeft w:val="0"/>
          <w:marRight w:val="0"/>
          <w:marTop w:val="0"/>
          <w:marBottom w:val="0"/>
          <w:divBdr>
            <w:top w:val="none" w:sz="0" w:space="0" w:color="auto"/>
            <w:left w:val="none" w:sz="0" w:space="0" w:color="auto"/>
            <w:bottom w:val="none" w:sz="0" w:space="0" w:color="auto"/>
            <w:right w:val="none" w:sz="0" w:space="0" w:color="auto"/>
          </w:divBdr>
        </w:div>
        <w:div w:id="322126479">
          <w:marLeft w:val="0"/>
          <w:marRight w:val="0"/>
          <w:marTop w:val="0"/>
          <w:marBottom w:val="0"/>
          <w:divBdr>
            <w:top w:val="none" w:sz="0" w:space="0" w:color="auto"/>
            <w:left w:val="none" w:sz="0" w:space="0" w:color="auto"/>
            <w:bottom w:val="none" w:sz="0" w:space="0" w:color="auto"/>
            <w:right w:val="none" w:sz="0" w:space="0" w:color="auto"/>
          </w:divBdr>
        </w:div>
        <w:div w:id="329142399">
          <w:marLeft w:val="0"/>
          <w:marRight w:val="0"/>
          <w:marTop w:val="0"/>
          <w:marBottom w:val="0"/>
          <w:divBdr>
            <w:top w:val="none" w:sz="0" w:space="0" w:color="auto"/>
            <w:left w:val="none" w:sz="0" w:space="0" w:color="auto"/>
            <w:bottom w:val="none" w:sz="0" w:space="0" w:color="auto"/>
            <w:right w:val="none" w:sz="0" w:space="0" w:color="auto"/>
          </w:divBdr>
        </w:div>
      </w:divsChild>
    </w:div>
    <w:div w:id="1171524036">
      <w:bodyDiv w:val="1"/>
      <w:marLeft w:val="0"/>
      <w:marRight w:val="0"/>
      <w:marTop w:val="0"/>
      <w:marBottom w:val="0"/>
      <w:divBdr>
        <w:top w:val="none" w:sz="0" w:space="0" w:color="auto"/>
        <w:left w:val="none" w:sz="0" w:space="0" w:color="auto"/>
        <w:bottom w:val="none" w:sz="0" w:space="0" w:color="auto"/>
        <w:right w:val="none" w:sz="0" w:space="0" w:color="auto"/>
      </w:divBdr>
    </w:div>
    <w:div w:id="1177037587">
      <w:bodyDiv w:val="1"/>
      <w:marLeft w:val="0"/>
      <w:marRight w:val="0"/>
      <w:marTop w:val="0"/>
      <w:marBottom w:val="0"/>
      <w:divBdr>
        <w:top w:val="none" w:sz="0" w:space="0" w:color="auto"/>
        <w:left w:val="none" w:sz="0" w:space="0" w:color="auto"/>
        <w:bottom w:val="none" w:sz="0" w:space="0" w:color="auto"/>
        <w:right w:val="none" w:sz="0" w:space="0" w:color="auto"/>
      </w:divBdr>
    </w:div>
    <w:div w:id="1204362842">
      <w:bodyDiv w:val="1"/>
      <w:marLeft w:val="0"/>
      <w:marRight w:val="0"/>
      <w:marTop w:val="0"/>
      <w:marBottom w:val="0"/>
      <w:divBdr>
        <w:top w:val="none" w:sz="0" w:space="0" w:color="auto"/>
        <w:left w:val="none" w:sz="0" w:space="0" w:color="auto"/>
        <w:bottom w:val="none" w:sz="0" w:space="0" w:color="auto"/>
        <w:right w:val="none" w:sz="0" w:space="0" w:color="auto"/>
      </w:divBdr>
      <w:divsChild>
        <w:div w:id="902372782">
          <w:marLeft w:val="0"/>
          <w:marRight w:val="0"/>
          <w:marTop w:val="0"/>
          <w:marBottom w:val="0"/>
          <w:divBdr>
            <w:top w:val="none" w:sz="0" w:space="0" w:color="auto"/>
            <w:left w:val="none" w:sz="0" w:space="0" w:color="auto"/>
            <w:bottom w:val="none" w:sz="0" w:space="0" w:color="auto"/>
            <w:right w:val="none" w:sz="0" w:space="0" w:color="auto"/>
          </w:divBdr>
          <w:divsChild>
            <w:div w:id="1627349057">
              <w:marLeft w:val="-225"/>
              <w:marRight w:val="-225"/>
              <w:marTop w:val="0"/>
              <w:marBottom w:val="0"/>
              <w:divBdr>
                <w:top w:val="none" w:sz="0" w:space="0" w:color="auto"/>
                <w:left w:val="none" w:sz="0" w:space="0" w:color="auto"/>
                <w:bottom w:val="none" w:sz="0" w:space="0" w:color="auto"/>
                <w:right w:val="none" w:sz="0" w:space="0" w:color="auto"/>
              </w:divBdr>
              <w:divsChild>
                <w:div w:id="1638563835">
                  <w:marLeft w:val="0"/>
                  <w:marRight w:val="0"/>
                  <w:marTop w:val="0"/>
                  <w:marBottom w:val="0"/>
                  <w:divBdr>
                    <w:top w:val="none" w:sz="0" w:space="0" w:color="auto"/>
                    <w:left w:val="none" w:sz="0" w:space="0" w:color="auto"/>
                    <w:bottom w:val="none" w:sz="0" w:space="0" w:color="auto"/>
                    <w:right w:val="none" w:sz="0" w:space="0" w:color="auto"/>
                  </w:divBdr>
                  <w:divsChild>
                    <w:div w:id="565531670">
                      <w:marLeft w:val="0"/>
                      <w:marRight w:val="0"/>
                      <w:marTop w:val="0"/>
                      <w:marBottom w:val="0"/>
                      <w:divBdr>
                        <w:top w:val="none" w:sz="0" w:space="0" w:color="auto"/>
                        <w:left w:val="none" w:sz="0" w:space="0" w:color="auto"/>
                        <w:bottom w:val="none" w:sz="0" w:space="0" w:color="auto"/>
                        <w:right w:val="none" w:sz="0" w:space="0" w:color="auto"/>
                      </w:divBdr>
                      <w:divsChild>
                        <w:div w:id="1309432354">
                          <w:marLeft w:val="0"/>
                          <w:marRight w:val="0"/>
                          <w:marTop w:val="0"/>
                          <w:marBottom w:val="0"/>
                          <w:divBdr>
                            <w:top w:val="none" w:sz="0" w:space="0" w:color="auto"/>
                            <w:left w:val="none" w:sz="0" w:space="0" w:color="auto"/>
                            <w:bottom w:val="none" w:sz="0" w:space="0" w:color="auto"/>
                            <w:right w:val="none" w:sz="0" w:space="0" w:color="auto"/>
                          </w:divBdr>
                        </w:div>
                        <w:div w:id="1841964103">
                          <w:marLeft w:val="0"/>
                          <w:marRight w:val="0"/>
                          <w:marTop w:val="0"/>
                          <w:marBottom w:val="0"/>
                          <w:divBdr>
                            <w:top w:val="none" w:sz="0" w:space="0" w:color="auto"/>
                            <w:left w:val="none" w:sz="0" w:space="0" w:color="auto"/>
                            <w:bottom w:val="none" w:sz="0" w:space="0" w:color="auto"/>
                            <w:right w:val="none" w:sz="0" w:space="0" w:color="auto"/>
                          </w:divBdr>
                        </w:div>
                        <w:div w:id="1533572350">
                          <w:marLeft w:val="0"/>
                          <w:marRight w:val="0"/>
                          <w:marTop w:val="0"/>
                          <w:marBottom w:val="0"/>
                          <w:divBdr>
                            <w:top w:val="none" w:sz="0" w:space="0" w:color="auto"/>
                            <w:left w:val="none" w:sz="0" w:space="0" w:color="auto"/>
                            <w:bottom w:val="none" w:sz="0" w:space="0" w:color="auto"/>
                            <w:right w:val="none" w:sz="0" w:space="0" w:color="auto"/>
                          </w:divBdr>
                        </w:div>
                        <w:div w:id="1870952435">
                          <w:marLeft w:val="0"/>
                          <w:marRight w:val="0"/>
                          <w:marTop w:val="0"/>
                          <w:marBottom w:val="0"/>
                          <w:divBdr>
                            <w:top w:val="none" w:sz="0" w:space="0" w:color="auto"/>
                            <w:left w:val="none" w:sz="0" w:space="0" w:color="auto"/>
                            <w:bottom w:val="none" w:sz="0" w:space="0" w:color="auto"/>
                            <w:right w:val="none" w:sz="0" w:space="0" w:color="auto"/>
                          </w:divBdr>
                        </w:div>
                        <w:div w:id="1380932220">
                          <w:marLeft w:val="0"/>
                          <w:marRight w:val="0"/>
                          <w:marTop w:val="0"/>
                          <w:marBottom w:val="0"/>
                          <w:divBdr>
                            <w:top w:val="none" w:sz="0" w:space="0" w:color="auto"/>
                            <w:left w:val="none" w:sz="0" w:space="0" w:color="auto"/>
                            <w:bottom w:val="none" w:sz="0" w:space="0" w:color="auto"/>
                            <w:right w:val="none" w:sz="0" w:space="0" w:color="auto"/>
                          </w:divBdr>
                        </w:div>
                        <w:div w:id="1789856316">
                          <w:marLeft w:val="0"/>
                          <w:marRight w:val="0"/>
                          <w:marTop w:val="0"/>
                          <w:marBottom w:val="0"/>
                          <w:divBdr>
                            <w:top w:val="none" w:sz="0" w:space="0" w:color="auto"/>
                            <w:left w:val="none" w:sz="0" w:space="0" w:color="auto"/>
                            <w:bottom w:val="none" w:sz="0" w:space="0" w:color="auto"/>
                            <w:right w:val="none" w:sz="0" w:space="0" w:color="auto"/>
                          </w:divBdr>
                        </w:div>
                        <w:div w:id="619338959">
                          <w:marLeft w:val="0"/>
                          <w:marRight w:val="0"/>
                          <w:marTop w:val="0"/>
                          <w:marBottom w:val="0"/>
                          <w:divBdr>
                            <w:top w:val="none" w:sz="0" w:space="0" w:color="auto"/>
                            <w:left w:val="none" w:sz="0" w:space="0" w:color="auto"/>
                            <w:bottom w:val="none" w:sz="0" w:space="0" w:color="auto"/>
                            <w:right w:val="none" w:sz="0" w:space="0" w:color="auto"/>
                          </w:divBdr>
                        </w:div>
                        <w:div w:id="468128960">
                          <w:marLeft w:val="0"/>
                          <w:marRight w:val="0"/>
                          <w:marTop w:val="0"/>
                          <w:marBottom w:val="0"/>
                          <w:divBdr>
                            <w:top w:val="none" w:sz="0" w:space="0" w:color="auto"/>
                            <w:left w:val="none" w:sz="0" w:space="0" w:color="auto"/>
                            <w:bottom w:val="none" w:sz="0" w:space="0" w:color="auto"/>
                            <w:right w:val="none" w:sz="0" w:space="0" w:color="auto"/>
                          </w:divBdr>
                        </w:div>
                        <w:div w:id="198861597">
                          <w:marLeft w:val="0"/>
                          <w:marRight w:val="0"/>
                          <w:marTop w:val="0"/>
                          <w:marBottom w:val="0"/>
                          <w:divBdr>
                            <w:top w:val="none" w:sz="0" w:space="0" w:color="auto"/>
                            <w:left w:val="none" w:sz="0" w:space="0" w:color="auto"/>
                            <w:bottom w:val="none" w:sz="0" w:space="0" w:color="auto"/>
                            <w:right w:val="none" w:sz="0" w:space="0" w:color="auto"/>
                          </w:divBdr>
                        </w:div>
                        <w:div w:id="1998070315">
                          <w:marLeft w:val="0"/>
                          <w:marRight w:val="0"/>
                          <w:marTop w:val="0"/>
                          <w:marBottom w:val="0"/>
                          <w:divBdr>
                            <w:top w:val="none" w:sz="0" w:space="0" w:color="auto"/>
                            <w:left w:val="none" w:sz="0" w:space="0" w:color="auto"/>
                            <w:bottom w:val="none" w:sz="0" w:space="0" w:color="auto"/>
                            <w:right w:val="none" w:sz="0" w:space="0" w:color="auto"/>
                          </w:divBdr>
                        </w:div>
                        <w:div w:id="1425489937">
                          <w:marLeft w:val="0"/>
                          <w:marRight w:val="0"/>
                          <w:marTop w:val="0"/>
                          <w:marBottom w:val="0"/>
                          <w:divBdr>
                            <w:top w:val="none" w:sz="0" w:space="0" w:color="auto"/>
                            <w:left w:val="none" w:sz="0" w:space="0" w:color="auto"/>
                            <w:bottom w:val="none" w:sz="0" w:space="0" w:color="auto"/>
                            <w:right w:val="none" w:sz="0" w:space="0" w:color="auto"/>
                          </w:divBdr>
                        </w:div>
                        <w:div w:id="1559363888">
                          <w:marLeft w:val="0"/>
                          <w:marRight w:val="0"/>
                          <w:marTop w:val="0"/>
                          <w:marBottom w:val="0"/>
                          <w:divBdr>
                            <w:top w:val="none" w:sz="0" w:space="0" w:color="auto"/>
                            <w:left w:val="none" w:sz="0" w:space="0" w:color="auto"/>
                            <w:bottom w:val="none" w:sz="0" w:space="0" w:color="auto"/>
                            <w:right w:val="none" w:sz="0" w:space="0" w:color="auto"/>
                          </w:divBdr>
                        </w:div>
                        <w:div w:id="208954087">
                          <w:marLeft w:val="0"/>
                          <w:marRight w:val="0"/>
                          <w:marTop w:val="0"/>
                          <w:marBottom w:val="0"/>
                          <w:divBdr>
                            <w:top w:val="none" w:sz="0" w:space="0" w:color="auto"/>
                            <w:left w:val="none" w:sz="0" w:space="0" w:color="auto"/>
                            <w:bottom w:val="none" w:sz="0" w:space="0" w:color="auto"/>
                            <w:right w:val="none" w:sz="0" w:space="0" w:color="auto"/>
                          </w:divBdr>
                        </w:div>
                        <w:div w:id="1713117310">
                          <w:marLeft w:val="0"/>
                          <w:marRight w:val="0"/>
                          <w:marTop w:val="0"/>
                          <w:marBottom w:val="0"/>
                          <w:divBdr>
                            <w:top w:val="none" w:sz="0" w:space="0" w:color="auto"/>
                            <w:left w:val="none" w:sz="0" w:space="0" w:color="auto"/>
                            <w:bottom w:val="none" w:sz="0" w:space="0" w:color="auto"/>
                            <w:right w:val="none" w:sz="0" w:space="0" w:color="auto"/>
                          </w:divBdr>
                        </w:div>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2972">
      <w:bodyDiv w:val="1"/>
      <w:marLeft w:val="0"/>
      <w:marRight w:val="0"/>
      <w:marTop w:val="0"/>
      <w:marBottom w:val="0"/>
      <w:divBdr>
        <w:top w:val="none" w:sz="0" w:space="0" w:color="auto"/>
        <w:left w:val="none" w:sz="0" w:space="0" w:color="auto"/>
        <w:bottom w:val="none" w:sz="0" w:space="0" w:color="auto"/>
        <w:right w:val="none" w:sz="0" w:space="0" w:color="auto"/>
      </w:divBdr>
      <w:divsChild>
        <w:div w:id="886262492">
          <w:marLeft w:val="0"/>
          <w:marRight w:val="0"/>
          <w:marTop w:val="0"/>
          <w:marBottom w:val="0"/>
          <w:divBdr>
            <w:top w:val="none" w:sz="0" w:space="0" w:color="auto"/>
            <w:left w:val="none" w:sz="0" w:space="0" w:color="auto"/>
            <w:bottom w:val="none" w:sz="0" w:space="0" w:color="auto"/>
            <w:right w:val="none" w:sz="0" w:space="0" w:color="auto"/>
          </w:divBdr>
        </w:div>
        <w:div w:id="1875338595">
          <w:marLeft w:val="0"/>
          <w:marRight w:val="0"/>
          <w:marTop w:val="0"/>
          <w:marBottom w:val="0"/>
          <w:divBdr>
            <w:top w:val="none" w:sz="0" w:space="0" w:color="auto"/>
            <w:left w:val="none" w:sz="0" w:space="0" w:color="auto"/>
            <w:bottom w:val="none" w:sz="0" w:space="0" w:color="auto"/>
            <w:right w:val="none" w:sz="0" w:space="0" w:color="auto"/>
          </w:divBdr>
        </w:div>
        <w:div w:id="744453736">
          <w:marLeft w:val="0"/>
          <w:marRight w:val="0"/>
          <w:marTop w:val="0"/>
          <w:marBottom w:val="0"/>
          <w:divBdr>
            <w:top w:val="none" w:sz="0" w:space="0" w:color="auto"/>
            <w:left w:val="none" w:sz="0" w:space="0" w:color="auto"/>
            <w:bottom w:val="none" w:sz="0" w:space="0" w:color="auto"/>
            <w:right w:val="none" w:sz="0" w:space="0" w:color="auto"/>
          </w:divBdr>
        </w:div>
        <w:div w:id="204803535">
          <w:marLeft w:val="0"/>
          <w:marRight w:val="0"/>
          <w:marTop w:val="0"/>
          <w:marBottom w:val="0"/>
          <w:divBdr>
            <w:top w:val="none" w:sz="0" w:space="0" w:color="auto"/>
            <w:left w:val="none" w:sz="0" w:space="0" w:color="auto"/>
            <w:bottom w:val="none" w:sz="0" w:space="0" w:color="auto"/>
            <w:right w:val="none" w:sz="0" w:space="0" w:color="auto"/>
          </w:divBdr>
        </w:div>
        <w:div w:id="1526092022">
          <w:marLeft w:val="0"/>
          <w:marRight w:val="0"/>
          <w:marTop w:val="0"/>
          <w:marBottom w:val="0"/>
          <w:divBdr>
            <w:top w:val="none" w:sz="0" w:space="0" w:color="auto"/>
            <w:left w:val="none" w:sz="0" w:space="0" w:color="auto"/>
            <w:bottom w:val="none" w:sz="0" w:space="0" w:color="auto"/>
            <w:right w:val="none" w:sz="0" w:space="0" w:color="auto"/>
          </w:divBdr>
        </w:div>
        <w:div w:id="313603361">
          <w:marLeft w:val="0"/>
          <w:marRight w:val="0"/>
          <w:marTop w:val="0"/>
          <w:marBottom w:val="0"/>
          <w:divBdr>
            <w:top w:val="none" w:sz="0" w:space="0" w:color="auto"/>
            <w:left w:val="none" w:sz="0" w:space="0" w:color="auto"/>
            <w:bottom w:val="none" w:sz="0" w:space="0" w:color="auto"/>
            <w:right w:val="none" w:sz="0" w:space="0" w:color="auto"/>
          </w:divBdr>
        </w:div>
      </w:divsChild>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79304619">
      <w:bodyDiv w:val="1"/>
      <w:marLeft w:val="0"/>
      <w:marRight w:val="0"/>
      <w:marTop w:val="0"/>
      <w:marBottom w:val="0"/>
      <w:divBdr>
        <w:top w:val="none" w:sz="0" w:space="0" w:color="auto"/>
        <w:left w:val="none" w:sz="0" w:space="0" w:color="auto"/>
        <w:bottom w:val="none" w:sz="0" w:space="0" w:color="auto"/>
        <w:right w:val="none" w:sz="0" w:space="0" w:color="auto"/>
      </w:divBdr>
      <w:divsChild>
        <w:div w:id="1721590438">
          <w:marLeft w:val="0"/>
          <w:marRight w:val="0"/>
          <w:marTop w:val="0"/>
          <w:marBottom w:val="0"/>
          <w:divBdr>
            <w:top w:val="none" w:sz="0" w:space="0" w:color="auto"/>
            <w:left w:val="none" w:sz="0" w:space="0" w:color="auto"/>
            <w:bottom w:val="none" w:sz="0" w:space="0" w:color="auto"/>
            <w:right w:val="none" w:sz="0" w:space="0" w:color="auto"/>
          </w:divBdr>
        </w:div>
        <w:div w:id="365756517">
          <w:marLeft w:val="0"/>
          <w:marRight w:val="0"/>
          <w:marTop w:val="0"/>
          <w:marBottom w:val="0"/>
          <w:divBdr>
            <w:top w:val="none" w:sz="0" w:space="0" w:color="auto"/>
            <w:left w:val="none" w:sz="0" w:space="0" w:color="auto"/>
            <w:bottom w:val="none" w:sz="0" w:space="0" w:color="auto"/>
            <w:right w:val="none" w:sz="0" w:space="0" w:color="auto"/>
          </w:divBdr>
        </w:div>
        <w:div w:id="997421712">
          <w:marLeft w:val="0"/>
          <w:marRight w:val="0"/>
          <w:marTop w:val="0"/>
          <w:marBottom w:val="0"/>
          <w:divBdr>
            <w:top w:val="none" w:sz="0" w:space="0" w:color="auto"/>
            <w:left w:val="none" w:sz="0" w:space="0" w:color="auto"/>
            <w:bottom w:val="none" w:sz="0" w:space="0" w:color="auto"/>
            <w:right w:val="none" w:sz="0" w:space="0" w:color="auto"/>
          </w:divBdr>
        </w:div>
        <w:div w:id="512036746">
          <w:marLeft w:val="0"/>
          <w:marRight w:val="0"/>
          <w:marTop w:val="0"/>
          <w:marBottom w:val="0"/>
          <w:divBdr>
            <w:top w:val="none" w:sz="0" w:space="0" w:color="auto"/>
            <w:left w:val="none" w:sz="0" w:space="0" w:color="auto"/>
            <w:bottom w:val="none" w:sz="0" w:space="0" w:color="auto"/>
            <w:right w:val="none" w:sz="0" w:space="0" w:color="auto"/>
          </w:divBdr>
        </w:div>
        <w:div w:id="994995804">
          <w:marLeft w:val="0"/>
          <w:marRight w:val="0"/>
          <w:marTop w:val="0"/>
          <w:marBottom w:val="0"/>
          <w:divBdr>
            <w:top w:val="none" w:sz="0" w:space="0" w:color="auto"/>
            <w:left w:val="none" w:sz="0" w:space="0" w:color="auto"/>
            <w:bottom w:val="none" w:sz="0" w:space="0" w:color="auto"/>
            <w:right w:val="none" w:sz="0" w:space="0" w:color="auto"/>
          </w:divBdr>
        </w:div>
        <w:div w:id="1677732644">
          <w:marLeft w:val="0"/>
          <w:marRight w:val="0"/>
          <w:marTop w:val="0"/>
          <w:marBottom w:val="0"/>
          <w:divBdr>
            <w:top w:val="none" w:sz="0" w:space="0" w:color="auto"/>
            <w:left w:val="none" w:sz="0" w:space="0" w:color="auto"/>
            <w:bottom w:val="none" w:sz="0" w:space="0" w:color="auto"/>
            <w:right w:val="none" w:sz="0" w:space="0" w:color="auto"/>
          </w:divBdr>
        </w:div>
        <w:div w:id="253131416">
          <w:marLeft w:val="0"/>
          <w:marRight w:val="0"/>
          <w:marTop w:val="0"/>
          <w:marBottom w:val="0"/>
          <w:divBdr>
            <w:top w:val="none" w:sz="0" w:space="0" w:color="auto"/>
            <w:left w:val="none" w:sz="0" w:space="0" w:color="auto"/>
            <w:bottom w:val="none" w:sz="0" w:space="0" w:color="auto"/>
            <w:right w:val="none" w:sz="0" w:space="0" w:color="auto"/>
          </w:divBdr>
        </w:div>
      </w:divsChild>
    </w:div>
    <w:div w:id="1544244735">
      <w:bodyDiv w:val="1"/>
      <w:marLeft w:val="0"/>
      <w:marRight w:val="0"/>
      <w:marTop w:val="0"/>
      <w:marBottom w:val="0"/>
      <w:divBdr>
        <w:top w:val="none" w:sz="0" w:space="0" w:color="auto"/>
        <w:left w:val="none" w:sz="0" w:space="0" w:color="auto"/>
        <w:bottom w:val="none" w:sz="0" w:space="0" w:color="auto"/>
        <w:right w:val="none" w:sz="0" w:space="0" w:color="auto"/>
      </w:divBdr>
    </w:div>
    <w:div w:id="1551454817">
      <w:bodyDiv w:val="1"/>
      <w:marLeft w:val="0"/>
      <w:marRight w:val="0"/>
      <w:marTop w:val="0"/>
      <w:marBottom w:val="0"/>
      <w:divBdr>
        <w:top w:val="none" w:sz="0" w:space="0" w:color="auto"/>
        <w:left w:val="none" w:sz="0" w:space="0" w:color="auto"/>
        <w:bottom w:val="none" w:sz="0" w:space="0" w:color="auto"/>
        <w:right w:val="none" w:sz="0" w:space="0" w:color="auto"/>
      </w:divBdr>
    </w:div>
    <w:div w:id="1639073019">
      <w:bodyDiv w:val="1"/>
      <w:marLeft w:val="0"/>
      <w:marRight w:val="0"/>
      <w:marTop w:val="0"/>
      <w:marBottom w:val="0"/>
      <w:divBdr>
        <w:top w:val="none" w:sz="0" w:space="0" w:color="auto"/>
        <w:left w:val="none" w:sz="0" w:space="0" w:color="auto"/>
        <w:bottom w:val="none" w:sz="0" w:space="0" w:color="auto"/>
        <w:right w:val="none" w:sz="0" w:space="0" w:color="auto"/>
      </w:divBdr>
    </w:div>
    <w:div w:id="1794133544">
      <w:bodyDiv w:val="1"/>
      <w:marLeft w:val="0"/>
      <w:marRight w:val="0"/>
      <w:marTop w:val="0"/>
      <w:marBottom w:val="0"/>
      <w:divBdr>
        <w:top w:val="none" w:sz="0" w:space="0" w:color="auto"/>
        <w:left w:val="none" w:sz="0" w:space="0" w:color="auto"/>
        <w:bottom w:val="none" w:sz="0" w:space="0" w:color="auto"/>
        <w:right w:val="none" w:sz="0" w:space="0" w:color="auto"/>
      </w:divBdr>
    </w:div>
    <w:div w:id="1877042200">
      <w:bodyDiv w:val="1"/>
      <w:marLeft w:val="0"/>
      <w:marRight w:val="0"/>
      <w:marTop w:val="0"/>
      <w:marBottom w:val="0"/>
      <w:divBdr>
        <w:top w:val="none" w:sz="0" w:space="0" w:color="auto"/>
        <w:left w:val="none" w:sz="0" w:space="0" w:color="auto"/>
        <w:bottom w:val="none" w:sz="0" w:space="0" w:color="auto"/>
        <w:right w:val="none" w:sz="0" w:space="0" w:color="auto"/>
      </w:divBdr>
    </w:div>
    <w:div w:id="2077628106">
      <w:bodyDiv w:val="1"/>
      <w:marLeft w:val="0"/>
      <w:marRight w:val="0"/>
      <w:marTop w:val="0"/>
      <w:marBottom w:val="0"/>
      <w:divBdr>
        <w:top w:val="none" w:sz="0" w:space="0" w:color="auto"/>
        <w:left w:val="none" w:sz="0" w:space="0" w:color="auto"/>
        <w:bottom w:val="none" w:sz="0" w:space="0" w:color="auto"/>
        <w:right w:val="none" w:sz="0" w:space="0" w:color="auto"/>
      </w:divBdr>
    </w:div>
    <w:div w:id="2110926863">
      <w:bodyDiv w:val="1"/>
      <w:marLeft w:val="0"/>
      <w:marRight w:val="0"/>
      <w:marTop w:val="0"/>
      <w:marBottom w:val="0"/>
      <w:divBdr>
        <w:top w:val="none" w:sz="0" w:space="0" w:color="auto"/>
        <w:left w:val="none" w:sz="0" w:space="0" w:color="auto"/>
        <w:bottom w:val="none" w:sz="0" w:space="0" w:color="auto"/>
        <w:right w:val="none" w:sz="0" w:space="0" w:color="auto"/>
      </w:divBdr>
    </w:div>
    <w:div w:id="21435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8823-8C43-4B0C-9A09-D665F0B2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1065</Words>
  <Characters>5860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Diaz</dc:creator>
  <cp:lastModifiedBy>DELL</cp:lastModifiedBy>
  <cp:revision>14</cp:revision>
  <dcterms:created xsi:type="dcterms:W3CDTF">2024-12-27T20:44:00Z</dcterms:created>
  <dcterms:modified xsi:type="dcterms:W3CDTF">2025-02-21T20:37:00Z</dcterms:modified>
</cp:coreProperties>
</file>