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45BA" w14:textId="318700C1" w:rsidR="00392989" w:rsidRPr="00AD067C" w:rsidRDefault="00273435" w:rsidP="00957956">
      <w:pPr>
        <w:jc w:val="center"/>
        <w:rPr>
          <w:rFonts w:ascii="Lora Medium" w:hAnsi="Lora Medium"/>
          <w:b/>
          <w:color w:val="E36C0A" w:themeColor="accent6" w:themeShade="BF"/>
          <w:sz w:val="52"/>
          <w:szCs w:val="52"/>
        </w:rPr>
      </w:pPr>
      <w:r>
        <w:rPr>
          <w:rFonts w:ascii="Lora Medium" w:hAnsi="Lora Medium"/>
          <w:b/>
          <w:color w:val="E36C0A" w:themeColor="accent6" w:themeShade="BF"/>
          <w:sz w:val="52"/>
          <w:szCs w:val="52"/>
        </w:rPr>
        <w:t>MARAVILLAS DE LOS FIORDOS</w:t>
      </w:r>
    </w:p>
    <w:p w14:paraId="539161EA" w14:textId="02D6687C" w:rsidR="003D57C0" w:rsidRDefault="00392989" w:rsidP="004B6CC5">
      <w:pPr>
        <w:ind w:left="708" w:firstLine="708"/>
        <w:rPr>
          <w:rFonts w:ascii="Arial Narrow" w:hAnsi="Arial Narrow"/>
          <w:b/>
          <w:color w:val="E36C0A" w:themeColor="accent6" w:themeShade="BF"/>
          <w:sz w:val="28"/>
          <w:szCs w:val="28"/>
        </w:rPr>
      </w:pPr>
      <w:r>
        <w:rPr>
          <w:rFonts w:ascii="Arial Narrow" w:hAnsi="Arial Narrow"/>
          <w:b/>
          <w:color w:val="E36C0A" w:themeColor="accent6" w:themeShade="BF"/>
          <w:sz w:val="28"/>
          <w:szCs w:val="28"/>
        </w:rPr>
        <w:t xml:space="preserve">                              </w:t>
      </w:r>
      <w:r w:rsidR="00273435">
        <w:rPr>
          <w:rFonts w:ascii="Arial Narrow" w:hAnsi="Arial Narrow"/>
          <w:b/>
          <w:color w:val="E36C0A" w:themeColor="accent6" w:themeShade="BF"/>
          <w:sz w:val="28"/>
          <w:szCs w:val="28"/>
        </w:rPr>
        <w:t>9</w:t>
      </w:r>
      <w:r w:rsidR="003021B2" w:rsidRPr="00A150DB">
        <w:rPr>
          <w:rFonts w:ascii="Arial Narrow" w:hAnsi="Arial Narrow"/>
          <w:b/>
          <w:color w:val="E36C0A" w:themeColor="accent6" w:themeShade="BF"/>
          <w:sz w:val="28"/>
          <w:szCs w:val="28"/>
        </w:rPr>
        <w:t xml:space="preserve"> DIAS / </w:t>
      </w:r>
      <w:r w:rsidR="00273435">
        <w:rPr>
          <w:rFonts w:ascii="Arial Narrow" w:hAnsi="Arial Narrow"/>
          <w:b/>
          <w:color w:val="E36C0A" w:themeColor="accent6" w:themeShade="BF"/>
          <w:sz w:val="28"/>
          <w:szCs w:val="28"/>
        </w:rPr>
        <w:t>8</w:t>
      </w:r>
      <w:r w:rsidR="00DA189E" w:rsidRPr="00A150DB">
        <w:rPr>
          <w:rFonts w:ascii="Arial Narrow" w:hAnsi="Arial Narrow"/>
          <w:b/>
          <w:color w:val="E36C0A" w:themeColor="accent6" w:themeShade="BF"/>
          <w:sz w:val="28"/>
          <w:szCs w:val="28"/>
        </w:rPr>
        <w:t xml:space="preserve"> NOCHES</w:t>
      </w:r>
    </w:p>
    <w:p w14:paraId="38396BC0" w14:textId="77777777" w:rsidR="004B6CC5" w:rsidRPr="004B6CC5" w:rsidRDefault="004B6CC5" w:rsidP="004B6CC5">
      <w:pPr>
        <w:ind w:left="708" w:firstLine="708"/>
        <w:rPr>
          <w:rFonts w:ascii="Arial Narrow" w:hAnsi="Arial Narrow"/>
          <w:b/>
          <w:color w:val="E36C0A" w:themeColor="accent6" w:themeShade="BF"/>
          <w:sz w:val="28"/>
          <w:szCs w:val="28"/>
        </w:rPr>
      </w:pPr>
    </w:p>
    <w:p w14:paraId="6852EA2B" w14:textId="33D92813" w:rsidR="003D57C0" w:rsidRPr="00F33A3C" w:rsidRDefault="003D57C0" w:rsidP="00D950FD">
      <w:pPr>
        <w:jc w:val="both"/>
        <w:rPr>
          <w:rFonts w:ascii="Arial Narrow" w:hAnsi="Arial Narrow"/>
          <w:b/>
          <w:bCs/>
        </w:rPr>
      </w:pPr>
      <w:r w:rsidRPr="00F33A3C">
        <w:rPr>
          <w:rFonts w:ascii="Arial Narrow" w:hAnsi="Arial Narrow"/>
          <w:b/>
          <w:bCs/>
          <w:color w:val="E36C0A" w:themeColor="accent6" w:themeShade="BF"/>
        </w:rPr>
        <w:t xml:space="preserve">Día 1 / </w:t>
      </w:r>
      <w:r w:rsidR="00957956">
        <w:rPr>
          <w:rFonts w:ascii="Arial Narrow" w:hAnsi="Arial Narrow"/>
          <w:b/>
          <w:bCs/>
          <w:color w:val="E36C0A" w:themeColor="accent6" w:themeShade="BF"/>
        </w:rPr>
        <w:t xml:space="preserve">Ciudad de Origen – </w:t>
      </w:r>
      <w:r w:rsidR="00DE6B23">
        <w:rPr>
          <w:rFonts w:ascii="Arial Narrow" w:hAnsi="Arial Narrow"/>
          <w:b/>
          <w:bCs/>
          <w:color w:val="E36C0A" w:themeColor="accent6" w:themeShade="BF"/>
        </w:rPr>
        <w:t>Oslo</w:t>
      </w:r>
    </w:p>
    <w:p w14:paraId="4C393187" w14:textId="61FE1E2A" w:rsidR="00AD067C" w:rsidRDefault="00DE6B23" w:rsidP="00D950FD">
      <w:pPr>
        <w:jc w:val="both"/>
        <w:rPr>
          <w:rFonts w:ascii="Arial Narrow" w:hAnsi="Arial Narrow"/>
        </w:rPr>
      </w:pPr>
      <w:r w:rsidRPr="00DE6B23">
        <w:rPr>
          <w:rFonts w:ascii="Arial Narrow" w:hAnsi="Arial Narrow"/>
        </w:rPr>
        <w:t>Llegada a Oslo y traslado al hotel. Alojamiento</w:t>
      </w:r>
      <w:r w:rsidR="00957956" w:rsidRPr="00957956">
        <w:rPr>
          <w:rFonts w:ascii="Arial Narrow" w:hAnsi="Arial Narrow"/>
        </w:rPr>
        <w:t>.</w:t>
      </w:r>
    </w:p>
    <w:p w14:paraId="1B3B8540" w14:textId="77777777" w:rsidR="00957956" w:rsidRDefault="00957956" w:rsidP="00D950FD">
      <w:pPr>
        <w:jc w:val="both"/>
        <w:rPr>
          <w:rFonts w:ascii="Arial Narrow" w:hAnsi="Arial Narrow"/>
        </w:rPr>
      </w:pPr>
    </w:p>
    <w:p w14:paraId="737C3A5A" w14:textId="52DC1832" w:rsidR="003D57C0" w:rsidRPr="00F33A3C" w:rsidRDefault="003D57C0" w:rsidP="00D950FD">
      <w:pPr>
        <w:jc w:val="both"/>
        <w:rPr>
          <w:rFonts w:ascii="Arial Narrow" w:hAnsi="Arial Narrow"/>
          <w:b/>
          <w:bCs/>
        </w:rPr>
      </w:pPr>
      <w:r w:rsidRPr="00F33A3C">
        <w:rPr>
          <w:rFonts w:ascii="Arial Narrow" w:hAnsi="Arial Narrow"/>
          <w:b/>
          <w:bCs/>
          <w:color w:val="E36C0A" w:themeColor="accent6" w:themeShade="BF"/>
        </w:rPr>
        <w:t xml:space="preserve">Día 2 / </w:t>
      </w:r>
      <w:r w:rsidR="00DE6B23">
        <w:rPr>
          <w:rFonts w:ascii="Arial Narrow" w:hAnsi="Arial Narrow"/>
          <w:b/>
          <w:bCs/>
          <w:color w:val="E36C0A" w:themeColor="accent6" w:themeShade="BF"/>
        </w:rPr>
        <w:t xml:space="preserve">Oslo </w:t>
      </w:r>
    </w:p>
    <w:p w14:paraId="5C0FC7D1" w14:textId="46930F0B" w:rsidR="00D950FD" w:rsidRDefault="00DE6B23" w:rsidP="00D950FD">
      <w:pPr>
        <w:jc w:val="both"/>
        <w:rPr>
          <w:rFonts w:ascii="Arial Narrow" w:hAnsi="Arial Narrow"/>
        </w:rPr>
      </w:pPr>
      <w:r w:rsidRPr="00DE6B23">
        <w:rPr>
          <w:rFonts w:ascii="Arial Narrow" w:hAnsi="Arial Narrow"/>
        </w:rPr>
        <w:t>Desayuno</w:t>
      </w:r>
      <w:r>
        <w:rPr>
          <w:rFonts w:ascii="Arial Narrow" w:hAnsi="Arial Narrow"/>
        </w:rPr>
        <w:t xml:space="preserve"> en el hotel</w:t>
      </w:r>
      <w:r w:rsidRPr="00DE6B23">
        <w:rPr>
          <w:rFonts w:ascii="Arial Narrow" w:hAnsi="Arial Narrow"/>
        </w:rPr>
        <w:t xml:space="preserve">. </w:t>
      </w:r>
      <w:r w:rsidR="00273435" w:rsidRPr="00273435">
        <w:rPr>
          <w:rFonts w:ascii="Arial Narrow" w:hAnsi="Arial Narrow"/>
        </w:rPr>
        <w:t xml:space="preserve">Por la mañana haremos una panorámica de esta ciudad, en la que hoy en día se combinan la naturaleza, representada por sus fiordos y los espacios verdes que la rodean, y la cultura, presente en sus numerosos museos. Veremos el exterior del Ayuntamiento, el Palacio Real, el Parlamento, la Galería Nacional y la Ópera; recorreremos la calle Karl </w:t>
      </w:r>
      <w:proofErr w:type="spellStart"/>
      <w:r w:rsidR="00273435" w:rsidRPr="00273435">
        <w:rPr>
          <w:rFonts w:ascii="Arial Narrow" w:hAnsi="Arial Narrow"/>
        </w:rPr>
        <w:t>Johans</w:t>
      </w:r>
      <w:proofErr w:type="spellEnd"/>
      <w:r w:rsidR="00273435" w:rsidRPr="00273435">
        <w:rPr>
          <w:rFonts w:ascii="Arial Narrow" w:hAnsi="Arial Narrow"/>
        </w:rPr>
        <w:t xml:space="preserve"> y visitaremos el Parque </w:t>
      </w:r>
      <w:proofErr w:type="spellStart"/>
      <w:r w:rsidR="00273435" w:rsidRPr="00273435">
        <w:rPr>
          <w:rFonts w:ascii="Arial Narrow" w:hAnsi="Arial Narrow"/>
        </w:rPr>
        <w:t>Frogner</w:t>
      </w:r>
      <w:proofErr w:type="spellEnd"/>
      <w:r w:rsidR="00273435" w:rsidRPr="00273435">
        <w:rPr>
          <w:rFonts w:ascii="Arial Narrow" w:hAnsi="Arial Narrow"/>
        </w:rPr>
        <w:t xml:space="preserve">, donde podremos contemplar la colección de estatuas del escultor </w:t>
      </w:r>
      <w:proofErr w:type="spellStart"/>
      <w:r w:rsidR="00273435" w:rsidRPr="00273435">
        <w:rPr>
          <w:rFonts w:ascii="Arial Narrow" w:hAnsi="Arial Narrow"/>
        </w:rPr>
        <w:t>Vigeland</w:t>
      </w:r>
      <w:proofErr w:type="spellEnd"/>
      <w:r w:rsidR="00273435" w:rsidRPr="00273435">
        <w:rPr>
          <w:rFonts w:ascii="Arial Narrow" w:hAnsi="Arial Narrow"/>
        </w:rPr>
        <w:t xml:space="preserve">. (Almuerzo incluido en categoría Selección). Tendrás la tarde libre para seguir conociendo esta ciudad, que no te dejará indiferente gracias a sus contrastes. Te recomendamos acercarte a la calle Karl Johan y sus aledaños, visitar el Museo </w:t>
      </w:r>
      <w:proofErr w:type="spellStart"/>
      <w:r w:rsidR="00273435" w:rsidRPr="00273435">
        <w:rPr>
          <w:rFonts w:ascii="Arial Narrow" w:hAnsi="Arial Narrow"/>
        </w:rPr>
        <w:t>Munch</w:t>
      </w:r>
      <w:proofErr w:type="spellEnd"/>
      <w:r w:rsidR="00273435" w:rsidRPr="00273435">
        <w:rPr>
          <w:rFonts w:ascii="Arial Narrow" w:hAnsi="Arial Narrow"/>
        </w:rPr>
        <w:t xml:space="preserve">, la fortaleza de Akershus o pasear por el barrio </w:t>
      </w:r>
      <w:proofErr w:type="spellStart"/>
      <w:r w:rsidR="00273435" w:rsidRPr="00273435">
        <w:rPr>
          <w:rFonts w:ascii="Arial Narrow" w:hAnsi="Arial Narrow"/>
        </w:rPr>
        <w:t>Grunerlokka</w:t>
      </w:r>
      <w:proofErr w:type="spellEnd"/>
      <w:r w:rsidR="00273435" w:rsidRPr="00273435">
        <w:rPr>
          <w:rFonts w:ascii="Arial Narrow" w:hAnsi="Arial Narrow"/>
        </w:rPr>
        <w:t xml:space="preserve">, el referente de la vida alternativa de la ciudad. Tiendas vintage, modernas cafeterías y el ambiente creativo conforman el alma de este barrio. Si lo deseas, podrás realizar la excursión opcional a la península de </w:t>
      </w:r>
      <w:proofErr w:type="spellStart"/>
      <w:r w:rsidR="00273435" w:rsidRPr="00273435">
        <w:rPr>
          <w:rFonts w:ascii="Arial Narrow" w:hAnsi="Arial Narrow"/>
        </w:rPr>
        <w:t>Bygdøy</w:t>
      </w:r>
      <w:proofErr w:type="spellEnd"/>
      <w:r w:rsidR="00273435" w:rsidRPr="00273435">
        <w:rPr>
          <w:rFonts w:ascii="Arial Narrow" w:hAnsi="Arial Narrow"/>
        </w:rPr>
        <w:t>, donde visitaremos dos de los mejores museos de Noruega: el “</w:t>
      </w:r>
      <w:proofErr w:type="spellStart"/>
      <w:r w:rsidR="00273435" w:rsidRPr="00273435">
        <w:rPr>
          <w:rFonts w:ascii="Arial Narrow" w:hAnsi="Arial Narrow"/>
        </w:rPr>
        <w:t>Norksfolkmuseum</w:t>
      </w:r>
      <w:proofErr w:type="spellEnd"/>
      <w:r w:rsidR="00273435" w:rsidRPr="00273435">
        <w:rPr>
          <w:rFonts w:ascii="Arial Narrow" w:hAnsi="Arial Narrow"/>
        </w:rPr>
        <w:t>” y el “</w:t>
      </w:r>
      <w:proofErr w:type="spellStart"/>
      <w:r w:rsidR="00273435" w:rsidRPr="00273435">
        <w:rPr>
          <w:rFonts w:ascii="Arial Narrow" w:hAnsi="Arial Narrow"/>
        </w:rPr>
        <w:t>Frammuseet</w:t>
      </w:r>
      <w:proofErr w:type="spellEnd"/>
      <w:r w:rsidR="00273435" w:rsidRPr="00273435">
        <w:rPr>
          <w:rFonts w:ascii="Arial Narrow" w:hAnsi="Arial Narrow"/>
        </w:rPr>
        <w:t>” (incluida en categoría Selección). El “</w:t>
      </w:r>
      <w:proofErr w:type="spellStart"/>
      <w:r w:rsidR="00273435" w:rsidRPr="00273435">
        <w:rPr>
          <w:rFonts w:ascii="Arial Narrow" w:hAnsi="Arial Narrow"/>
        </w:rPr>
        <w:t>Norksfolkmuseum</w:t>
      </w:r>
      <w:proofErr w:type="spellEnd"/>
      <w:r w:rsidR="00273435" w:rsidRPr="00273435">
        <w:rPr>
          <w:rFonts w:ascii="Arial Narrow" w:hAnsi="Arial Narrow"/>
        </w:rPr>
        <w:t xml:space="preserve">”, un bello parque donde han sido reconstruidos más de 70 edificios de madera procedentes de todas las regiones del país. Después visitaremos el museo de </w:t>
      </w:r>
      <w:proofErr w:type="spellStart"/>
      <w:r w:rsidR="00273435" w:rsidRPr="00273435">
        <w:rPr>
          <w:rFonts w:ascii="Arial Narrow" w:hAnsi="Arial Narrow"/>
        </w:rPr>
        <w:t>Fram</w:t>
      </w:r>
      <w:proofErr w:type="spellEnd"/>
      <w:r w:rsidR="00273435" w:rsidRPr="00273435">
        <w:rPr>
          <w:rFonts w:ascii="Arial Narrow" w:hAnsi="Arial Narrow"/>
        </w:rPr>
        <w:t xml:space="preserve">, donde se encuentra el buque que utilizaron los exploradores Amundsen, </w:t>
      </w:r>
      <w:proofErr w:type="spellStart"/>
      <w:r w:rsidR="00273435" w:rsidRPr="00273435">
        <w:rPr>
          <w:rFonts w:ascii="Arial Narrow" w:hAnsi="Arial Narrow"/>
        </w:rPr>
        <w:t>Nansen</w:t>
      </w:r>
      <w:proofErr w:type="spellEnd"/>
      <w:r w:rsidR="00273435" w:rsidRPr="00273435">
        <w:rPr>
          <w:rFonts w:ascii="Arial Narrow" w:hAnsi="Arial Narrow"/>
        </w:rPr>
        <w:t xml:space="preserve"> y Sverdrup en sus expediciones polares. Alojamiento.</w:t>
      </w:r>
    </w:p>
    <w:p w14:paraId="071943D1" w14:textId="77777777" w:rsidR="00D56CCE" w:rsidRDefault="00D56CCE" w:rsidP="00D950FD">
      <w:pPr>
        <w:jc w:val="both"/>
        <w:rPr>
          <w:rFonts w:ascii="Arial Narrow" w:hAnsi="Arial Narrow"/>
        </w:rPr>
      </w:pPr>
    </w:p>
    <w:p w14:paraId="6F873324" w14:textId="08711F03" w:rsidR="00D950FD" w:rsidRPr="00F33A3C" w:rsidRDefault="00D950FD" w:rsidP="00D950FD">
      <w:pPr>
        <w:jc w:val="both"/>
        <w:rPr>
          <w:rFonts w:ascii="Arial Narrow" w:hAnsi="Arial Narrow"/>
          <w:b/>
          <w:bCs/>
        </w:rPr>
      </w:pPr>
      <w:r w:rsidRPr="00F33A3C">
        <w:rPr>
          <w:rFonts w:ascii="Arial Narrow" w:hAnsi="Arial Narrow"/>
          <w:b/>
          <w:bCs/>
          <w:color w:val="E36C0A" w:themeColor="accent6" w:themeShade="BF"/>
        </w:rPr>
        <w:t xml:space="preserve">Día 3 / </w:t>
      </w:r>
      <w:r w:rsidR="00273435">
        <w:rPr>
          <w:rFonts w:ascii="Arial Narrow" w:hAnsi="Arial Narrow"/>
          <w:b/>
          <w:bCs/>
          <w:color w:val="E36C0A" w:themeColor="accent6" w:themeShade="BF"/>
        </w:rPr>
        <w:t xml:space="preserve">Oslo – Cascadas de </w:t>
      </w:r>
      <w:proofErr w:type="spellStart"/>
      <w:r w:rsidR="00273435">
        <w:rPr>
          <w:rFonts w:ascii="Arial Narrow" w:hAnsi="Arial Narrow"/>
          <w:b/>
          <w:bCs/>
          <w:color w:val="E36C0A" w:themeColor="accent6" w:themeShade="BF"/>
        </w:rPr>
        <w:t>Vorin</w:t>
      </w:r>
      <w:r w:rsidR="006C213F">
        <w:rPr>
          <w:rFonts w:ascii="Arial Narrow" w:hAnsi="Arial Narrow"/>
          <w:b/>
          <w:bCs/>
          <w:color w:val="E36C0A" w:themeColor="accent6" w:themeShade="BF"/>
        </w:rPr>
        <w:t>gfossen</w:t>
      </w:r>
      <w:proofErr w:type="spellEnd"/>
      <w:r w:rsidR="006C213F">
        <w:rPr>
          <w:rFonts w:ascii="Arial Narrow" w:hAnsi="Arial Narrow"/>
          <w:b/>
          <w:bCs/>
          <w:color w:val="E36C0A" w:themeColor="accent6" w:themeShade="BF"/>
        </w:rPr>
        <w:t xml:space="preserve"> – Bergen </w:t>
      </w:r>
    </w:p>
    <w:p w14:paraId="36B3B306" w14:textId="71044BD6" w:rsidR="00957956" w:rsidRDefault="00D950FD" w:rsidP="00D950FD">
      <w:pPr>
        <w:jc w:val="both"/>
        <w:rPr>
          <w:rFonts w:ascii="Arial Narrow" w:hAnsi="Arial Narrow"/>
        </w:rPr>
      </w:pPr>
      <w:r w:rsidRPr="00D950FD">
        <w:rPr>
          <w:rFonts w:ascii="Arial Narrow" w:hAnsi="Arial Narrow"/>
        </w:rPr>
        <w:t>Desayuno</w:t>
      </w:r>
      <w:r>
        <w:rPr>
          <w:rFonts w:ascii="Arial Narrow" w:hAnsi="Arial Narrow"/>
        </w:rPr>
        <w:t xml:space="preserve"> en el hotel</w:t>
      </w:r>
      <w:r w:rsidRPr="00D950FD">
        <w:rPr>
          <w:rFonts w:ascii="Arial Narrow" w:hAnsi="Arial Narrow"/>
        </w:rPr>
        <w:t xml:space="preserve">. </w:t>
      </w:r>
      <w:r w:rsidR="006C213F" w:rsidRPr="006C213F">
        <w:rPr>
          <w:rFonts w:ascii="Arial Narrow" w:hAnsi="Arial Narrow"/>
        </w:rPr>
        <w:t xml:space="preserve">Salida para realizar una ruta paisajística en la que llegaremos en primer lugar a la región de </w:t>
      </w:r>
      <w:proofErr w:type="spellStart"/>
      <w:r w:rsidR="006C213F" w:rsidRPr="006C213F">
        <w:rPr>
          <w:rFonts w:ascii="Arial Narrow" w:hAnsi="Arial Narrow"/>
        </w:rPr>
        <w:t>Hardanger</w:t>
      </w:r>
      <w:proofErr w:type="spellEnd"/>
      <w:r w:rsidR="006C213F" w:rsidRPr="006C213F">
        <w:rPr>
          <w:rFonts w:ascii="Arial Narrow" w:hAnsi="Arial Narrow"/>
        </w:rPr>
        <w:t xml:space="preserve">, donde se encuentra el Parque Nacional de </w:t>
      </w:r>
      <w:proofErr w:type="spellStart"/>
      <w:r w:rsidR="006C213F" w:rsidRPr="006C213F">
        <w:rPr>
          <w:rFonts w:ascii="Arial Narrow" w:hAnsi="Arial Narrow"/>
        </w:rPr>
        <w:t>Hardangervidda</w:t>
      </w:r>
      <w:proofErr w:type="spellEnd"/>
      <w:r w:rsidR="006C213F" w:rsidRPr="006C213F">
        <w:rPr>
          <w:rFonts w:ascii="Arial Narrow" w:hAnsi="Arial Narrow"/>
        </w:rPr>
        <w:t xml:space="preserve">, donde haremos una parada en las espectaculares Cascadas de </w:t>
      </w:r>
      <w:proofErr w:type="spellStart"/>
      <w:r w:rsidR="006C213F" w:rsidRPr="006C213F">
        <w:rPr>
          <w:rFonts w:ascii="Arial Narrow" w:hAnsi="Arial Narrow"/>
        </w:rPr>
        <w:t>Voringfossen</w:t>
      </w:r>
      <w:proofErr w:type="spellEnd"/>
      <w:r w:rsidR="006C213F" w:rsidRPr="006C213F">
        <w:rPr>
          <w:rFonts w:ascii="Arial Narrow" w:hAnsi="Arial Narrow"/>
        </w:rPr>
        <w:t xml:space="preserve">, la caída de agua más espectacular del país, en la que sus aguas se precipitan 180 metros hasta el fondo del valle </w:t>
      </w:r>
      <w:proofErr w:type="spellStart"/>
      <w:r w:rsidR="006C213F" w:rsidRPr="006C213F">
        <w:rPr>
          <w:rFonts w:ascii="Arial Narrow" w:hAnsi="Arial Narrow"/>
        </w:rPr>
        <w:t>Måbødalen</w:t>
      </w:r>
      <w:proofErr w:type="spellEnd"/>
      <w:r w:rsidR="006C213F" w:rsidRPr="006C213F">
        <w:rPr>
          <w:rFonts w:ascii="Arial Narrow" w:hAnsi="Arial Narrow"/>
        </w:rPr>
        <w:t>. Continuaremos hacia Bergen, capital de Noruega hasta el año 1830, hoy segunda ciudad del país, que goza del típico ambiente de pueblo con encanto. (Cena incluida en categoría Selección). Alojamiento.</w:t>
      </w:r>
    </w:p>
    <w:p w14:paraId="37BD3C99" w14:textId="77777777" w:rsidR="006C213F" w:rsidRDefault="006C213F" w:rsidP="00D950FD">
      <w:pPr>
        <w:jc w:val="both"/>
        <w:rPr>
          <w:rFonts w:ascii="Arial Narrow" w:hAnsi="Arial Narrow"/>
        </w:rPr>
      </w:pPr>
    </w:p>
    <w:p w14:paraId="4B270396" w14:textId="55DE7EC1" w:rsidR="00DE6B23" w:rsidRDefault="00D950FD" w:rsidP="00D950FD">
      <w:pPr>
        <w:jc w:val="both"/>
        <w:rPr>
          <w:rFonts w:ascii="Arial Narrow" w:hAnsi="Arial Narrow"/>
          <w:b/>
          <w:bCs/>
          <w:color w:val="E36C0A" w:themeColor="accent6" w:themeShade="BF"/>
        </w:rPr>
      </w:pPr>
      <w:r w:rsidRPr="00F33A3C">
        <w:rPr>
          <w:rFonts w:ascii="Arial Narrow" w:hAnsi="Arial Narrow"/>
          <w:b/>
          <w:bCs/>
          <w:color w:val="E36C0A" w:themeColor="accent6" w:themeShade="BF"/>
        </w:rPr>
        <w:t xml:space="preserve">Día 4 / </w:t>
      </w:r>
      <w:bookmarkStart w:id="0" w:name="_Hlk188030201"/>
      <w:r w:rsidR="00DE6B23">
        <w:rPr>
          <w:rFonts w:ascii="Arial Narrow" w:hAnsi="Arial Narrow"/>
          <w:b/>
          <w:bCs/>
          <w:color w:val="E36C0A" w:themeColor="accent6" w:themeShade="BF"/>
        </w:rPr>
        <w:t>Bergen</w:t>
      </w:r>
      <w:r w:rsidR="006C213F">
        <w:rPr>
          <w:rFonts w:ascii="Arial Narrow" w:hAnsi="Arial Narrow"/>
          <w:b/>
          <w:bCs/>
          <w:color w:val="E36C0A" w:themeColor="accent6" w:themeShade="BF"/>
        </w:rPr>
        <w:t xml:space="preserve"> – Cataratas de </w:t>
      </w:r>
      <w:proofErr w:type="spellStart"/>
      <w:r w:rsidR="006C213F">
        <w:rPr>
          <w:rFonts w:ascii="Arial Narrow" w:hAnsi="Arial Narrow"/>
          <w:b/>
          <w:bCs/>
          <w:color w:val="E36C0A" w:themeColor="accent6" w:themeShade="BF"/>
        </w:rPr>
        <w:t>Tvinde</w:t>
      </w:r>
      <w:proofErr w:type="spellEnd"/>
      <w:r w:rsidR="006C213F">
        <w:rPr>
          <w:rFonts w:ascii="Arial Narrow" w:hAnsi="Arial Narrow"/>
          <w:b/>
          <w:bCs/>
          <w:color w:val="E36C0A" w:themeColor="accent6" w:themeShade="BF"/>
        </w:rPr>
        <w:t xml:space="preserve"> – Fiordos de los Sueños – Región de </w:t>
      </w:r>
      <w:proofErr w:type="spellStart"/>
      <w:r w:rsidR="006C213F">
        <w:rPr>
          <w:rFonts w:ascii="Arial Narrow" w:hAnsi="Arial Narrow"/>
          <w:b/>
          <w:bCs/>
          <w:color w:val="E36C0A" w:themeColor="accent6" w:themeShade="BF"/>
        </w:rPr>
        <w:t>Voss</w:t>
      </w:r>
      <w:proofErr w:type="spellEnd"/>
      <w:r w:rsidR="00DE6B23">
        <w:rPr>
          <w:rFonts w:ascii="Arial Narrow" w:hAnsi="Arial Narrow"/>
          <w:b/>
          <w:bCs/>
          <w:color w:val="E36C0A" w:themeColor="accent6" w:themeShade="BF"/>
        </w:rPr>
        <w:t xml:space="preserve"> </w:t>
      </w:r>
      <w:bookmarkEnd w:id="0"/>
      <w:r w:rsidR="00DE6B23" w:rsidRPr="00DE6B23">
        <w:rPr>
          <w:rFonts w:ascii="Arial Narrow" w:hAnsi="Arial Narrow"/>
          <w:b/>
          <w:bCs/>
          <w:color w:val="E36C0A" w:themeColor="accent6" w:themeShade="BF"/>
        </w:rPr>
        <w:t xml:space="preserve"> </w:t>
      </w:r>
    </w:p>
    <w:p w14:paraId="2C8550C6" w14:textId="59DF1C00" w:rsidR="00654B9C" w:rsidRDefault="00D950FD" w:rsidP="00D950FD">
      <w:pPr>
        <w:jc w:val="both"/>
        <w:rPr>
          <w:rFonts w:ascii="Arial Narrow" w:hAnsi="Arial Narrow"/>
        </w:rPr>
      </w:pPr>
      <w:r w:rsidRPr="00D950FD">
        <w:rPr>
          <w:rFonts w:ascii="Arial Narrow" w:hAnsi="Arial Narrow"/>
        </w:rPr>
        <w:t>Desayuno</w:t>
      </w:r>
      <w:r w:rsidR="005D0AED">
        <w:rPr>
          <w:rFonts w:ascii="Arial Narrow" w:hAnsi="Arial Narrow"/>
        </w:rPr>
        <w:t xml:space="preserve"> en el hotel</w:t>
      </w:r>
      <w:r w:rsidRPr="00D950FD">
        <w:rPr>
          <w:rFonts w:ascii="Arial Narrow" w:hAnsi="Arial Narrow"/>
        </w:rPr>
        <w:t xml:space="preserve">. </w:t>
      </w:r>
      <w:r w:rsidR="006C213F" w:rsidRPr="006C213F">
        <w:rPr>
          <w:rFonts w:ascii="Arial Narrow" w:hAnsi="Arial Narrow"/>
        </w:rPr>
        <w:t xml:space="preserve">Por la mañana haremos una visita panorámica en la que conoceremos entre otros lugares el antiguo barrio de los comerciantes de la Liga Hanseática y sus construcciones en madera, el mercado del pescado y el viejo puerto de </w:t>
      </w:r>
      <w:proofErr w:type="spellStart"/>
      <w:r w:rsidR="006C213F" w:rsidRPr="006C213F">
        <w:rPr>
          <w:rFonts w:ascii="Arial Narrow" w:hAnsi="Arial Narrow"/>
        </w:rPr>
        <w:t>Bryggen</w:t>
      </w:r>
      <w:proofErr w:type="spellEnd"/>
      <w:r w:rsidR="006C213F" w:rsidRPr="006C213F">
        <w:rPr>
          <w:rFonts w:ascii="Arial Narrow" w:hAnsi="Arial Narrow"/>
        </w:rPr>
        <w:t xml:space="preserve">, pintoresco muelle con edificios de madera en distintos colores, Patrimonio de la Humanidad por la Unesco, el vestigio más claro de una época en la que Bergen era el epicentro del comercio entre Noruega y el resto de Europa. Saldremos hacia la región de </w:t>
      </w:r>
      <w:proofErr w:type="spellStart"/>
      <w:r w:rsidR="006C213F" w:rsidRPr="006C213F">
        <w:rPr>
          <w:rFonts w:ascii="Arial Narrow" w:hAnsi="Arial Narrow"/>
        </w:rPr>
        <w:t>Voss</w:t>
      </w:r>
      <w:proofErr w:type="spellEnd"/>
      <w:r w:rsidR="006C213F" w:rsidRPr="006C213F">
        <w:rPr>
          <w:rFonts w:ascii="Arial Narrow" w:hAnsi="Arial Narrow"/>
        </w:rPr>
        <w:t xml:space="preserve">, un estrecho valle salpicado de lagos glaciares y montañas. Haremos una parada en la cascada </w:t>
      </w:r>
      <w:proofErr w:type="spellStart"/>
      <w:r w:rsidR="006C213F" w:rsidRPr="006C213F">
        <w:rPr>
          <w:rFonts w:ascii="Arial Narrow" w:hAnsi="Arial Narrow"/>
        </w:rPr>
        <w:t>Tvinde</w:t>
      </w:r>
      <w:proofErr w:type="spellEnd"/>
      <w:r w:rsidR="006C213F" w:rsidRPr="006C213F">
        <w:rPr>
          <w:rFonts w:ascii="Arial Narrow" w:hAnsi="Arial Narrow"/>
        </w:rPr>
        <w:t xml:space="preserve">, cuyas aguas se precipitan desde 110 metros de altura y se dice que son fuente de juventud. Después daremos un paseo en barco por el </w:t>
      </w:r>
      <w:proofErr w:type="spellStart"/>
      <w:r w:rsidR="006C213F" w:rsidRPr="006C213F">
        <w:rPr>
          <w:rFonts w:ascii="Arial Narrow" w:hAnsi="Arial Narrow"/>
        </w:rPr>
        <w:t>Sognefjord</w:t>
      </w:r>
      <w:proofErr w:type="spellEnd"/>
      <w:r w:rsidR="006C213F" w:rsidRPr="006C213F">
        <w:rPr>
          <w:rFonts w:ascii="Arial Narrow" w:hAnsi="Arial Narrow"/>
        </w:rPr>
        <w:t xml:space="preserve">, también conocido como el Fiordo de los Sueños, que no sólo es el más largo de Noruega con sus más de 200 kilómetros, sino también el más profundo alcanzando los 1.300 metros de profundidad en algunos lugares. Desembarque y salida hacia nuestro hotel en la región de </w:t>
      </w:r>
      <w:proofErr w:type="spellStart"/>
      <w:r w:rsidR="006C213F" w:rsidRPr="006C213F">
        <w:rPr>
          <w:rFonts w:ascii="Arial Narrow" w:hAnsi="Arial Narrow"/>
        </w:rPr>
        <w:t>Voss</w:t>
      </w:r>
      <w:proofErr w:type="spellEnd"/>
      <w:r w:rsidR="006C213F" w:rsidRPr="006C213F">
        <w:rPr>
          <w:rFonts w:ascii="Arial Narrow" w:hAnsi="Arial Narrow"/>
        </w:rPr>
        <w:t>. Cena y alojamiento.</w:t>
      </w:r>
    </w:p>
    <w:p w14:paraId="0E3A2B5A" w14:textId="77777777" w:rsidR="00C61F2A" w:rsidRDefault="00C61F2A" w:rsidP="00D950FD">
      <w:pPr>
        <w:jc w:val="both"/>
        <w:rPr>
          <w:rFonts w:ascii="Arial Narrow" w:hAnsi="Arial Narrow"/>
        </w:rPr>
      </w:pPr>
    </w:p>
    <w:p w14:paraId="0AD3A922" w14:textId="77777777" w:rsidR="00C61F2A" w:rsidRDefault="00C61F2A" w:rsidP="00D950FD">
      <w:pPr>
        <w:jc w:val="both"/>
        <w:rPr>
          <w:rFonts w:ascii="Arial Narrow" w:hAnsi="Arial Narrow"/>
        </w:rPr>
      </w:pPr>
    </w:p>
    <w:p w14:paraId="321E2EF9" w14:textId="3519AE68" w:rsidR="005D0AED" w:rsidRPr="00F33A3C" w:rsidRDefault="005D0AED" w:rsidP="00D950FD">
      <w:pPr>
        <w:jc w:val="both"/>
        <w:rPr>
          <w:rFonts w:ascii="Arial Narrow" w:hAnsi="Arial Narrow"/>
          <w:b/>
          <w:bCs/>
        </w:rPr>
      </w:pPr>
      <w:r w:rsidRPr="00F33A3C">
        <w:rPr>
          <w:rFonts w:ascii="Arial Narrow" w:hAnsi="Arial Narrow"/>
          <w:b/>
          <w:bCs/>
          <w:color w:val="E36C0A" w:themeColor="accent6" w:themeShade="BF"/>
        </w:rPr>
        <w:lastRenderedPageBreak/>
        <w:t xml:space="preserve">Día 5 / </w:t>
      </w:r>
      <w:r w:rsidR="006C213F">
        <w:rPr>
          <w:rFonts w:ascii="Arial Narrow" w:hAnsi="Arial Narrow"/>
          <w:b/>
          <w:bCs/>
          <w:color w:val="E36C0A" w:themeColor="accent6" w:themeShade="BF"/>
        </w:rPr>
        <w:t xml:space="preserve">Región de </w:t>
      </w:r>
      <w:proofErr w:type="spellStart"/>
      <w:r w:rsidR="006C213F">
        <w:rPr>
          <w:rFonts w:ascii="Arial Narrow" w:hAnsi="Arial Narrow"/>
          <w:b/>
          <w:bCs/>
          <w:color w:val="E36C0A" w:themeColor="accent6" w:themeShade="BF"/>
        </w:rPr>
        <w:t>Voss</w:t>
      </w:r>
      <w:proofErr w:type="spellEnd"/>
      <w:r w:rsidR="006C213F">
        <w:rPr>
          <w:rFonts w:ascii="Arial Narrow" w:hAnsi="Arial Narrow"/>
          <w:b/>
          <w:bCs/>
          <w:color w:val="E36C0A" w:themeColor="accent6" w:themeShade="BF"/>
        </w:rPr>
        <w:t xml:space="preserve"> – Glaciar de </w:t>
      </w:r>
      <w:proofErr w:type="spellStart"/>
      <w:r w:rsidR="006C213F">
        <w:rPr>
          <w:rFonts w:ascii="Arial Narrow" w:hAnsi="Arial Narrow"/>
          <w:b/>
          <w:bCs/>
          <w:color w:val="E36C0A" w:themeColor="accent6" w:themeShade="BF"/>
        </w:rPr>
        <w:t>Nigards</w:t>
      </w:r>
      <w:proofErr w:type="spellEnd"/>
      <w:r w:rsidR="006C213F">
        <w:rPr>
          <w:rFonts w:ascii="Arial Narrow" w:hAnsi="Arial Narrow"/>
          <w:b/>
          <w:bCs/>
          <w:color w:val="E36C0A" w:themeColor="accent6" w:themeShade="BF"/>
        </w:rPr>
        <w:t xml:space="preserve"> – </w:t>
      </w:r>
      <w:bookmarkStart w:id="1" w:name="_Hlk188265334"/>
      <w:r w:rsidR="006C213F">
        <w:rPr>
          <w:rFonts w:ascii="Arial Narrow" w:hAnsi="Arial Narrow"/>
          <w:b/>
          <w:bCs/>
          <w:color w:val="E36C0A" w:themeColor="accent6" w:themeShade="BF"/>
        </w:rPr>
        <w:t xml:space="preserve">Región de los Fiordos </w:t>
      </w:r>
      <w:bookmarkEnd w:id="1"/>
    </w:p>
    <w:p w14:paraId="586D4643" w14:textId="7E600952" w:rsidR="005E4356" w:rsidRDefault="005E4356" w:rsidP="006C213F">
      <w:pPr>
        <w:jc w:val="both"/>
        <w:rPr>
          <w:rFonts w:ascii="Arial Narrow" w:hAnsi="Arial Narrow"/>
        </w:rPr>
      </w:pPr>
      <w:r w:rsidRPr="005E4356">
        <w:rPr>
          <w:rFonts w:ascii="Arial Narrow" w:hAnsi="Arial Narrow"/>
        </w:rPr>
        <w:t>Desayuno</w:t>
      </w:r>
      <w:r>
        <w:rPr>
          <w:rFonts w:ascii="Arial Narrow" w:hAnsi="Arial Narrow"/>
        </w:rPr>
        <w:t xml:space="preserve"> en el hotel</w:t>
      </w:r>
      <w:r w:rsidRPr="005E4356">
        <w:rPr>
          <w:rFonts w:ascii="Arial Narrow" w:hAnsi="Arial Narrow"/>
        </w:rPr>
        <w:t xml:space="preserve">. </w:t>
      </w:r>
      <w:r w:rsidR="006C213F" w:rsidRPr="006C213F">
        <w:rPr>
          <w:rFonts w:ascii="Arial Narrow" w:hAnsi="Arial Narrow"/>
        </w:rPr>
        <w:t xml:space="preserve">Salida hacia </w:t>
      </w:r>
      <w:proofErr w:type="spellStart"/>
      <w:r w:rsidR="006C213F" w:rsidRPr="006C213F">
        <w:rPr>
          <w:rFonts w:ascii="Arial Narrow" w:hAnsi="Arial Narrow"/>
        </w:rPr>
        <w:t>Flam</w:t>
      </w:r>
      <w:proofErr w:type="spellEnd"/>
      <w:r w:rsidR="006C213F" w:rsidRPr="006C213F">
        <w:rPr>
          <w:rFonts w:ascii="Arial Narrow" w:hAnsi="Arial Narrow"/>
        </w:rPr>
        <w:t xml:space="preserve"> donde tendremos tiempo libre. Si lo deseas, podrás realizar la visita opcional del Tren de </w:t>
      </w:r>
      <w:proofErr w:type="spellStart"/>
      <w:r w:rsidR="006C213F" w:rsidRPr="006C213F">
        <w:rPr>
          <w:rFonts w:ascii="Arial Narrow" w:hAnsi="Arial Narrow"/>
        </w:rPr>
        <w:t>Flam</w:t>
      </w:r>
      <w:proofErr w:type="spellEnd"/>
      <w:r w:rsidR="006C213F" w:rsidRPr="006C213F">
        <w:rPr>
          <w:rFonts w:ascii="Arial Narrow" w:hAnsi="Arial Narrow"/>
        </w:rPr>
        <w:t xml:space="preserve">, impresionante obra de ingeniería, en donde gracias a un audaz trazado ferroviario, tras atravesar cada uno de los serpenteantes túneles que componen el recorrido, te encontrarás unos paisajes cada vez más espectaculares, en los que se combinarán ríos, granjas de montaña y cascadas. Seguiremos nuestro camino entre pastos y bosques hasta llegar al Parque Nacional de </w:t>
      </w:r>
      <w:proofErr w:type="spellStart"/>
      <w:r w:rsidR="006C213F" w:rsidRPr="006C213F">
        <w:rPr>
          <w:rFonts w:ascii="Arial Narrow" w:hAnsi="Arial Narrow"/>
        </w:rPr>
        <w:t>Jostedalsbreen</w:t>
      </w:r>
      <w:proofErr w:type="spellEnd"/>
      <w:r w:rsidR="006C213F" w:rsidRPr="006C213F">
        <w:rPr>
          <w:rFonts w:ascii="Arial Narrow" w:hAnsi="Arial Narrow"/>
        </w:rPr>
        <w:t xml:space="preserve">, donde realizaremos una excursión al Glaciar de </w:t>
      </w:r>
      <w:proofErr w:type="spellStart"/>
      <w:r w:rsidR="006C213F" w:rsidRPr="006C213F">
        <w:rPr>
          <w:rFonts w:ascii="Arial Narrow" w:hAnsi="Arial Narrow"/>
        </w:rPr>
        <w:t>Nigards</w:t>
      </w:r>
      <w:proofErr w:type="spellEnd"/>
      <w:r w:rsidR="006C213F" w:rsidRPr="006C213F">
        <w:rPr>
          <w:rFonts w:ascii="Arial Narrow" w:hAnsi="Arial Narrow"/>
        </w:rPr>
        <w:t>. Tomaremos una barca para cruzar una parte de la laguna glaciar y después de desembarcar seguiremos a pie hasta llegar a la lengua glaciar. El camino merecerá la pena a medida que nos vayamos acercando a este gigante de hielo, que nos dejará con la boca abierta sin ninguna duda. Continuamos hasta nuestro alojamiento en la impresionante Región de los Fiordos. Cena y alojamiento.</w:t>
      </w:r>
    </w:p>
    <w:p w14:paraId="7B71C6DE" w14:textId="77777777" w:rsidR="006C213F" w:rsidRDefault="006C213F" w:rsidP="006C213F">
      <w:pPr>
        <w:jc w:val="both"/>
        <w:rPr>
          <w:rFonts w:ascii="Arial Narrow" w:hAnsi="Arial Narrow"/>
        </w:rPr>
      </w:pPr>
    </w:p>
    <w:p w14:paraId="6AC2846A" w14:textId="324A2B65" w:rsidR="004B7C3C" w:rsidRDefault="005E4356" w:rsidP="005E4356">
      <w:pPr>
        <w:jc w:val="both"/>
        <w:rPr>
          <w:rFonts w:ascii="Arial Narrow" w:hAnsi="Arial Narrow"/>
          <w:b/>
          <w:bCs/>
          <w:color w:val="E36C0A" w:themeColor="accent6" w:themeShade="BF"/>
        </w:rPr>
      </w:pPr>
      <w:r w:rsidRPr="00F33A3C">
        <w:rPr>
          <w:rFonts w:ascii="Arial Narrow" w:hAnsi="Arial Narrow"/>
          <w:b/>
          <w:bCs/>
          <w:color w:val="E36C0A" w:themeColor="accent6" w:themeShade="BF"/>
        </w:rPr>
        <w:t xml:space="preserve">Día 6 / </w:t>
      </w:r>
      <w:r w:rsidR="006C213F" w:rsidRPr="006C213F">
        <w:rPr>
          <w:rFonts w:ascii="Arial Narrow" w:hAnsi="Arial Narrow"/>
          <w:b/>
          <w:bCs/>
          <w:color w:val="E36C0A" w:themeColor="accent6" w:themeShade="BF"/>
        </w:rPr>
        <w:t>Región de los Fiordos</w:t>
      </w:r>
      <w:r w:rsidR="006C213F">
        <w:rPr>
          <w:rFonts w:ascii="Arial Narrow" w:hAnsi="Arial Narrow"/>
          <w:b/>
          <w:bCs/>
          <w:color w:val="E36C0A" w:themeColor="accent6" w:themeShade="BF"/>
        </w:rPr>
        <w:t xml:space="preserve"> – Iglesia de Madera de Lom – </w:t>
      </w:r>
      <w:proofErr w:type="spellStart"/>
      <w:r w:rsidR="006C213F">
        <w:rPr>
          <w:rFonts w:ascii="Arial Narrow" w:hAnsi="Arial Narrow"/>
          <w:b/>
          <w:bCs/>
          <w:color w:val="E36C0A" w:themeColor="accent6" w:themeShade="BF"/>
        </w:rPr>
        <w:t>Lillehammer</w:t>
      </w:r>
      <w:proofErr w:type="spellEnd"/>
      <w:r w:rsidR="006C213F">
        <w:rPr>
          <w:rFonts w:ascii="Arial Narrow" w:hAnsi="Arial Narrow"/>
          <w:b/>
          <w:bCs/>
          <w:color w:val="E36C0A" w:themeColor="accent6" w:themeShade="BF"/>
        </w:rPr>
        <w:t xml:space="preserve"> – Hamar </w:t>
      </w:r>
    </w:p>
    <w:p w14:paraId="0D1E0387" w14:textId="671EE121" w:rsidR="005E4356" w:rsidRDefault="005E4356" w:rsidP="005E4356">
      <w:pPr>
        <w:jc w:val="both"/>
        <w:rPr>
          <w:rFonts w:ascii="Arial Narrow" w:hAnsi="Arial Narrow"/>
        </w:rPr>
      </w:pPr>
      <w:r w:rsidRPr="005E4356">
        <w:rPr>
          <w:rFonts w:ascii="Arial Narrow" w:hAnsi="Arial Narrow"/>
        </w:rPr>
        <w:t>Desayuno</w:t>
      </w:r>
      <w:r>
        <w:rPr>
          <w:rFonts w:ascii="Arial Narrow" w:hAnsi="Arial Narrow"/>
        </w:rPr>
        <w:t xml:space="preserve"> en el hotel</w:t>
      </w:r>
      <w:r w:rsidRPr="005E4356">
        <w:rPr>
          <w:rFonts w:ascii="Arial Narrow" w:hAnsi="Arial Narrow"/>
        </w:rPr>
        <w:t xml:space="preserve">. </w:t>
      </w:r>
      <w:r w:rsidR="0099084C" w:rsidRPr="0099084C">
        <w:rPr>
          <w:rFonts w:ascii="Arial Narrow" w:hAnsi="Arial Narrow"/>
        </w:rPr>
        <w:t xml:space="preserve">Salida hacia el interior del país, en busca de la Noruega más auténtica. Nos adentraremos en el precioso valle de </w:t>
      </w:r>
      <w:proofErr w:type="spellStart"/>
      <w:r w:rsidR="0099084C" w:rsidRPr="0099084C">
        <w:rPr>
          <w:rFonts w:ascii="Arial Narrow" w:hAnsi="Arial Narrow"/>
        </w:rPr>
        <w:t>Gudbrandsdal</w:t>
      </w:r>
      <w:proofErr w:type="spellEnd"/>
      <w:r w:rsidR="0099084C" w:rsidRPr="0099084C">
        <w:rPr>
          <w:rFonts w:ascii="Arial Narrow" w:hAnsi="Arial Narrow"/>
        </w:rPr>
        <w:t xml:space="preserve">, formado por una de las últimas glaciaciones, es el más importante, famoso y visitado paisaje del interior de Noruega. Este valle es el más largo del país, está rodeado por las montañas más altas del norte de Europa y salpicado de pueblos con viejas granjas que conservan la arquitectura tradicional. Pararemos en Lom para visitar su iglesia de madera, ejemplo de las </w:t>
      </w:r>
      <w:proofErr w:type="spellStart"/>
      <w:r w:rsidR="0099084C" w:rsidRPr="0099084C">
        <w:rPr>
          <w:rFonts w:ascii="Arial Narrow" w:hAnsi="Arial Narrow"/>
        </w:rPr>
        <w:t>stavkirke</w:t>
      </w:r>
      <w:proofErr w:type="spellEnd"/>
      <w:r w:rsidR="0099084C" w:rsidRPr="0099084C">
        <w:rPr>
          <w:rFonts w:ascii="Arial Narrow" w:hAnsi="Arial Narrow"/>
        </w:rPr>
        <w:t xml:space="preserve"> o iglesias medievales de madera que se construyeron durante los siglos XII y XIII. Salida hacia el sur, bordeando las orillas del lago </w:t>
      </w:r>
      <w:proofErr w:type="spellStart"/>
      <w:r w:rsidR="0099084C" w:rsidRPr="0099084C">
        <w:rPr>
          <w:rFonts w:ascii="Arial Narrow" w:hAnsi="Arial Narrow"/>
        </w:rPr>
        <w:t>Mjøsa</w:t>
      </w:r>
      <w:proofErr w:type="spellEnd"/>
      <w:r w:rsidR="0099084C" w:rsidRPr="0099084C">
        <w:rPr>
          <w:rFonts w:ascii="Arial Narrow" w:hAnsi="Arial Narrow"/>
        </w:rPr>
        <w:t xml:space="preserve">, el más grande de Noruega. Llegada a </w:t>
      </w:r>
      <w:proofErr w:type="spellStart"/>
      <w:r w:rsidR="0099084C" w:rsidRPr="0099084C">
        <w:rPr>
          <w:rFonts w:ascii="Arial Narrow" w:hAnsi="Arial Narrow"/>
        </w:rPr>
        <w:t>Lillehammer</w:t>
      </w:r>
      <w:proofErr w:type="spellEnd"/>
      <w:r w:rsidR="0099084C" w:rsidRPr="0099084C">
        <w:rPr>
          <w:rFonts w:ascii="Arial Narrow" w:hAnsi="Arial Narrow"/>
        </w:rPr>
        <w:t xml:space="preserve"> y almuerzo. Tendremos tiempo libre para poder conocer esta ciudad, conocida por ser la sede de los Juegos Olímpicos de Invierno en 1994 y por su vibrante vida cultural. Continuaremos a través del valle de </w:t>
      </w:r>
      <w:proofErr w:type="spellStart"/>
      <w:r w:rsidR="0099084C" w:rsidRPr="0099084C">
        <w:rPr>
          <w:rFonts w:ascii="Arial Narrow" w:hAnsi="Arial Narrow"/>
        </w:rPr>
        <w:t>Gudbrandsdal</w:t>
      </w:r>
      <w:proofErr w:type="spellEnd"/>
      <w:r w:rsidR="0099084C" w:rsidRPr="0099084C">
        <w:rPr>
          <w:rFonts w:ascii="Arial Narrow" w:hAnsi="Arial Narrow"/>
        </w:rPr>
        <w:t xml:space="preserve"> que, con sus pastos y cereales, es una de las regiones más fértiles del país, además de ser una de las cunas del rico folklore noruego, hasta llegar a nuestro hotel en Hamar, la ciudad más grande del lago </w:t>
      </w:r>
      <w:proofErr w:type="spellStart"/>
      <w:r w:rsidR="0099084C" w:rsidRPr="0099084C">
        <w:rPr>
          <w:rFonts w:ascii="Arial Narrow" w:hAnsi="Arial Narrow"/>
        </w:rPr>
        <w:t>Mjøsa</w:t>
      </w:r>
      <w:proofErr w:type="spellEnd"/>
      <w:r w:rsidR="0099084C" w:rsidRPr="0099084C">
        <w:rPr>
          <w:rFonts w:ascii="Arial Narrow" w:hAnsi="Arial Narrow"/>
        </w:rPr>
        <w:t xml:space="preserve"> y hoy en día un importante centro económico de la región. Cena y alojamiento.</w:t>
      </w:r>
    </w:p>
    <w:p w14:paraId="13460FEE" w14:textId="77777777" w:rsidR="005E4356" w:rsidRDefault="005E4356" w:rsidP="005E4356">
      <w:pPr>
        <w:jc w:val="both"/>
        <w:rPr>
          <w:rFonts w:ascii="Arial Narrow" w:hAnsi="Arial Narrow"/>
        </w:rPr>
      </w:pPr>
    </w:p>
    <w:p w14:paraId="38A1F676" w14:textId="4B1215D7" w:rsidR="005E4356" w:rsidRPr="00F33A3C" w:rsidRDefault="005E4356" w:rsidP="005E4356">
      <w:pPr>
        <w:jc w:val="both"/>
        <w:rPr>
          <w:rFonts w:ascii="Arial Narrow" w:hAnsi="Arial Narrow"/>
          <w:b/>
          <w:bCs/>
        </w:rPr>
      </w:pPr>
      <w:bookmarkStart w:id="2" w:name="_Hlk187925460"/>
      <w:r w:rsidRPr="00F33A3C">
        <w:rPr>
          <w:rFonts w:ascii="Arial Narrow" w:hAnsi="Arial Narrow"/>
          <w:b/>
          <w:bCs/>
          <w:color w:val="E36C0A" w:themeColor="accent6" w:themeShade="BF"/>
        </w:rPr>
        <w:t xml:space="preserve">Día 7 / </w:t>
      </w:r>
      <w:r w:rsidR="0099084C">
        <w:rPr>
          <w:rFonts w:ascii="Arial Narrow" w:hAnsi="Arial Narrow"/>
          <w:b/>
          <w:bCs/>
          <w:color w:val="E36C0A" w:themeColor="accent6" w:themeShade="BF"/>
        </w:rPr>
        <w:t xml:space="preserve">Hamar – Karlstad – Estocolmo </w:t>
      </w:r>
      <w:r w:rsidR="002C70CB">
        <w:rPr>
          <w:rFonts w:ascii="Arial Narrow" w:hAnsi="Arial Narrow"/>
          <w:b/>
          <w:bCs/>
          <w:color w:val="E36C0A" w:themeColor="accent6" w:themeShade="BF"/>
        </w:rPr>
        <w:t xml:space="preserve"> </w:t>
      </w:r>
    </w:p>
    <w:p w14:paraId="45D1CF79" w14:textId="27C7719B" w:rsidR="005E4356" w:rsidRDefault="005E4356" w:rsidP="005E4356">
      <w:pPr>
        <w:jc w:val="both"/>
        <w:rPr>
          <w:rFonts w:ascii="Arial Narrow" w:hAnsi="Arial Narrow"/>
        </w:rPr>
      </w:pPr>
      <w:r>
        <w:rPr>
          <w:rFonts w:ascii="Arial Narrow" w:hAnsi="Arial Narrow"/>
        </w:rPr>
        <w:t xml:space="preserve">Desayuno en el hotel. </w:t>
      </w:r>
      <w:bookmarkEnd w:id="2"/>
      <w:r w:rsidR="0099084C" w:rsidRPr="0099084C">
        <w:rPr>
          <w:rFonts w:ascii="Arial Narrow" w:hAnsi="Arial Narrow"/>
        </w:rPr>
        <w:t xml:space="preserve">Salida hacia Suecia. Una vez crucemos la frontera pararemos en Karlstad, enclavada al norte del mayor de los lagos suecos, el </w:t>
      </w:r>
      <w:proofErr w:type="spellStart"/>
      <w:r w:rsidR="0099084C" w:rsidRPr="0099084C">
        <w:rPr>
          <w:rFonts w:ascii="Arial Narrow" w:hAnsi="Arial Narrow"/>
        </w:rPr>
        <w:t>Vänerem</w:t>
      </w:r>
      <w:proofErr w:type="spellEnd"/>
      <w:r w:rsidR="0099084C" w:rsidRPr="0099084C">
        <w:rPr>
          <w:rFonts w:ascii="Arial Narrow" w:hAnsi="Arial Narrow"/>
        </w:rPr>
        <w:t xml:space="preserve">. Dispondremos de tiempo libre para pasear por la </w:t>
      </w:r>
      <w:proofErr w:type="spellStart"/>
      <w:r w:rsidR="0099084C" w:rsidRPr="0099084C">
        <w:rPr>
          <w:rFonts w:ascii="Arial Narrow" w:hAnsi="Arial Narrow"/>
        </w:rPr>
        <w:t>Stora</w:t>
      </w:r>
      <w:proofErr w:type="spellEnd"/>
      <w:r w:rsidR="0099084C" w:rsidRPr="0099084C">
        <w:rPr>
          <w:rFonts w:ascii="Arial Narrow" w:hAnsi="Arial Narrow"/>
        </w:rPr>
        <w:t xml:space="preserve"> </w:t>
      </w:r>
      <w:proofErr w:type="spellStart"/>
      <w:r w:rsidR="0099084C" w:rsidRPr="0099084C">
        <w:rPr>
          <w:rFonts w:ascii="Arial Narrow" w:hAnsi="Arial Narrow"/>
        </w:rPr>
        <w:t>Torget</w:t>
      </w:r>
      <w:proofErr w:type="spellEnd"/>
      <w:r w:rsidR="0099084C" w:rsidRPr="0099084C">
        <w:rPr>
          <w:rFonts w:ascii="Arial Narrow" w:hAnsi="Arial Narrow"/>
        </w:rPr>
        <w:t xml:space="preserve"> o plaza mayor, que aglutina toda la vida de la ciudad. Salida hacia la capital del país, Estocolmo, situada en un archipiélago de catorce islas, conectadas por 57 puentes. Cena y alojamiento.</w:t>
      </w:r>
    </w:p>
    <w:p w14:paraId="56C6C160" w14:textId="77777777" w:rsidR="005E4356" w:rsidRDefault="005E4356" w:rsidP="005E4356">
      <w:pPr>
        <w:jc w:val="both"/>
        <w:rPr>
          <w:rFonts w:ascii="Arial Narrow" w:hAnsi="Arial Narrow"/>
        </w:rPr>
      </w:pPr>
    </w:p>
    <w:p w14:paraId="70270950" w14:textId="28314EDA" w:rsidR="004B7C3C" w:rsidRPr="00F33A3C" w:rsidRDefault="004B7C3C" w:rsidP="004B7C3C">
      <w:pPr>
        <w:jc w:val="both"/>
        <w:rPr>
          <w:rFonts w:ascii="Arial Narrow" w:hAnsi="Arial Narrow"/>
          <w:b/>
          <w:bCs/>
        </w:rPr>
      </w:pPr>
      <w:bookmarkStart w:id="3" w:name="_Hlk188266026"/>
      <w:r w:rsidRPr="00F33A3C">
        <w:rPr>
          <w:rFonts w:ascii="Arial Narrow" w:hAnsi="Arial Narrow"/>
          <w:b/>
          <w:bCs/>
          <w:color w:val="E36C0A" w:themeColor="accent6" w:themeShade="BF"/>
        </w:rPr>
        <w:t xml:space="preserve">Día </w:t>
      </w:r>
      <w:r>
        <w:rPr>
          <w:rFonts w:ascii="Arial Narrow" w:hAnsi="Arial Narrow"/>
          <w:b/>
          <w:bCs/>
          <w:color w:val="E36C0A" w:themeColor="accent6" w:themeShade="BF"/>
        </w:rPr>
        <w:t>8</w:t>
      </w:r>
      <w:r w:rsidRPr="00F33A3C">
        <w:rPr>
          <w:rFonts w:ascii="Arial Narrow" w:hAnsi="Arial Narrow"/>
          <w:b/>
          <w:bCs/>
          <w:color w:val="E36C0A" w:themeColor="accent6" w:themeShade="BF"/>
        </w:rPr>
        <w:t xml:space="preserve"> / </w:t>
      </w:r>
      <w:r w:rsidR="0099084C">
        <w:rPr>
          <w:rFonts w:ascii="Arial Narrow" w:hAnsi="Arial Narrow"/>
          <w:b/>
          <w:bCs/>
          <w:color w:val="E36C0A" w:themeColor="accent6" w:themeShade="BF"/>
        </w:rPr>
        <w:t xml:space="preserve">Estocolmo </w:t>
      </w:r>
    </w:p>
    <w:p w14:paraId="7BDA8284" w14:textId="0E2DB6E3" w:rsidR="007E5430" w:rsidRDefault="004B7C3C" w:rsidP="00CA2881">
      <w:pPr>
        <w:jc w:val="both"/>
        <w:rPr>
          <w:rFonts w:ascii="Arial Narrow" w:hAnsi="Arial Narrow"/>
        </w:rPr>
      </w:pPr>
      <w:r>
        <w:rPr>
          <w:rFonts w:ascii="Arial Narrow" w:hAnsi="Arial Narrow"/>
        </w:rPr>
        <w:t xml:space="preserve">Desayuno en el hotel. </w:t>
      </w:r>
      <w:r w:rsidR="0099084C" w:rsidRPr="0099084C">
        <w:rPr>
          <w:rFonts w:ascii="Arial Narrow" w:hAnsi="Arial Narrow"/>
        </w:rPr>
        <w:t xml:space="preserve">Realizaremos una visita panorámica con guía local en la que además de hacer un recorrido por sus puntos más importantes en autobús, realizaremos un paseo por </w:t>
      </w:r>
      <w:proofErr w:type="spellStart"/>
      <w:r w:rsidR="0099084C" w:rsidRPr="0099084C">
        <w:rPr>
          <w:rFonts w:ascii="Arial Narrow" w:hAnsi="Arial Narrow"/>
        </w:rPr>
        <w:t>Gamla</w:t>
      </w:r>
      <w:proofErr w:type="spellEnd"/>
      <w:r w:rsidR="0099084C" w:rsidRPr="0099084C">
        <w:rPr>
          <w:rFonts w:ascii="Arial Narrow" w:hAnsi="Arial Narrow"/>
        </w:rPr>
        <w:t xml:space="preserve"> Stan o Ciudad Vieja, cuatro islas unidas entre sí sobre las que </w:t>
      </w:r>
      <w:proofErr w:type="spellStart"/>
      <w:r w:rsidR="0099084C" w:rsidRPr="0099084C">
        <w:rPr>
          <w:rFonts w:ascii="Arial Narrow" w:hAnsi="Arial Narrow"/>
        </w:rPr>
        <w:t>Bigerl</w:t>
      </w:r>
      <w:proofErr w:type="spellEnd"/>
      <w:r w:rsidR="0099084C" w:rsidRPr="0099084C">
        <w:rPr>
          <w:rFonts w:ascii="Arial Narrow" w:hAnsi="Arial Narrow"/>
        </w:rPr>
        <w:t xml:space="preserve"> </w:t>
      </w:r>
      <w:proofErr w:type="spellStart"/>
      <w:r w:rsidR="0099084C" w:rsidRPr="0099084C">
        <w:rPr>
          <w:rFonts w:ascii="Arial Narrow" w:hAnsi="Arial Narrow"/>
        </w:rPr>
        <w:t>Jarl</w:t>
      </w:r>
      <w:proofErr w:type="spellEnd"/>
      <w:r w:rsidR="0099084C" w:rsidRPr="0099084C">
        <w:rPr>
          <w:rFonts w:ascii="Arial Narrow" w:hAnsi="Arial Narrow"/>
        </w:rPr>
        <w:t xml:space="preserve"> fundó la ciudad hace 700 años. Pasaremos cerca del Palacio Real y, desde un extremo de la isla de los Nobles, contemplaremos el Ayuntamiento y su torre de 106 metros. Destacan también la Gran Plaza y la Catedral, entre otros. Tiempo libre.</w:t>
      </w:r>
      <w:r w:rsidR="004B6CC5">
        <w:rPr>
          <w:rFonts w:ascii="Arial Narrow" w:hAnsi="Arial Narrow"/>
        </w:rPr>
        <w:t xml:space="preserve"> </w:t>
      </w:r>
      <w:r w:rsidR="0099084C" w:rsidRPr="0099084C">
        <w:rPr>
          <w:rFonts w:ascii="Arial Narrow" w:hAnsi="Arial Narrow"/>
        </w:rPr>
        <w:t>Te recomendamos la excursión opcional al Museo Vasa y al Ayuntamiento (incluida en categoría Selección). Visitaremos con guía local el Museo Vasa, que alberga el galeón real hundido durante su botadura, recuperado 333 años después y hoy restaurado en todo su esplendor. Después visitaremos el interior del Ayuntamiento, donde conoceremos entre otras estancias, los salones Azul y Dorado, donde cada año, el 10 de diciembre, se celebran respectivamente, el banquete y el baile de gala posterior a la entrega de los Premios Nobel. Resto del día libre. Traslado al hotel y alojamiento.</w:t>
      </w:r>
    </w:p>
    <w:p w14:paraId="6E63F613" w14:textId="77777777" w:rsidR="00C61F2A" w:rsidRDefault="00C61F2A" w:rsidP="00CA2881">
      <w:pPr>
        <w:jc w:val="both"/>
        <w:rPr>
          <w:rFonts w:ascii="Arial Narrow" w:hAnsi="Arial Narrow"/>
        </w:rPr>
      </w:pPr>
    </w:p>
    <w:bookmarkEnd w:id="3"/>
    <w:p w14:paraId="53926A02" w14:textId="65F20194" w:rsidR="0099084C" w:rsidRPr="00F33A3C" w:rsidRDefault="0099084C" w:rsidP="0099084C">
      <w:pPr>
        <w:jc w:val="both"/>
        <w:rPr>
          <w:rFonts w:ascii="Arial Narrow" w:hAnsi="Arial Narrow"/>
          <w:b/>
          <w:bCs/>
        </w:rPr>
      </w:pPr>
      <w:r w:rsidRPr="00F33A3C">
        <w:rPr>
          <w:rFonts w:ascii="Arial Narrow" w:hAnsi="Arial Narrow"/>
          <w:b/>
          <w:bCs/>
          <w:color w:val="E36C0A" w:themeColor="accent6" w:themeShade="BF"/>
        </w:rPr>
        <w:lastRenderedPageBreak/>
        <w:t xml:space="preserve">Día </w:t>
      </w:r>
      <w:r>
        <w:rPr>
          <w:rFonts w:ascii="Arial Narrow" w:hAnsi="Arial Narrow"/>
          <w:b/>
          <w:bCs/>
          <w:color w:val="E36C0A" w:themeColor="accent6" w:themeShade="BF"/>
        </w:rPr>
        <w:t>9</w:t>
      </w:r>
      <w:r w:rsidRPr="00F33A3C">
        <w:rPr>
          <w:rFonts w:ascii="Arial Narrow" w:hAnsi="Arial Narrow"/>
          <w:b/>
          <w:bCs/>
          <w:color w:val="E36C0A" w:themeColor="accent6" w:themeShade="BF"/>
        </w:rPr>
        <w:t xml:space="preserve"> / </w:t>
      </w:r>
      <w:r>
        <w:rPr>
          <w:rFonts w:ascii="Arial Narrow" w:hAnsi="Arial Narrow"/>
          <w:b/>
          <w:bCs/>
          <w:color w:val="E36C0A" w:themeColor="accent6" w:themeShade="BF"/>
        </w:rPr>
        <w:t xml:space="preserve">Estocolmo – Ciudad de Origen </w:t>
      </w:r>
    </w:p>
    <w:p w14:paraId="32F9C125" w14:textId="250272FD" w:rsidR="0099084C" w:rsidRDefault="0099084C" w:rsidP="0099084C">
      <w:pPr>
        <w:jc w:val="both"/>
        <w:rPr>
          <w:rFonts w:ascii="Arial Narrow" w:hAnsi="Arial Narrow"/>
        </w:rPr>
      </w:pPr>
      <w:r>
        <w:rPr>
          <w:rFonts w:ascii="Arial Narrow" w:hAnsi="Arial Narrow"/>
        </w:rPr>
        <w:t xml:space="preserve">Desayuno en el hotel. </w:t>
      </w:r>
      <w:r w:rsidRPr="007A4FFB">
        <w:rPr>
          <w:rFonts w:ascii="Arial Narrow" w:hAnsi="Arial Narrow"/>
        </w:rPr>
        <w:t xml:space="preserve">Tiempo libre hasta la hora que se indique el traslado al aeropuerto para tomar el vuelo a su ciudad de destino. </w:t>
      </w:r>
      <w:r w:rsidR="004B6CC5" w:rsidRPr="007A4FFB">
        <w:rPr>
          <w:rFonts w:ascii="Arial Narrow" w:hAnsi="Arial Narrow"/>
        </w:rPr>
        <w:t>FIN DE NUESTROS SERVICIOS</w:t>
      </w:r>
      <w:r w:rsidR="004B6CC5">
        <w:rPr>
          <w:rFonts w:ascii="Arial Narrow" w:hAnsi="Arial Narrow"/>
        </w:rPr>
        <w:t>.</w:t>
      </w:r>
    </w:p>
    <w:p w14:paraId="530B6504" w14:textId="77777777" w:rsidR="0099084C" w:rsidRDefault="0099084C" w:rsidP="00CA2881">
      <w:pPr>
        <w:jc w:val="both"/>
        <w:rPr>
          <w:rFonts w:ascii="Arial Narrow" w:hAnsi="Arial Narrow"/>
        </w:rPr>
      </w:pPr>
    </w:p>
    <w:p w14:paraId="4D76EFD9" w14:textId="77777777" w:rsidR="007A4FFB" w:rsidRDefault="007A4FFB" w:rsidP="00CA2881">
      <w:pPr>
        <w:jc w:val="both"/>
        <w:rPr>
          <w:rFonts w:ascii="Arial Narrow" w:hAnsi="Arial Narrow"/>
          <w:b/>
          <w:bCs/>
          <w:color w:val="E36C0A" w:themeColor="accent6" w:themeShade="BF"/>
        </w:rPr>
      </w:pPr>
    </w:p>
    <w:p w14:paraId="607365A1" w14:textId="0DCB678E" w:rsidR="005E4356" w:rsidRPr="00F33A3C" w:rsidRDefault="005E4356" w:rsidP="005E4356">
      <w:pPr>
        <w:jc w:val="both"/>
        <w:rPr>
          <w:rFonts w:ascii="Arial Narrow" w:hAnsi="Arial Narrow"/>
          <w:b/>
          <w:bCs/>
        </w:rPr>
      </w:pPr>
      <w:r w:rsidRPr="00F33A3C">
        <w:rPr>
          <w:rFonts w:ascii="Arial Narrow" w:hAnsi="Arial Narrow"/>
          <w:b/>
          <w:bCs/>
          <w:color w:val="E36C0A" w:themeColor="accent6" w:themeShade="BF"/>
        </w:rPr>
        <w:t>FECHAS DE SALIDA</w:t>
      </w:r>
    </w:p>
    <w:p w14:paraId="3B41D449" w14:textId="0F0BDED7" w:rsidR="000C0A1C" w:rsidRDefault="00EE553D" w:rsidP="005E4356">
      <w:pPr>
        <w:jc w:val="both"/>
        <w:rPr>
          <w:rFonts w:ascii="Arial Narrow" w:hAnsi="Arial Narrow"/>
        </w:rPr>
      </w:pPr>
      <w:r>
        <w:rPr>
          <w:rFonts w:ascii="Arial Narrow" w:hAnsi="Arial Narrow"/>
        </w:rPr>
        <w:t xml:space="preserve">Salidas los </w:t>
      </w:r>
      <w:r w:rsidR="007A4FFB">
        <w:rPr>
          <w:rFonts w:ascii="Arial Narrow" w:hAnsi="Arial Narrow"/>
        </w:rPr>
        <w:t>sábados</w:t>
      </w:r>
      <w:r>
        <w:rPr>
          <w:rFonts w:ascii="Arial Narrow" w:hAnsi="Arial Narrow"/>
        </w:rPr>
        <w:t xml:space="preserve"> del </w:t>
      </w:r>
      <w:r w:rsidR="0066192C">
        <w:rPr>
          <w:rFonts w:ascii="Arial Narrow" w:hAnsi="Arial Narrow"/>
        </w:rPr>
        <w:t>24</w:t>
      </w:r>
      <w:r>
        <w:rPr>
          <w:rFonts w:ascii="Arial Narrow" w:hAnsi="Arial Narrow"/>
        </w:rPr>
        <w:t xml:space="preserve"> de </w:t>
      </w:r>
      <w:r w:rsidR="007A4FFB">
        <w:rPr>
          <w:rFonts w:ascii="Arial Narrow" w:hAnsi="Arial Narrow"/>
        </w:rPr>
        <w:t xml:space="preserve">mayo </w:t>
      </w:r>
      <w:r>
        <w:rPr>
          <w:rFonts w:ascii="Arial Narrow" w:hAnsi="Arial Narrow"/>
        </w:rPr>
        <w:t>al 2</w:t>
      </w:r>
      <w:r w:rsidR="0066192C">
        <w:rPr>
          <w:rFonts w:ascii="Arial Narrow" w:hAnsi="Arial Narrow"/>
        </w:rPr>
        <w:t>0</w:t>
      </w:r>
      <w:r>
        <w:rPr>
          <w:rFonts w:ascii="Arial Narrow" w:hAnsi="Arial Narrow"/>
        </w:rPr>
        <w:t xml:space="preserve"> de </w:t>
      </w:r>
      <w:r w:rsidR="007A4FFB">
        <w:rPr>
          <w:rFonts w:ascii="Arial Narrow" w:hAnsi="Arial Narrow"/>
        </w:rPr>
        <w:t>septiembre</w:t>
      </w:r>
      <w:r>
        <w:rPr>
          <w:rFonts w:ascii="Arial Narrow" w:hAnsi="Arial Narrow"/>
        </w:rPr>
        <w:t>, 2025</w:t>
      </w:r>
    </w:p>
    <w:p w14:paraId="5454C9BC" w14:textId="77777777" w:rsidR="003B6A24" w:rsidRDefault="003B6A24" w:rsidP="005E4356">
      <w:pPr>
        <w:jc w:val="both"/>
        <w:rPr>
          <w:rFonts w:ascii="Arial Narrow" w:hAnsi="Arial Narrow"/>
        </w:rPr>
      </w:pPr>
    </w:p>
    <w:p w14:paraId="6BC07F7C" w14:textId="77777777" w:rsidR="002E2E66" w:rsidRDefault="002E2E66" w:rsidP="004B6CC5">
      <w:pPr>
        <w:rPr>
          <w:rFonts w:ascii="Arial Narrow" w:hAnsi="Arial Narrow"/>
          <w:b/>
          <w:bCs/>
          <w:color w:val="E36C0A" w:themeColor="accent6" w:themeShade="BF"/>
        </w:rPr>
      </w:pPr>
    </w:p>
    <w:p w14:paraId="2192EC65" w14:textId="53F0DCD5" w:rsidR="00036783" w:rsidRPr="004B6CC5" w:rsidRDefault="003B6A24" w:rsidP="004B6CC5">
      <w:pPr>
        <w:jc w:val="center"/>
        <w:rPr>
          <w:rFonts w:ascii="Arial Narrow" w:hAnsi="Arial Narrow"/>
          <w:b/>
          <w:bCs/>
        </w:rPr>
      </w:pPr>
      <w:r w:rsidRPr="00F33A3C">
        <w:rPr>
          <w:rFonts w:ascii="Arial Narrow" w:hAnsi="Arial Narrow"/>
          <w:b/>
          <w:bCs/>
          <w:color w:val="E36C0A" w:themeColor="accent6" w:themeShade="BF"/>
        </w:rPr>
        <w:t xml:space="preserve">PRECIOS POR PERSONA EN </w:t>
      </w:r>
      <w:r w:rsidR="00236055">
        <w:rPr>
          <w:rFonts w:ascii="Arial Narrow" w:hAnsi="Arial Narrow"/>
          <w:b/>
          <w:bCs/>
          <w:color w:val="E36C0A" w:themeColor="accent6" w:themeShade="BF"/>
        </w:rPr>
        <w:t>USD</w:t>
      </w:r>
    </w:p>
    <w:tbl>
      <w:tblPr>
        <w:tblStyle w:val="Tablaconcuadrcula"/>
        <w:tblW w:w="0" w:type="auto"/>
        <w:tblLook w:val="04A0" w:firstRow="1" w:lastRow="0" w:firstColumn="1" w:lastColumn="0" w:noHBand="0" w:noVBand="1"/>
      </w:tblPr>
      <w:tblGrid>
        <w:gridCol w:w="3309"/>
        <w:gridCol w:w="1812"/>
        <w:gridCol w:w="1951"/>
        <w:gridCol w:w="1756"/>
      </w:tblGrid>
      <w:tr w:rsidR="00C97CDC" w14:paraId="08016AC5" w14:textId="77777777" w:rsidTr="00C97CDC">
        <w:tc>
          <w:tcPr>
            <w:tcW w:w="3369" w:type="dxa"/>
          </w:tcPr>
          <w:p w14:paraId="6C797C62" w14:textId="4D7FDBA8" w:rsidR="00C97CDC" w:rsidRDefault="00C97CDC" w:rsidP="00C97CDC">
            <w:pPr>
              <w:jc w:val="center"/>
              <w:rPr>
                <w:rFonts w:ascii="Arial Narrow" w:hAnsi="Arial Narrow"/>
                <w:b/>
                <w:bCs/>
                <w:color w:val="E36C0A" w:themeColor="accent6" w:themeShade="BF"/>
              </w:rPr>
            </w:pPr>
            <w:r w:rsidRPr="00EE553D">
              <w:rPr>
                <w:rFonts w:ascii="Arial Narrow" w:hAnsi="Arial Narrow"/>
                <w:b/>
                <w:bCs/>
              </w:rPr>
              <w:t>TEMPORADA</w:t>
            </w:r>
          </w:p>
        </w:tc>
        <w:tc>
          <w:tcPr>
            <w:tcW w:w="1842" w:type="dxa"/>
          </w:tcPr>
          <w:p w14:paraId="0BA5B3B7" w14:textId="0B6E97DA" w:rsidR="00C97CDC" w:rsidRPr="00C97CDC" w:rsidRDefault="00C97CDC" w:rsidP="00C97CDC">
            <w:pPr>
              <w:jc w:val="center"/>
              <w:rPr>
                <w:rFonts w:ascii="Arial Narrow" w:hAnsi="Arial Narrow"/>
                <w:b/>
                <w:bCs/>
              </w:rPr>
            </w:pPr>
            <w:r w:rsidRPr="00C97CDC">
              <w:rPr>
                <w:rFonts w:ascii="Arial Narrow" w:hAnsi="Arial Narrow"/>
                <w:b/>
                <w:bCs/>
              </w:rPr>
              <w:t>DOBLE</w:t>
            </w:r>
          </w:p>
        </w:tc>
        <w:tc>
          <w:tcPr>
            <w:tcW w:w="1985" w:type="dxa"/>
          </w:tcPr>
          <w:p w14:paraId="6EEC2D8C" w14:textId="77D914B7" w:rsidR="00C97CDC" w:rsidRPr="00C97CDC" w:rsidRDefault="00C97CDC" w:rsidP="00C97CDC">
            <w:pPr>
              <w:jc w:val="center"/>
              <w:rPr>
                <w:rFonts w:ascii="Arial Narrow" w:hAnsi="Arial Narrow"/>
                <w:b/>
                <w:bCs/>
              </w:rPr>
            </w:pPr>
            <w:r w:rsidRPr="00C97CDC">
              <w:rPr>
                <w:rFonts w:ascii="Arial Narrow" w:hAnsi="Arial Narrow"/>
                <w:b/>
                <w:bCs/>
              </w:rPr>
              <w:t>TRIPLE</w:t>
            </w:r>
          </w:p>
        </w:tc>
        <w:tc>
          <w:tcPr>
            <w:tcW w:w="1782" w:type="dxa"/>
          </w:tcPr>
          <w:p w14:paraId="759C4B4B" w14:textId="4D2CAAEE" w:rsidR="00C97CDC" w:rsidRPr="00C97CDC" w:rsidRDefault="00C97CDC" w:rsidP="00C97CDC">
            <w:pPr>
              <w:jc w:val="center"/>
              <w:rPr>
                <w:rFonts w:ascii="Arial Narrow" w:hAnsi="Arial Narrow"/>
                <w:b/>
                <w:bCs/>
              </w:rPr>
            </w:pPr>
            <w:r w:rsidRPr="00C97CDC">
              <w:rPr>
                <w:rFonts w:ascii="Arial Narrow" w:hAnsi="Arial Narrow"/>
                <w:b/>
                <w:bCs/>
              </w:rPr>
              <w:t>SINGLE</w:t>
            </w:r>
          </w:p>
        </w:tc>
      </w:tr>
      <w:tr w:rsidR="00C97CDC" w14:paraId="6FA5C8EB" w14:textId="77777777" w:rsidTr="00C97CDC">
        <w:tc>
          <w:tcPr>
            <w:tcW w:w="3369" w:type="dxa"/>
          </w:tcPr>
          <w:p w14:paraId="3969B80C" w14:textId="0AB90ADF" w:rsidR="00C97CDC" w:rsidRPr="004B6CC5" w:rsidRDefault="00020BFC" w:rsidP="004B6CC5">
            <w:pPr>
              <w:jc w:val="center"/>
              <w:rPr>
                <w:rFonts w:ascii="Arial Narrow" w:hAnsi="Arial Narrow"/>
                <w:b/>
                <w:bCs/>
              </w:rPr>
            </w:pPr>
            <w:r w:rsidRPr="004B6CC5">
              <w:rPr>
                <w:rFonts w:ascii="Arial Narrow" w:hAnsi="Arial Narrow"/>
                <w:b/>
                <w:bCs/>
              </w:rPr>
              <w:t>Mayo</w:t>
            </w:r>
            <w:r w:rsidR="0066192C" w:rsidRPr="004B6CC5">
              <w:rPr>
                <w:rFonts w:ascii="Arial Narrow" w:hAnsi="Arial Narrow"/>
                <w:b/>
                <w:bCs/>
              </w:rPr>
              <w:t xml:space="preserve"> - Junio</w:t>
            </w:r>
          </w:p>
        </w:tc>
        <w:tc>
          <w:tcPr>
            <w:tcW w:w="1842" w:type="dxa"/>
          </w:tcPr>
          <w:p w14:paraId="27C66BD8" w14:textId="412398B5" w:rsidR="00C97CDC" w:rsidRPr="004B6CC5" w:rsidRDefault="00020BFC" w:rsidP="004B6CC5">
            <w:pPr>
              <w:jc w:val="center"/>
              <w:rPr>
                <w:rFonts w:ascii="Arial Narrow" w:hAnsi="Arial Narrow"/>
              </w:rPr>
            </w:pPr>
            <w:r w:rsidRPr="004B6CC5">
              <w:rPr>
                <w:rFonts w:ascii="Arial Narrow" w:hAnsi="Arial Narrow"/>
              </w:rPr>
              <w:t>$ 2,</w:t>
            </w:r>
            <w:r w:rsidR="0066192C" w:rsidRPr="004B6CC5">
              <w:rPr>
                <w:rFonts w:ascii="Arial Narrow" w:hAnsi="Arial Narrow"/>
              </w:rPr>
              <w:t>750</w:t>
            </w:r>
          </w:p>
        </w:tc>
        <w:tc>
          <w:tcPr>
            <w:tcW w:w="1985" w:type="dxa"/>
          </w:tcPr>
          <w:p w14:paraId="0223FBE3" w14:textId="21BE8E18" w:rsidR="00C97CDC" w:rsidRPr="004B6CC5" w:rsidRDefault="00020BFC" w:rsidP="004B6CC5">
            <w:pPr>
              <w:jc w:val="center"/>
              <w:rPr>
                <w:rFonts w:ascii="Arial Narrow" w:hAnsi="Arial Narrow"/>
              </w:rPr>
            </w:pPr>
            <w:r w:rsidRPr="004B6CC5">
              <w:rPr>
                <w:rFonts w:ascii="Arial Narrow" w:hAnsi="Arial Narrow"/>
              </w:rPr>
              <w:t xml:space="preserve">$ </w:t>
            </w:r>
            <w:r w:rsidR="0066192C" w:rsidRPr="004B6CC5">
              <w:rPr>
                <w:rFonts w:ascii="Arial Narrow" w:hAnsi="Arial Narrow"/>
              </w:rPr>
              <w:t>2,658</w:t>
            </w:r>
          </w:p>
        </w:tc>
        <w:tc>
          <w:tcPr>
            <w:tcW w:w="1782" w:type="dxa"/>
          </w:tcPr>
          <w:p w14:paraId="3982F2B4" w14:textId="265DEA70" w:rsidR="00C97CDC" w:rsidRPr="004B6CC5" w:rsidRDefault="00020BFC" w:rsidP="004B6CC5">
            <w:pPr>
              <w:jc w:val="center"/>
              <w:rPr>
                <w:rFonts w:ascii="Arial Narrow" w:hAnsi="Arial Narrow"/>
              </w:rPr>
            </w:pPr>
            <w:r w:rsidRPr="004B6CC5">
              <w:rPr>
                <w:rFonts w:ascii="Arial Narrow" w:hAnsi="Arial Narrow"/>
              </w:rPr>
              <w:t>$ 3,</w:t>
            </w:r>
            <w:r w:rsidR="0066192C" w:rsidRPr="004B6CC5">
              <w:rPr>
                <w:rFonts w:ascii="Arial Narrow" w:hAnsi="Arial Narrow"/>
              </w:rPr>
              <w:t>62</w:t>
            </w:r>
            <w:r w:rsidRPr="004B6CC5">
              <w:rPr>
                <w:rFonts w:ascii="Arial Narrow" w:hAnsi="Arial Narrow"/>
              </w:rPr>
              <w:t>5</w:t>
            </w:r>
          </w:p>
        </w:tc>
      </w:tr>
      <w:tr w:rsidR="00C97CDC" w14:paraId="1E5CD498" w14:textId="77777777" w:rsidTr="00C97CDC">
        <w:tc>
          <w:tcPr>
            <w:tcW w:w="3369" w:type="dxa"/>
          </w:tcPr>
          <w:p w14:paraId="4619D4EF" w14:textId="5893D1B1" w:rsidR="00C97CDC" w:rsidRPr="004B6CC5" w:rsidRDefault="00020BFC" w:rsidP="004B6CC5">
            <w:pPr>
              <w:jc w:val="center"/>
              <w:rPr>
                <w:rFonts w:ascii="Arial Narrow" w:hAnsi="Arial Narrow"/>
                <w:b/>
                <w:bCs/>
              </w:rPr>
            </w:pPr>
            <w:r w:rsidRPr="004B6CC5">
              <w:rPr>
                <w:rFonts w:ascii="Arial Narrow" w:hAnsi="Arial Narrow"/>
                <w:b/>
                <w:bCs/>
              </w:rPr>
              <w:t>Ju</w:t>
            </w:r>
            <w:r w:rsidR="0066192C" w:rsidRPr="004B6CC5">
              <w:rPr>
                <w:rFonts w:ascii="Arial Narrow" w:hAnsi="Arial Narrow"/>
                <w:b/>
                <w:bCs/>
              </w:rPr>
              <w:t>lio</w:t>
            </w:r>
            <w:r w:rsidRPr="004B6CC5">
              <w:rPr>
                <w:rFonts w:ascii="Arial Narrow" w:hAnsi="Arial Narrow"/>
                <w:b/>
                <w:bCs/>
              </w:rPr>
              <w:t xml:space="preserve"> </w:t>
            </w:r>
          </w:p>
        </w:tc>
        <w:tc>
          <w:tcPr>
            <w:tcW w:w="1842" w:type="dxa"/>
          </w:tcPr>
          <w:p w14:paraId="680AAE83" w14:textId="0DA62F6C" w:rsidR="00C97CDC" w:rsidRPr="004B6CC5" w:rsidRDefault="00020BFC" w:rsidP="004B6CC5">
            <w:pPr>
              <w:jc w:val="center"/>
              <w:rPr>
                <w:rFonts w:ascii="Arial Narrow" w:hAnsi="Arial Narrow"/>
              </w:rPr>
            </w:pPr>
            <w:r w:rsidRPr="004B6CC5">
              <w:rPr>
                <w:rFonts w:ascii="Arial Narrow" w:hAnsi="Arial Narrow"/>
              </w:rPr>
              <w:t>$ 2,</w:t>
            </w:r>
            <w:r w:rsidR="0066192C" w:rsidRPr="004B6CC5">
              <w:rPr>
                <w:rFonts w:ascii="Arial Narrow" w:hAnsi="Arial Narrow"/>
              </w:rPr>
              <w:t>600</w:t>
            </w:r>
          </w:p>
        </w:tc>
        <w:tc>
          <w:tcPr>
            <w:tcW w:w="1985" w:type="dxa"/>
          </w:tcPr>
          <w:p w14:paraId="7CD5C1AF" w14:textId="11CDDDB1" w:rsidR="00C97CDC" w:rsidRPr="004B6CC5" w:rsidRDefault="00020BFC" w:rsidP="004B6CC5">
            <w:pPr>
              <w:jc w:val="center"/>
              <w:rPr>
                <w:rFonts w:ascii="Arial Narrow" w:hAnsi="Arial Narrow"/>
              </w:rPr>
            </w:pPr>
            <w:r w:rsidRPr="004B6CC5">
              <w:rPr>
                <w:rFonts w:ascii="Arial Narrow" w:hAnsi="Arial Narrow"/>
              </w:rPr>
              <w:t>$ 2,</w:t>
            </w:r>
            <w:r w:rsidR="0066192C" w:rsidRPr="004B6CC5">
              <w:rPr>
                <w:rFonts w:ascii="Arial Narrow" w:hAnsi="Arial Narrow"/>
              </w:rPr>
              <w:t>513</w:t>
            </w:r>
          </w:p>
        </w:tc>
        <w:tc>
          <w:tcPr>
            <w:tcW w:w="1782" w:type="dxa"/>
          </w:tcPr>
          <w:p w14:paraId="2F745E92" w14:textId="7BF79B9B" w:rsidR="00C97CDC" w:rsidRPr="004B6CC5" w:rsidRDefault="00020BFC" w:rsidP="004B6CC5">
            <w:pPr>
              <w:jc w:val="center"/>
              <w:rPr>
                <w:rFonts w:ascii="Arial Narrow" w:hAnsi="Arial Narrow"/>
              </w:rPr>
            </w:pPr>
            <w:r w:rsidRPr="004B6CC5">
              <w:rPr>
                <w:rFonts w:ascii="Arial Narrow" w:hAnsi="Arial Narrow"/>
              </w:rPr>
              <w:t>$ 3,3</w:t>
            </w:r>
            <w:r w:rsidR="0066192C" w:rsidRPr="004B6CC5">
              <w:rPr>
                <w:rFonts w:ascii="Arial Narrow" w:hAnsi="Arial Narrow"/>
              </w:rPr>
              <w:t>60</w:t>
            </w:r>
          </w:p>
        </w:tc>
      </w:tr>
      <w:tr w:rsidR="0066192C" w14:paraId="59AFD2B1" w14:textId="77777777" w:rsidTr="00C97CDC">
        <w:tc>
          <w:tcPr>
            <w:tcW w:w="3369" w:type="dxa"/>
          </w:tcPr>
          <w:p w14:paraId="70C32B69" w14:textId="1663636E" w:rsidR="0066192C" w:rsidRPr="004B6CC5" w:rsidRDefault="0066192C" w:rsidP="004B6CC5">
            <w:pPr>
              <w:jc w:val="center"/>
              <w:rPr>
                <w:rFonts w:ascii="Arial Narrow" w:hAnsi="Arial Narrow"/>
                <w:b/>
                <w:bCs/>
              </w:rPr>
            </w:pPr>
            <w:r w:rsidRPr="004B6CC5">
              <w:rPr>
                <w:rFonts w:ascii="Arial Narrow" w:hAnsi="Arial Narrow"/>
                <w:b/>
                <w:bCs/>
              </w:rPr>
              <w:t>Agosto - Septiembre</w:t>
            </w:r>
          </w:p>
        </w:tc>
        <w:tc>
          <w:tcPr>
            <w:tcW w:w="1842" w:type="dxa"/>
          </w:tcPr>
          <w:p w14:paraId="0A654E2A" w14:textId="3B7609A4" w:rsidR="0066192C" w:rsidRPr="004B6CC5" w:rsidRDefault="0066192C" w:rsidP="004B6CC5">
            <w:pPr>
              <w:jc w:val="center"/>
              <w:rPr>
                <w:rFonts w:ascii="Arial Narrow" w:hAnsi="Arial Narrow"/>
              </w:rPr>
            </w:pPr>
            <w:r w:rsidRPr="004B6CC5">
              <w:rPr>
                <w:rFonts w:ascii="Arial Narrow" w:hAnsi="Arial Narrow"/>
              </w:rPr>
              <w:t>$ 2,680</w:t>
            </w:r>
          </w:p>
        </w:tc>
        <w:tc>
          <w:tcPr>
            <w:tcW w:w="1985" w:type="dxa"/>
          </w:tcPr>
          <w:p w14:paraId="6B744DD6" w14:textId="3A5CB664" w:rsidR="0066192C" w:rsidRPr="004B6CC5" w:rsidRDefault="0066192C" w:rsidP="004B6CC5">
            <w:pPr>
              <w:jc w:val="center"/>
              <w:rPr>
                <w:rFonts w:ascii="Arial Narrow" w:hAnsi="Arial Narrow"/>
              </w:rPr>
            </w:pPr>
            <w:r w:rsidRPr="004B6CC5">
              <w:rPr>
                <w:rFonts w:ascii="Arial Narrow" w:hAnsi="Arial Narrow"/>
              </w:rPr>
              <w:t>$ 2,591</w:t>
            </w:r>
          </w:p>
        </w:tc>
        <w:tc>
          <w:tcPr>
            <w:tcW w:w="1782" w:type="dxa"/>
          </w:tcPr>
          <w:p w14:paraId="67DB0DDD" w14:textId="6519901A" w:rsidR="0066192C" w:rsidRPr="004B6CC5" w:rsidRDefault="0066192C" w:rsidP="004B6CC5">
            <w:pPr>
              <w:jc w:val="center"/>
              <w:rPr>
                <w:rFonts w:ascii="Arial Narrow" w:hAnsi="Arial Narrow"/>
              </w:rPr>
            </w:pPr>
            <w:r w:rsidRPr="004B6CC5">
              <w:rPr>
                <w:rFonts w:ascii="Arial Narrow" w:hAnsi="Arial Narrow"/>
              </w:rPr>
              <w:t>$ 3,500</w:t>
            </w:r>
          </w:p>
        </w:tc>
      </w:tr>
    </w:tbl>
    <w:p w14:paraId="70A67A57" w14:textId="77777777" w:rsidR="00020BFC" w:rsidRDefault="00020BFC" w:rsidP="005E4356">
      <w:pPr>
        <w:jc w:val="both"/>
        <w:rPr>
          <w:rFonts w:ascii="Arial Narrow" w:hAnsi="Arial Narrow"/>
          <w:b/>
          <w:bCs/>
          <w:color w:val="E36C0A" w:themeColor="accent6" w:themeShade="BF"/>
        </w:rPr>
      </w:pPr>
    </w:p>
    <w:p w14:paraId="2AB87474" w14:textId="6AB82F63" w:rsidR="002F3C1D" w:rsidRPr="00F33A3C" w:rsidRDefault="002F3C1D" w:rsidP="005E4356">
      <w:pPr>
        <w:jc w:val="both"/>
        <w:rPr>
          <w:rFonts w:ascii="Arial Narrow" w:hAnsi="Arial Narrow"/>
          <w:b/>
          <w:bCs/>
        </w:rPr>
      </w:pPr>
      <w:r w:rsidRPr="00F33A3C">
        <w:rPr>
          <w:rFonts w:ascii="Arial Narrow" w:hAnsi="Arial Narrow"/>
          <w:b/>
          <w:bCs/>
          <w:color w:val="E36C0A" w:themeColor="accent6" w:themeShade="BF"/>
        </w:rPr>
        <w:t>EL PRECIO INCLUYE:</w:t>
      </w:r>
    </w:p>
    <w:p w14:paraId="382C35D6" w14:textId="0F6722AC" w:rsidR="00020BFC" w:rsidRPr="00020BFC" w:rsidRDefault="00020BFC" w:rsidP="00020BFC">
      <w:pPr>
        <w:pStyle w:val="Prrafodelista"/>
        <w:numPr>
          <w:ilvl w:val="0"/>
          <w:numId w:val="35"/>
        </w:numPr>
        <w:jc w:val="both"/>
        <w:rPr>
          <w:rFonts w:ascii="Arial Narrow" w:hAnsi="Arial Narrow"/>
        </w:rPr>
      </w:pPr>
      <w:r w:rsidRPr="00020BFC">
        <w:rPr>
          <w:rFonts w:ascii="Arial Narrow" w:hAnsi="Arial Narrow"/>
        </w:rPr>
        <w:t xml:space="preserve">Traslados de llegada y salida del aeropuerto principal. </w:t>
      </w:r>
    </w:p>
    <w:p w14:paraId="131A1EB9" w14:textId="6DD3C86F" w:rsidR="00020BFC" w:rsidRPr="00020BFC" w:rsidRDefault="00020BFC" w:rsidP="00020BFC">
      <w:pPr>
        <w:pStyle w:val="Prrafodelista"/>
        <w:numPr>
          <w:ilvl w:val="0"/>
          <w:numId w:val="35"/>
        </w:numPr>
        <w:jc w:val="both"/>
        <w:rPr>
          <w:rFonts w:ascii="Arial Narrow" w:hAnsi="Arial Narrow"/>
        </w:rPr>
      </w:pPr>
      <w:r w:rsidRPr="00020BFC">
        <w:rPr>
          <w:rFonts w:ascii="Arial Narrow" w:hAnsi="Arial Narrow"/>
        </w:rPr>
        <w:t>Almuerzos y cenas indicadas en el itinerario.</w:t>
      </w:r>
    </w:p>
    <w:p w14:paraId="6C1959B9" w14:textId="3CC961F8" w:rsidR="00020BFC" w:rsidRPr="00020BFC" w:rsidRDefault="00020BFC" w:rsidP="00020BFC">
      <w:pPr>
        <w:pStyle w:val="Prrafodelista"/>
        <w:numPr>
          <w:ilvl w:val="0"/>
          <w:numId w:val="35"/>
        </w:numPr>
        <w:jc w:val="both"/>
        <w:rPr>
          <w:rFonts w:ascii="Arial Narrow" w:hAnsi="Arial Narrow"/>
        </w:rPr>
      </w:pPr>
      <w:r w:rsidRPr="00020BFC">
        <w:rPr>
          <w:rFonts w:ascii="Arial Narrow" w:hAnsi="Arial Narrow"/>
        </w:rPr>
        <w:t>Modernos autocares dotados con mejores medidas de seguridad</w:t>
      </w:r>
    </w:p>
    <w:p w14:paraId="23940917" w14:textId="3537BB31" w:rsidR="00020BFC" w:rsidRPr="00020BFC" w:rsidRDefault="00020BFC" w:rsidP="00020BFC">
      <w:pPr>
        <w:pStyle w:val="Prrafodelista"/>
        <w:numPr>
          <w:ilvl w:val="0"/>
          <w:numId w:val="35"/>
        </w:numPr>
        <w:jc w:val="both"/>
        <w:rPr>
          <w:rFonts w:ascii="Arial Narrow" w:hAnsi="Arial Narrow"/>
        </w:rPr>
      </w:pPr>
      <w:r w:rsidRPr="00020BFC">
        <w:rPr>
          <w:rFonts w:ascii="Arial Narrow" w:hAnsi="Arial Narrow"/>
        </w:rPr>
        <w:t>Seguro de Viaje</w:t>
      </w:r>
      <w:r>
        <w:rPr>
          <w:rFonts w:ascii="Arial Narrow" w:hAnsi="Arial Narrow"/>
        </w:rPr>
        <w:t>.</w:t>
      </w:r>
    </w:p>
    <w:p w14:paraId="2DA8BF4C" w14:textId="77777777" w:rsidR="00020BFC" w:rsidRDefault="00020BFC" w:rsidP="00020BFC">
      <w:pPr>
        <w:pStyle w:val="Prrafodelista"/>
        <w:numPr>
          <w:ilvl w:val="0"/>
          <w:numId w:val="35"/>
        </w:numPr>
        <w:jc w:val="both"/>
        <w:rPr>
          <w:rFonts w:ascii="Arial Narrow" w:hAnsi="Arial Narrow"/>
        </w:rPr>
      </w:pPr>
      <w:r w:rsidRPr="00020BFC">
        <w:rPr>
          <w:rFonts w:ascii="Arial Narrow" w:hAnsi="Arial Narrow"/>
        </w:rPr>
        <w:t>Servicio de Asistencia telefónica 24 HORAS.</w:t>
      </w:r>
    </w:p>
    <w:p w14:paraId="2BB762D5" w14:textId="0D205D52" w:rsidR="00020BFC" w:rsidRPr="00020BFC" w:rsidRDefault="00020BFC" w:rsidP="00020BFC">
      <w:pPr>
        <w:pStyle w:val="Prrafodelista"/>
        <w:numPr>
          <w:ilvl w:val="0"/>
          <w:numId w:val="35"/>
        </w:numPr>
        <w:jc w:val="both"/>
        <w:rPr>
          <w:rFonts w:ascii="Arial Narrow" w:hAnsi="Arial Narrow"/>
        </w:rPr>
      </w:pPr>
      <w:r w:rsidRPr="00020BFC">
        <w:t xml:space="preserve"> </w:t>
      </w:r>
      <w:r w:rsidRPr="00020BFC">
        <w:rPr>
          <w:rFonts w:ascii="Arial Narrow" w:hAnsi="Arial Narrow"/>
        </w:rPr>
        <w:t>Guía acompañante de habla hispana.</w:t>
      </w:r>
    </w:p>
    <w:p w14:paraId="35574F8F" w14:textId="7ADFF46E" w:rsidR="00020BFC" w:rsidRPr="00020BFC" w:rsidRDefault="00020BFC" w:rsidP="00020BFC">
      <w:pPr>
        <w:pStyle w:val="Prrafodelista"/>
        <w:numPr>
          <w:ilvl w:val="0"/>
          <w:numId w:val="35"/>
        </w:numPr>
        <w:jc w:val="both"/>
        <w:rPr>
          <w:rFonts w:ascii="Arial Narrow" w:hAnsi="Arial Narrow"/>
        </w:rPr>
      </w:pPr>
      <w:r w:rsidRPr="00020BFC">
        <w:rPr>
          <w:rFonts w:ascii="Arial Narrow" w:hAnsi="Arial Narrow"/>
        </w:rPr>
        <w:t xml:space="preserve"> Guías locales en español en las visitas indicadas en el itinerario</w:t>
      </w:r>
      <w:r>
        <w:rPr>
          <w:rFonts w:ascii="Arial Narrow" w:hAnsi="Arial Narrow"/>
        </w:rPr>
        <w:t>.</w:t>
      </w:r>
    </w:p>
    <w:p w14:paraId="56A3BA03" w14:textId="3DBF9C67" w:rsidR="00236055" w:rsidRPr="00020BFC" w:rsidRDefault="00020BFC" w:rsidP="00020BFC">
      <w:pPr>
        <w:pStyle w:val="Prrafodelista"/>
        <w:numPr>
          <w:ilvl w:val="0"/>
          <w:numId w:val="35"/>
        </w:numPr>
        <w:jc w:val="both"/>
        <w:rPr>
          <w:rFonts w:ascii="Arial Narrow" w:hAnsi="Arial Narrow"/>
          <w:b/>
          <w:bCs/>
          <w:color w:val="E36C0A" w:themeColor="accent6" w:themeShade="BF"/>
        </w:rPr>
      </w:pPr>
      <w:r w:rsidRPr="00020BFC">
        <w:rPr>
          <w:rFonts w:ascii="Arial Narrow" w:hAnsi="Arial Narrow"/>
        </w:rPr>
        <w:t xml:space="preserve"> Desayuno diario, Buffet (en la mayoría de los hoteles)</w:t>
      </w:r>
      <w:r>
        <w:rPr>
          <w:rFonts w:ascii="Arial Narrow" w:hAnsi="Arial Narrow"/>
        </w:rPr>
        <w:t>.</w:t>
      </w:r>
    </w:p>
    <w:p w14:paraId="7F1A43FA" w14:textId="77777777" w:rsidR="00B87639" w:rsidRDefault="00B87639" w:rsidP="005E4356">
      <w:pPr>
        <w:jc w:val="both"/>
        <w:rPr>
          <w:rFonts w:ascii="Arial Narrow" w:hAnsi="Arial Narrow"/>
          <w:b/>
          <w:bCs/>
          <w:color w:val="E36C0A" w:themeColor="accent6" w:themeShade="BF"/>
        </w:rPr>
      </w:pPr>
    </w:p>
    <w:p w14:paraId="0CEF3041" w14:textId="6767404A" w:rsidR="002F3C1D" w:rsidRPr="00F33A3C" w:rsidRDefault="002F3C1D" w:rsidP="005E4356">
      <w:pPr>
        <w:jc w:val="both"/>
        <w:rPr>
          <w:rFonts w:ascii="Arial Narrow" w:hAnsi="Arial Narrow"/>
          <w:b/>
          <w:bCs/>
        </w:rPr>
      </w:pPr>
      <w:r w:rsidRPr="00F33A3C">
        <w:rPr>
          <w:rFonts w:ascii="Arial Narrow" w:hAnsi="Arial Narrow"/>
          <w:b/>
          <w:bCs/>
          <w:color w:val="E36C0A" w:themeColor="accent6" w:themeShade="BF"/>
        </w:rPr>
        <w:t>EL PRECIO NO INCLUYE:</w:t>
      </w:r>
    </w:p>
    <w:p w14:paraId="17F90337" w14:textId="21C4AB78" w:rsidR="00EE553D" w:rsidRDefault="00EE553D" w:rsidP="00236055">
      <w:pPr>
        <w:pStyle w:val="Prrafodelista"/>
        <w:numPr>
          <w:ilvl w:val="0"/>
          <w:numId w:val="36"/>
        </w:numPr>
        <w:jc w:val="both"/>
        <w:rPr>
          <w:rFonts w:ascii="Arial Narrow" w:hAnsi="Arial Narrow"/>
        </w:rPr>
      </w:pPr>
      <w:r>
        <w:rPr>
          <w:rFonts w:ascii="Arial Narrow" w:hAnsi="Arial Narrow"/>
        </w:rPr>
        <w:t>Vuelos</w:t>
      </w:r>
    </w:p>
    <w:p w14:paraId="19C02DD7" w14:textId="05F6E35D" w:rsidR="00EE553D" w:rsidRDefault="00EE553D" w:rsidP="00236055">
      <w:pPr>
        <w:pStyle w:val="Prrafodelista"/>
        <w:numPr>
          <w:ilvl w:val="0"/>
          <w:numId w:val="36"/>
        </w:numPr>
        <w:jc w:val="both"/>
        <w:rPr>
          <w:rFonts w:ascii="Arial Narrow" w:hAnsi="Arial Narrow"/>
        </w:rPr>
      </w:pPr>
      <w:r>
        <w:rPr>
          <w:rFonts w:ascii="Arial Narrow" w:hAnsi="Arial Narrow"/>
        </w:rPr>
        <w:t>Alimentos, actividades o gastos de índole personal no mencionados en el itinerario</w:t>
      </w:r>
    </w:p>
    <w:p w14:paraId="01B3FC54" w14:textId="0B72F36A" w:rsidR="00B14AB1" w:rsidRPr="004B6CC5" w:rsidRDefault="00236055" w:rsidP="005E4356">
      <w:pPr>
        <w:pStyle w:val="Prrafodelista"/>
        <w:numPr>
          <w:ilvl w:val="0"/>
          <w:numId w:val="36"/>
        </w:numPr>
        <w:jc w:val="both"/>
        <w:rPr>
          <w:rFonts w:ascii="Arial Narrow" w:hAnsi="Arial Narrow"/>
        </w:rPr>
      </w:pPr>
      <w:r w:rsidRPr="00236055">
        <w:rPr>
          <w:rFonts w:ascii="Arial Narrow" w:hAnsi="Arial Narrow"/>
        </w:rPr>
        <w:t>No incluido ningún otro servicio no especificado en el apartado de Incluye</w:t>
      </w:r>
    </w:p>
    <w:p w14:paraId="1DF907FC" w14:textId="77777777" w:rsidR="002E2E66" w:rsidRDefault="002E2E66" w:rsidP="005E4356">
      <w:pPr>
        <w:jc w:val="both"/>
        <w:rPr>
          <w:rFonts w:ascii="Arial Narrow" w:hAnsi="Arial Narrow"/>
        </w:rPr>
      </w:pPr>
    </w:p>
    <w:p w14:paraId="203F058D" w14:textId="6AB3759D" w:rsidR="002F3C1D" w:rsidRPr="00F33A3C" w:rsidRDefault="002F3C1D" w:rsidP="00B87639">
      <w:pPr>
        <w:jc w:val="center"/>
        <w:rPr>
          <w:rFonts w:ascii="Arial Narrow" w:hAnsi="Arial Narrow"/>
          <w:b/>
          <w:bCs/>
        </w:rPr>
      </w:pPr>
      <w:r w:rsidRPr="00F33A3C">
        <w:rPr>
          <w:rFonts w:ascii="Arial Narrow" w:hAnsi="Arial Narrow"/>
          <w:b/>
          <w:bCs/>
          <w:color w:val="E36C0A" w:themeColor="accent6" w:themeShade="BF"/>
        </w:rPr>
        <w:t>HOTELES PREVISTOS Y/O SIMILARES</w:t>
      </w:r>
    </w:p>
    <w:tbl>
      <w:tblPr>
        <w:tblStyle w:val="Tablaconcuadrcula"/>
        <w:tblW w:w="0" w:type="auto"/>
        <w:tblInd w:w="1473" w:type="dxa"/>
        <w:tblLook w:val="04A0" w:firstRow="1" w:lastRow="0" w:firstColumn="1" w:lastColumn="0" w:noHBand="0" w:noVBand="1"/>
      </w:tblPr>
      <w:tblGrid>
        <w:gridCol w:w="2942"/>
        <w:gridCol w:w="2943"/>
      </w:tblGrid>
      <w:tr w:rsidR="00B87639" w14:paraId="03DE2114" w14:textId="77777777" w:rsidTr="00B87639">
        <w:tc>
          <w:tcPr>
            <w:tcW w:w="2942" w:type="dxa"/>
          </w:tcPr>
          <w:p w14:paraId="0B44F890" w14:textId="23AE9D05" w:rsidR="00B87639" w:rsidRPr="00FC7200" w:rsidRDefault="00EE553D" w:rsidP="0090653D">
            <w:pPr>
              <w:jc w:val="center"/>
              <w:rPr>
                <w:rFonts w:ascii="Arial Narrow" w:hAnsi="Arial Narrow"/>
                <w:b/>
                <w:bCs/>
              </w:rPr>
            </w:pPr>
            <w:r>
              <w:rPr>
                <w:rFonts w:ascii="Arial Narrow" w:hAnsi="Arial Narrow"/>
                <w:b/>
                <w:bCs/>
              </w:rPr>
              <w:t>CIUDAD</w:t>
            </w:r>
          </w:p>
        </w:tc>
        <w:tc>
          <w:tcPr>
            <w:tcW w:w="2943" w:type="dxa"/>
          </w:tcPr>
          <w:p w14:paraId="700072AB" w14:textId="53CA9E0C" w:rsidR="00B87639" w:rsidRPr="00FC7200" w:rsidRDefault="00EE553D" w:rsidP="0090653D">
            <w:pPr>
              <w:jc w:val="center"/>
              <w:rPr>
                <w:rFonts w:ascii="Arial Narrow" w:hAnsi="Arial Narrow"/>
                <w:b/>
                <w:bCs/>
              </w:rPr>
            </w:pPr>
            <w:r>
              <w:rPr>
                <w:rFonts w:ascii="Arial Narrow" w:hAnsi="Arial Narrow"/>
                <w:b/>
                <w:bCs/>
              </w:rPr>
              <w:t>HOTEL</w:t>
            </w:r>
          </w:p>
        </w:tc>
      </w:tr>
      <w:tr w:rsidR="00B87639" w14:paraId="45C4E35B" w14:textId="77777777" w:rsidTr="00B87639">
        <w:tc>
          <w:tcPr>
            <w:tcW w:w="2942" w:type="dxa"/>
          </w:tcPr>
          <w:p w14:paraId="138D966A" w14:textId="6EA92599" w:rsidR="00B87639" w:rsidRPr="004B6CC5" w:rsidRDefault="00D000AF" w:rsidP="0090653D">
            <w:pPr>
              <w:jc w:val="center"/>
              <w:rPr>
                <w:rFonts w:ascii="Arial Narrow" w:hAnsi="Arial Narrow"/>
              </w:rPr>
            </w:pPr>
            <w:r w:rsidRPr="004B6CC5">
              <w:rPr>
                <w:rFonts w:ascii="Arial Narrow" w:hAnsi="Arial Narrow"/>
              </w:rPr>
              <w:t>BERGEN</w:t>
            </w:r>
          </w:p>
        </w:tc>
        <w:tc>
          <w:tcPr>
            <w:tcW w:w="2943" w:type="dxa"/>
            <w:vAlign w:val="center"/>
          </w:tcPr>
          <w:p w14:paraId="39D00D64" w14:textId="44A69D6C" w:rsidR="00B87639" w:rsidRPr="004B6CC5" w:rsidRDefault="00D000AF" w:rsidP="0090653D">
            <w:pPr>
              <w:jc w:val="center"/>
              <w:rPr>
                <w:rFonts w:ascii="Arial Narrow" w:hAnsi="Arial Narrow"/>
              </w:rPr>
            </w:pPr>
            <w:proofErr w:type="spellStart"/>
            <w:r w:rsidRPr="004B6CC5">
              <w:rPr>
                <w:rFonts w:ascii="Arial Narrow" w:hAnsi="Arial Narrow"/>
              </w:rPr>
              <w:t>Scandic</w:t>
            </w:r>
            <w:proofErr w:type="spellEnd"/>
            <w:r w:rsidRPr="004B6CC5">
              <w:rPr>
                <w:rFonts w:ascii="Arial Narrow" w:hAnsi="Arial Narrow"/>
              </w:rPr>
              <w:t xml:space="preserve"> Bergen City</w:t>
            </w:r>
          </w:p>
        </w:tc>
      </w:tr>
      <w:tr w:rsidR="00B87639" w:rsidRPr="00B87639" w14:paraId="6899DACD" w14:textId="77777777" w:rsidTr="00B87639">
        <w:tc>
          <w:tcPr>
            <w:tcW w:w="2942" w:type="dxa"/>
          </w:tcPr>
          <w:p w14:paraId="261F5F60" w14:textId="4EB482BB" w:rsidR="00B87639" w:rsidRPr="004B6CC5" w:rsidRDefault="00D000AF" w:rsidP="0090653D">
            <w:pPr>
              <w:jc w:val="center"/>
              <w:rPr>
                <w:rFonts w:ascii="Arial Narrow" w:hAnsi="Arial Narrow"/>
              </w:rPr>
            </w:pPr>
            <w:r w:rsidRPr="004B6CC5">
              <w:rPr>
                <w:rFonts w:ascii="Arial Narrow" w:hAnsi="Arial Narrow"/>
              </w:rPr>
              <w:t>OSLO</w:t>
            </w:r>
          </w:p>
        </w:tc>
        <w:tc>
          <w:tcPr>
            <w:tcW w:w="2943" w:type="dxa"/>
            <w:vAlign w:val="center"/>
          </w:tcPr>
          <w:p w14:paraId="1C9AB753" w14:textId="1E949C28" w:rsidR="00B87639" w:rsidRPr="004B6CC5" w:rsidRDefault="00D000AF" w:rsidP="0090653D">
            <w:pPr>
              <w:jc w:val="center"/>
              <w:rPr>
                <w:rFonts w:ascii="Arial Narrow" w:hAnsi="Arial Narrow"/>
              </w:rPr>
            </w:pPr>
            <w:proofErr w:type="spellStart"/>
            <w:r w:rsidRPr="004B6CC5">
              <w:rPr>
                <w:rFonts w:ascii="Arial Narrow" w:hAnsi="Arial Narrow"/>
              </w:rPr>
              <w:t>Scandic</w:t>
            </w:r>
            <w:proofErr w:type="spellEnd"/>
            <w:r w:rsidRPr="004B6CC5">
              <w:rPr>
                <w:rFonts w:ascii="Arial Narrow" w:hAnsi="Arial Narrow"/>
              </w:rPr>
              <w:t xml:space="preserve"> </w:t>
            </w:r>
            <w:proofErr w:type="spellStart"/>
            <w:r w:rsidRPr="004B6CC5">
              <w:rPr>
                <w:rFonts w:ascii="Arial Narrow" w:hAnsi="Arial Narrow"/>
              </w:rPr>
              <w:t>Sjølyst</w:t>
            </w:r>
            <w:proofErr w:type="spellEnd"/>
          </w:p>
        </w:tc>
      </w:tr>
      <w:tr w:rsidR="00B87639" w14:paraId="633BFD54" w14:textId="77777777" w:rsidTr="00B87639">
        <w:tc>
          <w:tcPr>
            <w:tcW w:w="2942" w:type="dxa"/>
          </w:tcPr>
          <w:p w14:paraId="3FB9ADEF" w14:textId="7479B9D3" w:rsidR="00B87639" w:rsidRPr="004B6CC5" w:rsidRDefault="002E2E66" w:rsidP="0090653D">
            <w:pPr>
              <w:jc w:val="center"/>
              <w:rPr>
                <w:rFonts w:ascii="Arial Narrow" w:hAnsi="Arial Narrow"/>
              </w:rPr>
            </w:pPr>
            <w:r w:rsidRPr="004B6CC5">
              <w:rPr>
                <w:rFonts w:ascii="Arial Narrow" w:hAnsi="Arial Narrow"/>
              </w:rPr>
              <w:t>HAFSLO</w:t>
            </w:r>
          </w:p>
        </w:tc>
        <w:tc>
          <w:tcPr>
            <w:tcW w:w="2943" w:type="dxa"/>
            <w:vAlign w:val="center"/>
          </w:tcPr>
          <w:p w14:paraId="51527414" w14:textId="340F2CBC" w:rsidR="00B87639" w:rsidRPr="004B6CC5" w:rsidRDefault="002E2E66" w:rsidP="0090653D">
            <w:pPr>
              <w:jc w:val="center"/>
              <w:rPr>
                <w:rFonts w:ascii="Arial Narrow" w:hAnsi="Arial Narrow"/>
              </w:rPr>
            </w:pPr>
            <w:proofErr w:type="spellStart"/>
            <w:r w:rsidRPr="004B6CC5">
              <w:rPr>
                <w:rFonts w:ascii="Arial Narrow" w:hAnsi="Arial Narrow"/>
              </w:rPr>
              <w:t>Eikum</w:t>
            </w:r>
            <w:proofErr w:type="spellEnd"/>
          </w:p>
        </w:tc>
      </w:tr>
      <w:tr w:rsidR="00B87639" w14:paraId="185343B3" w14:textId="77777777" w:rsidTr="00B87639">
        <w:tc>
          <w:tcPr>
            <w:tcW w:w="2942" w:type="dxa"/>
          </w:tcPr>
          <w:p w14:paraId="5A1624EC" w14:textId="22C9D3F3" w:rsidR="00B87639" w:rsidRPr="004B6CC5" w:rsidRDefault="002E2E66" w:rsidP="0090653D">
            <w:pPr>
              <w:jc w:val="center"/>
              <w:rPr>
                <w:rFonts w:ascii="Arial Narrow" w:hAnsi="Arial Narrow"/>
              </w:rPr>
            </w:pPr>
            <w:r w:rsidRPr="004B6CC5">
              <w:rPr>
                <w:rFonts w:ascii="Arial Narrow" w:hAnsi="Arial Narrow"/>
              </w:rPr>
              <w:t>HAMAR</w:t>
            </w:r>
          </w:p>
        </w:tc>
        <w:tc>
          <w:tcPr>
            <w:tcW w:w="2943" w:type="dxa"/>
            <w:vAlign w:val="center"/>
          </w:tcPr>
          <w:p w14:paraId="1E9369EC" w14:textId="4747BE39" w:rsidR="00B87639" w:rsidRPr="004B6CC5" w:rsidRDefault="002E2E66" w:rsidP="0090653D">
            <w:pPr>
              <w:jc w:val="center"/>
              <w:rPr>
                <w:rFonts w:ascii="Arial Narrow" w:hAnsi="Arial Narrow"/>
              </w:rPr>
            </w:pPr>
            <w:proofErr w:type="spellStart"/>
            <w:r w:rsidRPr="004B6CC5">
              <w:rPr>
                <w:rFonts w:ascii="Arial Narrow" w:hAnsi="Arial Narrow"/>
              </w:rPr>
              <w:t>Scandic</w:t>
            </w:r>
            <w:proofErr w:type="spellEnd"/>
            <w:r w:rsidRPr="004B6CC5">
              <w:rPr>
                <w:rFonts w:ascii="Arial Narrow" w:hAnsi="Arial Narrow"/>
              </w:rPr>
              <w:t xml:space="preserve"> Hamar</w:t>
            </w:r>
          </w:p>
        </w:tc>
      </w:tr>
      <w:tr w:rsidR="002E2E66" w14:paraId="6545F5B2" w14:textId="77777777" w:rsidTr="00B87639">
        <w:tc>
          <w:tcPr>
            <w:tcW w:w="2942" w:type="dxa"/>
          </w:tcPr>
          <w:p w14:paraId="59C736FE" w14:textId="6DDB0C91" w:rsidR="002E2E66" w:rsidRPr="004B6CC5" w:rsidRDefault="002E2E66" w:rsidP="0090653D">
            <w:pPr>
              <w:jc w:val="center"/>
              <w:rPr>
                <w:rFonts w:ascii="Arial Narrow" w:hAnsi="Arial Narrow"/>
              </w:rPr>
            </w:pPr>
            <w:r w:rsidRPr="004B6CC5">
              <w:rPr>
                <w:rFonts w:ascii="Arial Narrow" w:hAnsi="Arial Narrow"/>
              </w:rPr>
              <w:t>LAERDAL</w:t>
            </w:r>
          </w:p>
        </w:tc>
        <w:tc>
          <w:tcPr>
            <w:tcW w:w="2943" w:type="dxa"/>
            <w:vAlign w:val="center"/>
          </w:tcPr>
          <w:p w14:paraId="4A958617" w14:textId="7E67DF9F" w:rsidR="002E2E66" w:rsidRPr="004B6CC5" w:rsidRDefault="002E2E66" w:rsidP="0090653D">
            <w:pPr>
              <w:jc w:val="center"/>
              <w:rPr>
                <w:rFonts w:ascii="Arial Narrow" w:hAnsi="Arial Narrow"/>
              </w:rPr>
            </w:pPr>
            <w:proofErr w:type="spellStart"/>
            <w:r w:rsidRPr="004B6CC5">
              <w:rPr>
                <w:rFonts w:ascii="Arial Narrow" w:hAnsi="Arial Narrow"/>
              </w:rPr>
              <w:t>Lærdal</w:t>
            </w:r>
            <w:proofErr w:type="spellEnd"/>
            <w:r w:rsidRPr="004B6CC5">
              <w:rPr>
                <w:rFonts w:ascii="Arial Narrow" w:hAnsi="Arial Narrow"/>
              </w:rPr>
              <w:t xml:space="preserve"> Hotel</w:t>
            </w:r>
          </w:p>
        </w:tc>
      </w:tr>
      <w:tr w:rsidR="002E2E66" w14:paraId="4AE59EE8" w14:textId="77777777" w:rsidTr="00B87639">
        <w:tc>
          <w:tcPr>
            <w:tcW w:w="2942" w:type="dxa"/>
          </w:tcPr>
          <w:p w14:paraId="45556269" w14:textId="099158F5" w:rsidR="002E2E66" w:rsidRPr="004B6CC5" w:rsidRDefault="002E2E66" w:rsidP="0090653D">
            <w:pPr>
              <w:jc w:val="center"/>
              <w:rPr>
                <w:rFonts w:ascii="Arial Narrow" w:hAnsi="Arial Narrow"/>
              </w:rPr>
            </w:pPr>
            <w:r w:rsidRPr="004B6CC5">
              <w:rPr>
                <w:rFonts w:ascii="Arial Narrow" w:hAnsi="Arial Narrow"/>
              </w:rPr>
              <w:t>SOGNDAL</w:t>
            </w:r>
          </w:p>
        </w:tc>
        <w:tc>
          <w:tcPr>
            <w:tcW w:w="2943" w:type="dxa"/>
            <w:vAlign w:val="center"/>
          </w:tcPr>
          <w:p w14:paraId="77AD3560" w14:textId="11A6059D" w:rsidR="002E2E66" w:rsidRPr="004B6CC5" w:rsidRDefault="002E2E66" w:rsidP="0090653D">
            <w:pPr>
              <w:jc w:val="center"/>
              <w:rPr>
                <w:rFonts w:ascii="Arial Narrow" w:hAnsi="Arial Narrow"/>
              </w:rPr>
            </w:pPr>
            <w:proofErr w:type="spellStart"/>
            <w:r w:rsidRPr="004B6CC5">
              <w:rPr>
                <w:rFonts w:ascii="Arial Narrow" w:hAnsi="Arial Narrow"/>
              </w:rPr>
              <w:t>Quality</w:t>
            </w:r>
            <w:proofErr w:type="spellEnd"/>
            <w:r w:rsidRPr="004B6CC5">
              <w:rPr>
                <w:rFonts w:ascii="Arial Narrow" w:hAnsi="Arial Narrow"/>
              </w:rPr>
              <w:t xml:space="preserve"> Hotel </w:t>
            </w:r>
            <w:proofErr w:type="spellStart"/>
            <w:r w:rsidRPr="004B6CC5">
              <w:rPr>
                <w:rFonts w:ascii="Arial Narrow" w:hAnsi="Arial Narrow"/>
              </w:rPr>
              <w:t>Sogndal</w:t>
            </w:r>
            <w:proofErr w:type="spellEnd"/>
          </w:p>
        </w:tc>
      </w:tr>
      <w:tr w:rsidR="002E2E66" w14:paraId="51E091C6" w14:textId="77777777" w:rsidTr="00B87639">
        <w:tc>
          <w:tcPr>
            <w:tcW w:w="2942" w:type="dxa"/>
          </w:tcPr>
          <w:p w14:paraId="65C3779B" w14:textId="6E6B7AF6" w:rsidR="002E2E66" w:rsidRPr="004B6CC5" w:rsidRDefault="002E2E66" w:rsidP="0090653D">
            <w:pPr>
              <w:jc w:val="center"/>
              <w:rPr>
                <w:rFonts w:ascii="Arial Narrow" w:hAnsi="Arial Narrow"/>
              </w:rPr>
            </w:pPr>
            <w:r w:rsidRPr="004B6CC5">
              <w:rPr>
                <w:rFonts w:ascii="Arial Narrow" w:hAnsi="Arial Narrow"/>
              </w:rPr>
              <w:t>VOSSESTRAND</w:t>
            </w:r>
          </w:p>
        </w:tc>
        <w:tc>
          <w:tcPr>
            <w:tcW w:w="2943" w:type="dxa"/>
            <w:vAlign w:val="center"/>
          </w:tcPr>
          <w:p w14:paraId="16D05885" w14:textId="7CEA49CD" w:rsidR="002E2E66" w:rsidRPr="004B6CC5" w:rsidRDefault="002E2E66" w:rsidP="0090653D">
            <w:pPr>
              <w:jc w:val="center"/>
              <w:rPr>
                <w:rFonts w:ascii="Arial Narrow" w:hAnsi="Arial Narrow"/>
              </w:rPr>
            </w:pPr>
            <w:proofErr w:type="spellStart"/>
            <w:r w:rsidRPr="004B6CC5">
              <w:rPr>
                <w:rFonts w:ascii="Arial Narrow" w:hAnsi="Arial Narrow"/>
              </w:rPr>
              <w:t>Myrkdalen</w:t>
            </w:r>
            <w:proofErr w:type="spellEnd"/>
            <w:r w:rsidRPr="004B6CC5">
              <w:rPr>
                <w:rFonts w:ascii="Arial Narrow" w:hAnsi="Arial Narrow"/>
              </w:rPr>
              <w:t xml:space="preserve"> Hotel</w:t>
            </w:r>
          </w:p>
        </w:tc>
      </w:tr>
      <w:tr w:rsidR="002E2E66" w14:paraId="6B7772F2" w14:textId="77777777" w:rsidTr="00B87639">
        <w:tc>
          <w:tcPr>
            <w:tcW w:w="2942" w:type="dxa"/>
          </w:tcPr>
          <w:p w14:paraId="4D224EDE" w14:textId="4A5893CB" w:rsidR="002E2E66" w:rsidRPr="004B6CC5" w:rsidRDefault="002E2E66" w:rsidP="0090653D">
            <w:pPr>
              <w:jc w:val="center"/>
              <w:rPr>
                <w:rFonts w:ascii="Arial Narrow" w:hAnsi="Arial Narrow"/>
              </w:rPr>
            </w:pPr>
            <w:r w:rsidRPr="004B6CC5">
              <w:rPr>
                <w:rFonts w:ascii="Arial Narrow" w:hAnsi="Arial Narrow"/>
              </w:rPr>
              <w:t>ESTOCOLMO</w:t>
            </w:r>
          </w:p>
        </w:tc>
        <w:tc>
          <w:tcPr>
            <w:tcW w:w="2943" w:type="dxa"/>
            <w:vAlign w:val="center"/>
          </w:tcPr>
          <w:p w14:paraId="383885F2" w14:textId="660480E5" w:rsidR="002E2E66" w:rsidRPr="004B6CC5" w:rsidRDefault="002E2E66" w:rsidP="0090653D">
            <w:pPr>
              <w:jc w:val="center"/>
              <w:rPr>
                <w:rFonts w:ascii="Arial Narrow" w:hAnsi="Arial Narrow"/>
              </w:rPr>
            </w:pPr>
            <w:proofErr w:type="spellStart"/>
            <w:r w:rsidRPr="004B6CC5">
              <w:rPr>
                <w:rFonts w:ascii="Arial Narrow" w:hAnsi="Arial Narrow"/>
              </w:rPr>
              <w:t>Quality</w:t>
            </w:r>
            <w:proofErr w:type="spellEnd"/>
            <w:r w:rsidRPr="004B6CC5">
              <w:rPr>
                <w:rFonts w:ascii="Arial Narrow" w:hAnsi="Arial Narrow"/>
              </w:rPr>
              <w:t xml:space="preserve"> Hotel </w:t>
            </w:r>
            <w:proofErr w:type="spellStart"/>
            <w:r w:rsidRPr="004B6CC5">
              <w:rPr>
                <w:rFonts w:ascii="Arial Narrow" w:hAnsi="Arial Narrow"/>
              </w:rPr>
              <w:t>Globe</w:t>
            </w:r>
            <w:proofErr w:type="spellEnd"/>
          </w:p>
        </w:tc>
      </w:tr>
    </w:tbl>
    <w:p w14:paraId="008F46F5" w14:textId="77777777" w:rsidR="004B6CC5" w:rsidRDefault="004B6CC5" w:rsidP="00F33A3C">
      <w:pPr>
        <w:jc w:val="center"/>
        <w:rPr>
          <w:rFonts w:ascii="Lora Medium" w:hAnsi="Lora Medium"/>
          <w:b/>
          <w:bCs/>
          <w:iCs/>
          <w:color w:val="E36C0A" w:themeColor="accent6" w:themeShade="BF"/>
          <w:sz w:val="32"/>
          <w:szCs w:val="32"/>
          <w:lang w:eastAsia="ar-SA"/>
        </w:rPr>
      </w:pPr>
    </w:p>
    <w:p w14:paraId="22449453" w14:textId="7BA2797E" w:rsidR="00392989" w:rsidRPr="00C61F2A" w:rsidRDefault="00F33A3C" w:rsidP="00C61F2A">
      <w:pPr>
        <w:jc w:val="center"/>
        <w:rPr>
          <w:rFonts w:ascii="Lora Medium" w:hAnsi="Lora Medium"/>
          <w:b/>
          <w:bCs/>
          <w:iCs/>
          <w:color w:val="E36C0A" w:themeColor="accent6" w:themeShade="BF"/>
          <w:sz w:val="32"/>
          <w:szCs w:val="32"/>
          <w:lang w:eastAsia="ar-SA"/>
        </w:rPr>
      </w:pPr>
      <w:r w:rsidRPr="00A150DB">
        <w:rPr>
          <w:rFonts w:ascii="Lora Medium" w:hAnsi="Lora Medium"/>
          <w:b/>
          <w:bCs/>
          <w:iCs/>
          <w:color w:val="E36C0A" w:themeColor="accent6" w:themeShade="BF"/>
          <w:sz w:val="32"/>
          <w:szCs w:val="32"/>
          <w:lang w:eastAsia="ar-SA"/>
        </w:rPr>
        <w:t>PRECIOS Y DISPONIBILIDAD SUJETOS A CAMBIO HASTA EL MOMENTO DE LA</w:t>
      </w:r>
      <w:r w:rsidR="00A150DB" w:rsidRPr="00A150DB">
        <w:rPr>
          <w:rFonts w:ascii="Lora Medium" w:hAnsi="Lora Medium"/>
          <w:b/>
          <w:bCs/>
          <w:iCs/>
          <w:color w:val="E36C0A" w:themeColor="accent6" w:themeShade="BF"/>
          <w:sz w:val="32"/>
          <w:szCs w:val="32"/>
          <w:lang w:eastAsia="ar-SA"/>
        </w:rPr>
        <w:t xml:space="preserve"> CONFIRMACION DE LOS SERVICIOS</w:t>
      </w:r>
    </w:p>
    <w:sectPr w:rsidR="00392989" w:rsidRPr="00C61F2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F2BB7" w14:textId="77777777" w:rsidR="00771033" w:rsidRDefault="00771033" w:rsidP="00D4640C">
      <w:r>
        <w:separator/>
      </w:r>
    </w:p>
  </w:endnote>
  <w:endnote w:type="continuationSeparator" w:id="0">
    <w:p w14:paraId="05224854" w14:textId="77777777" w:rsidR="00771033" w:rsidRDefault="00771033"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Lora Medium">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B765D" w14:textId="77777777" w:rsidR="00771033" w:rsidRDefault="00771033" w:rsidP="00D4640C">
      <w:r>
        <w:separator/>
      </w:r>
    </w:p>
  </w:footnote>
  <w:footnote w:type="continuationSeparator" w:id="0">
    <w:p w14:paraId="40EA8211" w14:textId="77777777" w:rsidR="00771033" w:rsidRDefault="00771033"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90B"/>
    <w:multiLevelType w:val="hybridMultilevel"/>
    <w:tmpl w:val="BDD63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C07735"/>
    <w:multiLevelType w:val="hybridMultilevel"/>
    <w:tmpl w:val="EFCE6622"/>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AB6A45"/>
    <w:multiLevelType w:val="hybridMultilevel"/>
    <w:tmpl w:val="CC568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537597"/>
    <w:multiLevelType w:val="hybridMultilevel"/>
    <w:tmpl w:val="E67CBEF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6F7267"/>
    <w:multiLevelType w:val="hybridMultilevel"/>
    <w:tmpl w:val="57E41AE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1F3886"/>
    <w:multiLevelType w:val="hybridMultilevel"/>
    <w:tmpl w:val="72B4D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8842A1"/>
    <w:multiLevelType w:val="hybridMultilevel"/>
    <w:tmpl w:val="9672F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EA42E9"/>
    <w:multiLevelType w:val="hybridMultilevel"/>
    <w:tmpl w:val="1C30B90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583904"/>
    <w:multiLevelType w:val="hybridMultilevel"/>
    <w:tmpl w:val="A88C7FBE"/>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5272D3"/>
    <w:multiLevelType w:val="hybridMultilevel"/>
    <w:tmpl w:val="7D84AC2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7F65F1"/>
    <w:multiLevelType w:val="hybridMultilevel"/>
    <w:tmpl w:val="39606310"/>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1C04E0"/>
    <w:multiLevelType w:val="hybridMultilevel"/>
    <w:tmpl w:val="852EC4B6"/>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5E12AB"/>
    <w:multiLevelType w:val="hybridMultilevel"/>
    <w:tmpl w:val="A4EC9264"/>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6275BD"/>
    <w:multiLevelType w:val="hybridMultilevel"/>
    <w:tmpl w:val="5E7EA53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125FD"/>
    <w:multiLevelType w:val="hybridMultilevel"/>
    <w:tmpl w:val="14AA0AE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FB487B"/>
    <w:multiLevelType w:val="hybridMultilevel"/>
    <w:tmpl w:val="B352D33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467B83"/>
    <w:multiLevelType w:val="hybridMultilevel"/>
    <w:tmpl w:val="2B4A1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6A033B"/>
    <w:multiLevelType w:val="hybridMultilevel"/>
    <w:tmpl w:val="342E1650"/>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441C70"/>
    <w:multiLevelType w:val="hybridMultilevel"/>
    <w:tmpl w:val="398C3F8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3D4491"/>
    <w:multiLevelType w:val="hybridMultilevel"/>
    <w:tmpl w:val="3DDEFB2C"/>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0C48A3"/>
    <w:multiLevelType w:val="hybridMultilevel"/>
    <w:tmpl w:val="B684994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FF6499"/>
    <w:multiLevelType w:val="hybridMultilevel"/>
    <w:tmpl w:val="01D0CE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14572C"/>
    <w:multiLevelType w:val="hybridMultilevel"/>
    <w:tmpl w:val="F1AAA06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95633A"/>
    <w:multiLevelType w:val="hybridMultilevel"/>
    <w:tmpl w:val="536E2F8E"/>
    <w:lvl w:ilvl="0" w:tplc="ACA60B92">
      <w:numFmt w:val="bullet"/>
      <w:lvlText w:val="-"/>
      <w:lvlJc w:val="left"/>
      <w:pPr>
        <w:ind w:left="720" w:hanging="360"/>
      </w:pPr>
      <w:rPr>
        <w:rFonts w:ascii="Arial Narrow" w:eastAsia="Calibri"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ACA60B92">
      <w:numFmt w:val="bullet"/>
      <w:lvlText w:val="-"/>
      <w:lvlJc w:val="left"/>
      <w:pPr>
        <w:ind w:left="2160" w:hanging="360"/>
      </w:pPr>
      <w:rPr>
        <w:rFonts w:ascii="Arial Narrow" w:eastAsia="Calibri" w:hAnsi="Arial Narrow" w:cs="Times New Roman"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8C7C2D"/>
    <w:multiLevelType w:val="hybridMultilevel"/>
    <w:tmpl w:val="5344A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6447D4"/>
    <w:multiLevelType w:val="hybridMultilevel"/>
    <w:tmpl w:val="5D5877E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0A6737"/>
    <w:multiLevelType w:val="hybridMultilevel"/>
    <w:tmpl w:val="026C5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143C11"/>
    <w:multiLevelType w:val="hybridMultilevel"/>
    <w:tmpl w:val="5618683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155D0A"/>
    <w:multiLevelType w:val="hybridMultilevel"/>
    <w:tmpl w:val="19FC38D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340CF0"/>
    <w:multiLevelType w:val="hybridMultilevel"/>
    <w:tmpl w:val="A91639BC"/>
    <w:lvl w:ilvl="0" w:tplc="ACA60B9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8E2493"/>
    <w:multiLevelType w:val="hybridMultilevel"/>
    <w:tmpl w:val="12C8D20C"/>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9837C0"/>
    <w:multiLevelType w:val="hybridMultilevel"/>
    <w:tmpl w:val="13C23FD4"/>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2" w15:restartNumberingAfterBreak="0">
    <w:nsid w:val="72201597"/>
    <w:multiLevelType w:val="hybridMultilevel"/>
    <w:tmpl w:val="2DEC286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685A97"/>
    <w:multiLevelType w:val="hybridMultilevel"/>
    <w:tmpl w:val="43AA5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7B1E2E"/>
    <w:multiLevelType w:val="hybridMultilevel"/>
    <w:tmpl w:val="E7DC87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39A1A87"/>
    <w:multiLevelType w:val="hybridMultilevel"/>
    <w:tmpl w:val="B92451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1D084E"/>
    <w:multiLevelType w:val="hybridMultilevel"/>
    <w:tmpl w:val="A782B5A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3754875">
    <w:abstractNumId w:val="34"/>
  </w:num>
  <w:num w:numId="2" w16cid:durableId="33503150">
    <w:abstractNumId w:val="24"/>
  </w:num>
  <w:num w:numId="3" w16cid:durableId="1052267880">
    <w:abstractNumId w:val="31"/>
  </w:num>
  <w:num w:numId="4" w16cid:durableId="330719571">
    <w:abstractNumId w:val="16"/>
  </w:num>
  <w:num w:numId="5" w16cid:durableId="2142072854">
    <w:abstractNumId w:val="2"/>
  </w:num>
  <w:num w:numId="6" w16cid:durableId="408121263">
    <w:abstractNumId w:val="35"/>
  </w:num>
  <w:num w:numId="7" w16cid:durableId="725570324">
    <w:abstractNumId w:val="29"/>
  </w:num>
  <w:num w:numId="8" w16cid:durableId="479999469">
    <w:abstractNumId w:val="7"/>
  </w:num>
  <w:num w:numId="9" w16cid:durableId="1290479711">
    <w:abstractNumId w:val="6"/>
  </w:num>
  <w:num w:numId="10" w16cid:durableId="381363839">
    <w:abstractNumId w:val="8"/>
  </w:num>
  <w:num w:numId="11" w16cid:durableId="545063481">
    <w:abstractNumId w:val="3"/>
  </w:num>
  <w:num w:numId="12" w16cid:durableId="1838308415">
    <w:abstractNumId w:val="36"/>
  </w:num>
  <w:num w:numId="13" w16cid:durableId="1237931978">
    <w:abstractNumId w:val="18"/>
  </w:num>
  <w:num w:numId="14" w16cid:durableId="466120953">
    <w:abstractNumId w:val="11"/>
  </w:num>
  <w:num w:numId="15" w16cid:durableId="1579364585">
    <w:abstractNumId w:val="27"/>
  </w:num>
  <w:num w:numId="16" w16cid:durableId="214898420">
    <w:abstractNumId w:val="14"/>
  </w:num>
  <w:num w:numId="17" w16cid:durableId="634601473">
    <w:abstractNumId w:val="10"/>
  </w:num>
  <w:num w:numId="18" w16cid:durableId="533277138">
    <w:abstractNumId w:val="20"/>
  </w:num>
  <w:num w:numId="19" w16cid:durableId="1221669781">
    <w:abstractNumId w:val="25"/>
  </w:num>
  <w:num w:numId="20" w16cid:durableId="106200340">
    <w:abstractNumId w:val="9"/>
  </w:num>
  <w:num w:numId="21" w16cid:durableId="1381859060">
    <w:abstractNumId w:val="22"/>
  </w:num>
  <w:num w:numId="22" w16cid:durableId="97262640">
    <w:abstractNumId w:val="28"/>
  </w:num>
  <w:num w:numId="23" w16cid:durableId="1777364326">
    <w:abstractNumId w:val="15"/>
  </w:num>
  <w:num w:numId="24" w16cid:durableId="1292323526">
    <w:abstractNumId w:val="23"/>
  </w:num>
  <w:num w:numId="25" w16cid:durableId="925461583">
    <w:abstractNumId w:val="5"/>
  </w:num>
  <w:num w:numId="26" w16cid:durableId="1053236241">
    <w:abstractNumId w:val="32"/>
  </w:num>
  <w:num w:numId="27" w16cid:durableId="263274163">
    <w:abstractNumId w:val="33"/>
  </w:num>
  <w:num w:numId="28" w16cid:durableId="1788158309">
    <w:abstractNumId w:val="30"/>
  </w:num>
  <w:num w:numId="29" w16cid:durableId="410007396">
    <w:abstractNumId w:val="4"/>
  </w:num>
  <w:num w:numId="30" w16cid:durableId="1964119686">
    <w:abstractNumId w:val="26"/>
  </w:num>
  <w:num w:numId="31" w16cid:durableId="1540240499">
    <w:abstractNumId w:val="0"/>
  </w:num>
  <w:num w:numId="32" w16cid:durableId="901673022">
    <w:abstractNumId w:val="21"/>
  </w:num>
  <w:num w:numId="33" w16cid:durableId="87123454">
    <w:abstractNumId w:val="19"/>
  </w:num>
  <w:num w:numId="34" w16cid:durableId="125438943">
    <w:abstractNumId w:val="12"/>
  </w:num>
  <w:num w:numId="35" w16cid:durableId="1342392014">
    <w:abstractNumId w:val="13"/>
  </w:num>
  <w:num w:numId="36" w16cid:durableId="1280987422">
    <w:abstractNumId w:val="17"/>
  </w:num>
  <w:num w:numId="37" w16cid:durableId="373968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0C"/>
    <w:rsid w:val="00020BFC"/>
    <w:rsid w:val="000275B8"/>
    <w:rsid w:val="00036783"/>
    <w:rsid w:val="000643E4"/>
    <w:rsid w:val="00066EC1"/>
    <w:rsid w:val="0007170E"/>
    <w:rsid w:val="00091E64"/>
    <w:rsid w:val="00093416"/>
    <w:rsid w:val="00096B0A"/>
    <w:rsid w:val="000A3EB6"/>
    <w:rsid w:val="000A52CC"/>
    <w:rsid w:val="000B300F"/>
    <w:rsid w:val="000B69BE"/>
    <w:rsid w:val="000C0A1C"/>
    <w:rsid w:val="000C25EB"/>
    <w:rsid w:val="000C2F26"/>
    <w:rsid w:val="000C7CD3"/>
    <w:rsid w:val="000E645A"/>
    <w:rsid w:val="00131CF1"/>
    <w:rsid w:val="00152ADC"/>
    <w:rsid w:val="0017133F"/>
    <w:rsid w:val="00173953"/>
    <w:rsid w:val="00180DA3"/>
    <w:rsid w:val="00193DFF"/>
    <w:rsid w:val="00196219"/>
    <w:rsid w:val="001D0AF3"/>
    <w:rsid w:val="001D64D6"/>
    <w:rsid w:val="001D6B03"/>
    <w:rsid w:val="00207C1C"/>
    <w:rsid w:val="002272A6"/>
    <w:rsid w:val="00231F59"/>
    <w:rsid w:val="00236055"/>
    <w:rsid w:val="00243B3F"/>
    <w:rsid w:val="00255E0F"/>
    <w:rsid w:val="00256491"/>
    <w:rsid w:val="00267B9F"/>
    <w:rsid w:val="00273435"/>
    <w:rsid w:val="00280F82"/>
    <w:rsid w:val="0028536C"/>
    <w:rsid w:val="0028789D"/>
    <w:rsid w:val="002878AB"/>
    <w:rsid w:val="00290E82"/>
    <w:rsid w:val="002A366A"/>
    <w:rsid w:val="002B1302"/>
    <w:rsid w:val="002C0938"/>
    <w:rsid w:val="002C45ED"/>
    <w:rsid w:val="002C70CB"/>
    <w:rsid w:val="002D0C2F"/>
    <w:rsid w:val="002E2E66"/>
    <w:rsid w:val="002F000D"/>
    <w:rsid w:val="002F08C4"/>
    <w:rsid w:val="002F0F7E"/>
    <w:rsid w:val="002F3C1D"/>
    <w:rsid w:val="003021B2"/>
    <w:rsid w:val="00316EE5"/>
    <w:rsid w:val="0034215E"/>
    <w:rsid w:val="00355137"/>
    <w:rsid w:val="00371B29"/>
    <w:rsid w:val="0038610A"/>
    <w:rsid w:val="003917EF"/>
    <w:rsid w:val="00392989"/>
    <w:rsid w:val="003A77B5"/>
    <w:rsid w:val="003B000C"/>
    <w:rsid w:val="003B6360"/>
    <w:rsid w:val="003B6A24"/>
    <w:rsid w:val="003D57C0"/>
    <w:rsid w:val="003E00AF"/>
    <w:rsid w:val="003F31B5"/>
    <w:rsid w:val="003F5378"/>
    <w:rsid w:val="00401375"/>
    <w:rsid w:val="00422967"/>
    <w:rsid w:val="00433669"/>
    <w:rsid w:val="00447D08"/>
    <w:rsid w:val="004528E5"/>
    <w:rsid w:val="00456D4F"/>
    <w:rsid w:val="00457D6B"/>
    <w:rsid w:val="004716E8"/>
    <w:rsid w:val="004853D8"/>
    <w:rsid w:val="0048540F"/>
    <w:rsid w:val="00485584"/>
    <w:rsid w:val="00491624"/>
    <w:rsid w:val="004B1473"/>
    <w:rsid w:val="004B2944"/>
    <w:rsid w:val="004B46AD"/>
    <w:rsid w:val="004B4FA8"/>
    <w:rsid w:val="004B6CC5"/>
    <w:rsid w:val="004B7C3C"/>
    <w:rsid w:val="004C66D2"/>
    <w:rsid w:val="004D03AC"/>
    <w:rsid w:val="004D67DC"/>
    <w:rsid w:val="004E081D"/>
    <w:rsid w:val="005066D6"/>
    <w:rsid w:val="00521886"/>
    <w:rsid w:val="005226DB"/>
    <w:rsid w:val="00524F38"/>
    <w:rsid w:val="00533FE7"/>
    <w:rsid w:val="0053717B"/>
    <w:rsid w:val="00540C54"/>
    <w:rsid w:val="005574E1"/>
    <w:rsid w:val="00560C01"/>
    <w:rsid w:val="00576F6B"/>
    <w:rsid w:val="0057776B"/>
    <w:rsid w:val="005816EB"/>
    <w:rsid w:val="00585093"/>
    <w:rsid w:val="0059354E"/>
    <w:rsid w:val="005A33B1"/>
    <w:rsid w:val="005A64F0"/>
    <w:rsid w:val="005C5600"/>
    <w:rsid w:val="005C754D"/>
    <w:rsid w:val="005D0AED"/>
    <w:rsid w:val="005D7A3C"/>
    <w:rsid w:val="005E4356"/>
    <w:rsid w:val="005E47FF"/>
    <w:rsid w:val="005F376E"/>
    <w:rsid w:val="00600831"/>
    <w:rsid w:val="00607692"/>
    <w:rsid w:val="0061525D"/>
    <w:rsid w:val="0062560F"/>
    <w:rsid w:val="00630741"/>
    <w:rsid w:val="006345A3"/>
    <w:rsid w:val="00654B9C"/>
    <w:rsid w:val="0066192C"/>
    <w:rsid w:val="00667191"/>
    <w:rsid w:val="00685649"/>
    <w:rsid w:val="00690372"/>
    <w:rsid w:val="006A4E94"/>
    <w:rsid w:val="006C213F"/>
    <w:rsid w:val="006C2A1B"/>
    <w:rsid w:val="006C6423"/>
    <w:rsid w:val="006C72E6"/>
    <w:rsid w:val="006D1435"/>
    <w:rsid w:val="006D219B"/>
    <w:rsid w:val="006E450C"/>
    <w:rsid w:val="006E4A71"/>
    <w:rsid w:val="006E587F"/>
    <w:rsid w:val="006F0167"/>
    <w:rsid w:val="007035F8"/>
    <w:rsid w:val="0071097A"/>
    <w:rsid w:val="00723633"/>
    <w:rsid w:val="0072730B"/>
    <w:rsid w:val="00727DA4"/>
    <w:rsid w:val="0073402C"/>
    <w:rsid w:val="00741F01"/>
    <w:rsid w:val="00742870"/>
    <w:rsid w:val="007501C3"/>
    <w:rsid w:val="007564E0"/>
    <w:rsid w:val="00770DCE"/>
    <w:rsid w:val="00771033"/>
    <w:rsid w:val="007912C8"/>
    <w:rsid w:val="0079430F"/>
    <w:rsid w:val="00796EDE"/>
    <w:rsid w:val="007A313A"/>
    <w:rsid w:val="007A4FFB"/>
    <w:rsid w:val="007A5B37"/>
    <w:rsid w:val="007B2D9F"/>
    <w:rsid w:val="007C5CCF"/>
    <w:rsid w:val="007E5430"/>
    <w:rsid w:val="007E785E"/>
    <w:rsid w:val="007F392A"/>
    <w:rsid w:val="007F529B"/>
    <w:rsid w:val="00807310"/>
    <w:rsid w:val="00810A7B"/>
    <w:rsid w:val="00814347"/>
    <w:rsid w:val="00834B74"/>
    <w:rsid w:val="00836D68"/>
    <w:rsid w:val="008409C2"/>
    <w:rsid w:val="00842037"/>
    <w:rsid w:val="00862BD0"/>
    <w:rsid w:val="00863789"/>
    <w:rsid w:val="00886BFE"/>
    <w:rsid w:val="00892DB4"/>
    <w:rsid w:val="0089774D"/>
    <w:rsid w:val="008B5C6A"/>
    <w:rsid w:val="008C3E94"/>
    <w:rsid w:val="008C5806"/>
    <w:rsid w:val="008D137F"/>
    <w:rsid w:val="008D3D03"/>
    <w:rsid w:val="008E1102"/>
    <w:rsid w:val="008E1466"/>
    <w:rsid w:val="0090653D"/>
    <w:rsid w:val="0093541E"/>
    <w:rsid w:val="00936AE3"/>
    <w:rsid w:val="00940484"/>
    <w:rsid w:val="00957956"/>
    <w:rsid w:val="00971C2E"/>
    <w:rsid w:val="009727F4"/>
    <w:rsid w:val="0099084C"/>
    <w:rsid w:val="009936B9"/>
    <w:rsid w:val="009D0A3F"/>
    <w:rsid w:val="009E3537"/>
    <w:rsid w:val="009F325D"/>
    <w:rsid w:val="009F3C1A"/>
    <w:rsid w:val="009F61C3"/>
    <w:rsid w:val="00A10FF0"/>
    <w:rsid w:val="00A13003"/>
    <w:rsid w:val="00A150DB"/>
    <w:rsid w:val="00A43E89"/>
    <w:rsid w:val="00A465F0"/>
    <w:rsid w:val="00A52659"/>
    <w:rsid w:val="00A54EC7"/>
    <w:rsid w:val="00A57093"/>
    <w:rsid w:val="00A63AD7"/>
    <w:rsid w:val="00A70DC6"/>
    <w:rsid w:val="00A90842"/>
    <w:rsid w:val="00A95320"/>
    <w:rsid w:val="00AA4181"/>
    <w:rsid w:val="00AC4660"/>
    <w:rsid w:val="00AD067C"/>
    <w:rsid w:val="00AD60B8"/>
    <w:rsid w:val="00AE0173"/>
    <w:rsid w:val="00AF00AD"/>
    <w:rsid w:val="00AF0986"/>
    <w:rsid w:val="00AF13F4"/>
    <w:rsid w:val="00B14AB1"/>
    <w:rsid w:val="00B17822"/>
    <w:rsid w:val="00B4168E"/>
    <w:rsid w:val="00B42823"/>
    <w:rsid w:val="00B53372"/>
    <w:rsid w:val="00B54509"/>
    <w:rsid w:val="00B60971"/>
    <w:rsid w:val="00B612AB"/>
    <w:rsid w:val="00B733CE"/>
    <w:rsid w:val="00B85F8E"/>
    <w:rsid w:val="00B87639"/>
    <w:rsid w:val="00B96F77"/>
    <w:rsid w:val="00BA2C8C"/>
    <w:rsid w:val="00BA78C2"/>
    <w:rsid w:val="00BA7E57"/>
    <w:rsid w:val="00BB4BD7"/>
    <w:rsid w:val="00BD3870"/>
    <w:rsid w:val="00BD460D"/>
    <w:rsid w:val="00BD4674"/>
    <w:rsid w:val="00C244D3"/>
    <w:rsid w:val="00C30F3B"/>
    <w:rsid w:val="00C5056F"/>
    <w:rsid w:val="00C53BDF"/>
    <w:rsid w:val="00C5619F"/>
    <w:rsid w:val="00C565FA"/>
    <w:rsid w:val="00C577DA"/>
    <w:rsid w:val="00C61F2A"/>
    <w:rsid w:val="00C7640B"/>
    <w:rsid w:val="00C86789"/>
    <w:rsid w:val="00C91BAC"/>
    <w:rsid w:val="00C97CDC"/>
    <w:rsid w:val="00CA2881"/>
    <w:rsid w:val="00CB6176"/>
    <w:rsid w:val="00CC3999"/>
    <w:rsid w:val="00CC4ABB"/>
    <w:rsid w:val="00CC52F8"/>
    <w:rsid w:val="00CC7A54"/>
    <w:rsid w:val="00CD7976"/>
    <w:rsid w:val="00CE774C"/>
    <w:rsid w:val="00CF65F5"/>
    <w:rsid w:val="00D000AF"/>
    <w:rsid w:val="00D1190C"/>
    <w:rsid w:val="00D14448"/>
    <w:rsid w:val="00D152F8"/>
    <w:rsid w:val="00D15733"/>
    <w:rsid w:val="00D373AE"/>
    <w:rsid w:val="00D43C99"/>
    <w:rsid w:val="00D43DE6"/>
    <w:rsid w:val="00D4640C"/>
    <w:rsid w:val="00D527DB"/>
    <w:rsid w:val="00D528EB"/>
    <w:rsid w:val="00D56CCE"/>
    <w:rsid w:val="00D57704"/>
    <w:rsid w:val="00D647FC"/>
    <w:rsid w:val="00D705CE"/>
    <w:rsid w:val="00D777D9"/>
    <w:rsid w:val="00D81EE1"/>
    <w:rsid w:val="00D8493D"/>
    <w:rsid w:val="00D87DFB"/>
    <w:rsid w:val="00D950FD"/>
    <w:rsid w:val="00D972E3"/>
    <w:rsid w:val="00D97FFC"/>
    <w:rsid w:val="00DA0063"/>
    <w:rsid w:val="00DA07C4"/>
    <w:rsid w:val="00DA189E"/>
    <w:rsid w:val="00DA58CF"/>
    <w:rsid w:val="00DD3593"/>
    <w:rsid w:val="00DE29CA"/>
    <w:rsid w:val="00DE363D"/>
    <w:rsid w:val="00DE6B23"/>
    <w:rsid w:val="00E0147B"/>
    <w:rsid w:val="00E027D7"/>
    <w:rsid w:val="00E03341"/>
    <w:rsid w:val="00E040AE"/>
    <w:rsid w:val="00E045D2"/>
    <w:rsid w:val="00E12B6B"/>
    <w:rsid w:val="00E1712E"/>
    <w:rsid w:val="00E21091"/>
    <w:rsid w:val="00E36531"/>
    <w:rsid w:val="00E60B83"/>
    <w:rsid w:val="00E61A8B"/>
    <w:rsid w:val="00E635BE"/>
    <w:rsid w:val="00E679A6"/>
    <w:rsid w:val="00E732B9"/>
    <w:rsid w:val="00E75208"/>
    <w:rsid w:val="00E82A20"/>
    <w:rsid w:val="00E83943"/>
    <w:rsid w:val="00E8406F"/>
    <w:rsid w:val="00EA002B"/>
    <w:rsid w:val="00EB5DAB"/>
    <w:rsid w:val="00EB7C76"/>
    <w:rsid w:val="00ED0971"/>
    <w:rsid w:val="00ED1F87"/>
    <w:rsid w:val="00ED4FF3"/>
    <w:rsid w:val="00EE553D"/>
    <w:rsid w:val="00EF2F1A"/>
    <w:rsid w:val="00EF545D"/>
    <w:rsid w:val="00EF6932"/>
    <w:rsid w:val="00EF75D0"/>
    <w:rsid w:val="00F276FC"/>
    <w:rsid w:val="00F33A3C"/>
    <w:rsid w:val="00F5066A"/>
    <w:rsid w:val="00F51306"/>
    <w:rsid w:val="00F54221"/>
    <w:rsid w:val="00F763B9"/>
    <w:rsid w:val="00F80E0E"/>
    <w:rsid w:val="00F874E5"/>
    <w:rsid w:val="00F93276"/>
    <w:rsid w:val="00F94B09"/>
    <w:rsid w:val="00FA18CA"/>
    <w:rsid w:val="00FA786E"/>
    <w:rsid w:val="00FC4229"/>
    <w:rsid w:val="00FC6454"/>
    <w:rsid w:val="00FC7200"/>
    <w:rsid w:val="00FE22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90AD282B-ABA2-458C-BF95-0DEFF73D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 w:type="character" w:styleId="Hipervnculo">
    <w:name w:val="Hyperlink"/>
    <w:basedOn w:val="Fuentedeprrafopredeter"/>
    <w:uiPriority w:val="99"/>
    <w:unhideWhenUsed/>
    <w:rsid w:val="00EE553D"/>
    <w:rPr>
      <w:color w:val="0000FF" w:themeColor="hyperlink"/>
      <w:u w:val="single"/>
    </w:rPr>
  </w:style>
  <w:style w:type="character" w:styleId="Mencinsinresolver">
    <w:name w:val="Unresolved Mention"/>
    <w:basedOn w:val="Fuentedeprrafopredeter"/>
    <w:uiPriority w:val="99"/>
    <w:semiHidden/>
    <w:unhideWhenUsed/>
    <w:rsid w:val="00EE5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 w:id="1403329349">
      <w:bodyDiv w:val="1"/>
      <w:marLeft w:val="0"/>
      <w:marRight w:val="0"/>
      <w:marTop w:val="0"/>
      <w:marBottom w:val="0"/>
      <w:divBdr>
        <w:top w:val="none" w:sz="0" w:space="0" w:color="auto"/>
        <w:left w:val="none" w:sz="0" w:space="0" w:color="auto"/>
        <w:bottom w:val="none" w:sz="0" w:space="0" w:color="auto"/>
        <w:right w:val="none" w:sz="0" w:space="0" w:color="auto"/>
      </w:divBdr>
    </w:div>
    <w:div w:id="1457286506">
      <w:bodyDiv w:val="1"/>
      <w:marLeft w:val="0"/>
      <w:marRight w:val="0"/>
      <w:marTop w:val="0"/>
      <w:marBottom w:val="0"/>
      <w:divBdr>
        <w:top w:val="none" w:sz="0" w:space="0" w:color="auto"/>
        <w:left w:val="none" w:sz="0" w:space="0" w:color="auto"/>
        <w:bottom w:val="none" w:sz="0" w:space="0" w:color="auto"/>
        <w:right w:val="none" w:sz="0" w:space="0" w:color="auto"/>
      </w:divBdr>
    </w:div>
    <w:div w:id="1751466478">
      <w:bodyDiv w:val="1"/>
      <w:marLeft w:val="0"/>
      <w:marRight w:val="0"/>
      <w:marTop w:val="0"/>
      <w:marBottom w:val="0"/>
      <w:divBdr>
        <w:top w:val="none" w:sz="0" w:space="0" w:color="auto"/>
        <w:left w:val="none" w:sz="0" w:space="0" w:color="auto"/>
        <w:bottom w:val="none" w:sz="0" w:space="0" w:color="auto"/>
        <w:right w:val="none" w:sz="0" w:space="0" w:color="auto"/>
      </w:divBdr>
    </w:div>
    <w:div w:id="17837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7327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Diaz</dc:creator>
  <cp:lastModifiedBy>DELL</cp:lastModifiedBy>
  <cp:revision>2</cp:revision>
  <dcterms:created xsi:type="dcterms:W3CDTF">2025-03-11T22:12:00Z</dcterms:created>
  <dcterms:modified xsi:type="dcterms:W3CDTF">2025-03-11T22:12:00Z</dcterms:modified>
</cp:coreProperties>
</file>