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color w:val="e36c09"/>
          <w:sz w:val="32"/>
          <w:szCs w:val="32"/>
        </w:rPr>
      </w:pPr>
      <w:r w:rsidDel="00000000" w:rsidR="00000000" w:rsidRPr="00000000">
        <w:rPr>
          <w:rFonts w:ascii="Lora" w:cs="Lora" w:eastAsia="Lora" w:hAnsi="Lora"/>
          <w:color w:val="e36c09"/>
          <w:sz w:val="56"/>
          <w:szCs w:val="56"/>
          <w:rtl w:val="0"/>
        </w:rPr>
        <w:t xml:space="preserve">PARAÍSO EN LA TIERRA</w:t>
      </w:r>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13 DIAS / 12 NOCHES</w:t>
      </w: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color w:val="e36c09"/>
        </w:rPr>
      </w:pPr>
      <w:bookmarkStart w:colFirst="0" w:colLast="0" w:name="_heading=h.822v38vrbltj" w:id="0"/>
      <w:bookmarkEnd w:id="0"/>
      <w:r w:rsidDel="00000000" w:rsidR="00000000" w:rsidRPr="00000000">
        <w:rPr>
          <w:rFonts w:ascii="Arial Narrow" w:cs="Arial Narrow" w:eastAsia="Arial Narrow" w:hAnsi="Arial Narrow"/>
          <w:color w:val="e36c09"/>
          <w:rtl w:val="0"/>
        </w:rPr>
        <w:t xml:space="preserve">DIA 1 (Mar) / CIUDAD DE ORIGEN – BEIJING </w:t>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Llegada a Beijing, capital de la República Popular China. Traslado al hotel. Resto del día libre. Alojamiento.</w:t>
      </w:r>
    </w:p>
    <w:p w:rsidR="00000000" w:rsidDel="00000000" w:rsidP="00000000" w:rsidRDefault="00000000" w:rsidRPr="00000000" w14:paraId="00000006">
      <w:pP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2 (Mie) / BEIJING </w:t>
      </w:r>
    </w:p>
    <w:p w:rsidR="00000000" w:rsidDel="00000000" w:rsidP="00000000" w:rsidRDefault="00000000" w:rsidRPr="00000000" w14:paraId="0000000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Durante este día visitaremos el Palacio Imperial, conocido como “la Ciudad Prohibida”, La Plaza Tian An Men, una de las mayores del mundo, y el Palacio de Verano que era el jardín veraniego para los miembros de la casa imperial de la Dinastía Qing. Almuerzo incluido. Alojamiento.</w:t>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color w:val="e36c09"/>
        </w:rPr>
      </w:pPr>
      <w:bookmarkStart w:colFirst="0" w:colLast="0" w:name="_heading=h.lu2y8zkwnj9s" w:id="1"/>
      <w:bookmarkEnd w:id="1"/>
      <w:r w:rsidDel="00000000" w:rsidR="00000000" w:rsidRPr="00000000">
        <w:rPr>
          <w:rFonts w:ascii="Arial Narrow" w:cs="Arial Narrow" w:eastAsia="Arial Narrow" w:hAnsi="Arial Narrow"/>
          <w:color w:val="e36c09"/>
          <w:rtl w:val="0"/>
        </w:rPr>
        <w:t xml:space="preserve">DIA 3 (Jue) / BEIJING </w:t>
      </w:r>
    </w:p>
    <w:p w:rsidR="00000000" w:rsidDel="00000000" w:rsidP="00000000" w:rsidRDefault="00000000" w:rsidRPr="00000000" w14:paraId="0000000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Excursión a La Gran Muralla, espectacular y grandiosa obra arquitectónica, cuyos anales cubren más de 2.000 años. Almuerzo incluido. Por la tarde, regresamos a la ciudad con parada cerca del “Nido del Pájaro” (Estadio Nacional) y el “Cubo del Agua” (Centro Nacional de Natación) para tomar fotos. Por la noche, cena de bienvenida degustando el delicioso Pato Laqueado de Beijing. Alojamiento</w:t>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4 (Vie) / BEIJING – XI’AN</w:t>
      </w:r>
    </w:p>
    <w:p w:rsidR="00000000" w:rsidDel="00000000" w:rsidP="00000000" w:rsidRDefault="00000000" w:rsidRPr="00000000" w14:paraId="0000000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 del famoso Templo del Cielo, donde los emperadores de las Dinastías Ming y Qing ofrecieron sacrificios al Cielo y rezaban por las buenas cosechas. Por la tarde, salida en avión o tren de alta velocidad hacia Xi’an, la antigua capital de China con 3.000 años de existencia, única capital amurallada y punto de partida de la famosa “Ruta de la Seda”. Traslado y alojamiento.</w:t>
      </w:r>
    </w:p>
    <w:p w:rsidR="00000000" w:rsidDel="00000000" w:rsidP="00000000" w:rsidRDefault="00000000" w:rsidRPr="00000000" w14:paraId="0000000F">
      <w:pPr>
        <w:jc w:val="both"/>
        <w:rPr>
          <w:rFonts w:ascii="Arial Narrow" w:cs="Arial Narrow" w:eastAsia="Arial Narrow" w:hAnsi="Arial Narrow"/>
          <w:color w:val="e36c09"/>
        </w:rPr>
      </w:pPr>
      <w:bookmarkStart w:colFirst="0" w:colLast="0" w:name="_heading=h.ch00pevwkvd1" w:id="2"/>
      <w:bookmarkEnd w:id="2"/>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5 (Sab) / XI’AN</w:t>
      </w:r>
    </w:p>
    <w:p w:rsidR="00000000" w:rsidDel="00000000" w:rsidP="00000000" w:rsidRDefault="00000000" w:rsidRPr="00000000" w14:paraId="0000001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Hoy visitaremos el famoso Museo de Guerreros y Corceles de Terracota, en el que se guardan más de 6.000 figuras de tamaño natural, que representan un gran ejército de guerreros, corceles y carros de guerra que custodian la tumba del emperador Qin. Almuerzo incluido. Por la tarde visitaremos la Gran Pagoda de la Oca Silvestre (sin subir). El tour terminará en el famoso Barrio Musulmán (sin entrar a la Gran Mezquita) para conocer la vida cotidiana de los nativos. Alojamiento.</w:t>
      </w:r>
    </w:p>
    <w:p w:rsidR="00000000" w:rsidDel="00000000" w:rsidP="00000000" w:rsidRDefault="00000000" w:rsidRPr="00000000" w14:paraId="00000012">
      <w:pPr>
        <w:jc w:val="both"/>
        <w:rPr>
          <w:rFonts w:ascii="Arial Narrow" w:cs="Arial Narrow" w:eastAsia="Arial Narrow" w:hAnsi="Arial Narrow"/>
          <w:color w:val="e36c09"/>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color w:val="e36c09"/>
        </w:rPr>
      </w:pPr>
      <w:r w:rsidDel="00000000" w:rsidR="00000000" w:rsidRPr="00000000">
        <w:rPr>
          <w:rtl w:val="0"/>
        </w:rPr>
      </w:r>
    </w:p>
    <w:p w:rsidR="00000000" w:rsidDel="00000000" w:rsidP="00000000" w:rsidRDefault="00000000" w:rsidRPr="00000000" w14:paraId="00000014">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6 (Dom) / XI’AN – GUILIN </w:t>
      </w:r>
    </w:p>
    <w:p w:rsidR="00000000" w:rsidDel="00000000" w:rsidP="00000000" w:rsidRDefault="00000000" w:rsidRPr="00000000" w14:paraId="0000001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Traslado para el vuelo Xi’an – Guilin (incluido). Llegada, traslado y alojamiento.</w:t>
      </w:r>
    </w:p>
    <w:p w:rsidR="00000000" w:rsidDel="00000000" w:rsidP="00000000" w:rsidRDefault="00000000" w:rsidRPr="00000000" w14:paraId="0000001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jc w:val="both"/>
        <w:rPr>
          <w:rFonts w:ascii="Arial Narrow" w:cs="Arial Narrow" w:eastAsia="Arial Narrow" w:hAnsi="Arial Narrow"/>
          <w:color w:val="e36c09"/>
        </w:rPr>
      </w:pPr>
      <w:bookmarkStart w:colFirst="0" w:colLast="0" w:name="_heading=h.6qwuuyc09ufj" w:id="3"/>
      <w:bookmarkEnd w:id="3"/>
      <w:r w:rsidDel="00000000" w:rsidR="00000000" w:rsidRPr="00000000">
        <w:rPr>
          <w:rFonts w:ascii="Arial Narrow" w:cs="Arial Narrow" w:eastAsia="Arial Narrow" w:hAnsi="Arial Narrow"/>
          <w:color w:val="e36c09"/>
          <w:rtl w:val="0"/>
        </w:rPr>
        <w:t xml:space="preserve">DÍA 7 (Lun) / GUILIN – YANGSHUO – GUILIN </w:t>
      </w:r>
    </w:p>
    <w:p w:rsidR="00000000" w:rsidDel="00000000" w:rsidP="00000000" w:rsidRDefault="00000000" w:rsidRPr="00000000" w14:paraId="0000001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En este día, realizaremos un crucero por el Río Li Jiang, que goza de una reputación mundial por “la soberana hermosura paisajística” conformada por colinas verticales surcadas por ríos de aguas diáfanas con grutas fantásticas. Almuerzo de lunch box a bordo incluido. El crucero terminará en Yangshuo, un pueblo antiguo a la orilla del Río Lijiang. Por la tarde, los pasajeros pueden pasear por la Calle Oeste que es un mercado animado de artesanía china de Yangshuo. Traslado al hotel de Guilin . Alojamiento</w:t>
      </w:r>
    </w:p>
    <w:p w:rsidR="00000000" w:rsidDel="00000000" w:rsidP="00000000" w:rsidRDefault="00000000" w:rsidRPr="00000000" w14:paraId="0000001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8 (Mar) / GUILIN – HANGZHOU  </w:t>
      </w:r>
    </w:p>
    <w:p w:rsidR="00000000" w:rsidDel="00000000" w:rsidP="00000000" w:rsidRDefault="00000000" w:rsidRPr="00000000" w14:paraId="0000001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Visitaremos la Gruta de las Flautas de Caña, una cueva de formación calcárea con estalactitas y estalagmitas de gran belleza y tamaño. A la hora indicada, traslado al aeropuerto para volar a Hangzhou, conocida como “Paraíso en la Tierra”. Traslado y alojamiento.</w:t>
      </w:r>
    </w:p>
    <w:p w:rsidR="00000000" w:rsidDel="00000000" w:rsidP="00000000" w:rsidRDefault="00000000" w:rsidRPr="00000000" w14:paraId="0000001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9 (Mie) / HANGZHOU </w:t>
      </w:r>
    </w:p>
    <w:p w:rsidR="00000000" w:rsidDel="00000000" w:rsidP="00000000" w:rsidRDefault="00000000" w:rsidRPr="00000000" w14:paraId="0000001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Por la mañana, empezamos la visita desde un crucero en el famoso Lago del Oeste, principal atracción de la ciudad. Almuerzo incluido, por la tarde continuamos la visita del Templo del Alma Escondida, uno de los templos budistas más importantes del sur de China. y la Pagoda de las Seis Armonías (sin subir). Alojamiento.</w:t>
      </w:r>
    </w:p>
    <w:p w:rsidR="00000000" w:rsidDel="00000000" w:rsidP="00000000" w:rsidRDefault="00000000" w:rsidRPr="00000000" w14:paraId="0000001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0">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10 (Jue) / HANGZHOU – SUZHOU </w:t>
      </w:r>
    </w:p>
    <w:p w:rsidR="00000000" w:rsidDel="00000000" w:rsidP="00000000" w:rsidRDefault="00000000" w:rsidRPr="00000000" w14:paraId="00000021">
      <w:pPr>
        <w:jc w:val="both"/>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Desayuno en el hotel. Por la mañana, traslado a la estación para tomar el tren con destino a la ciudad de Suzhou, conocida como la “Venecia de Oriente”, cuyos jardines clásicos fueron incluidos en la lista del Patrimonio de la Humanidad por UNESCO en el año 2000. Visitaremos la Colina del Tigre y el Jardín del Pescador con Almuerzo incluido. Alojamiento.</w:t>
      </w:r>
      <w:r w:rsidDel="00000000" w:rsidR="00000000" w:rsidRPr="00000000">
        <w:rPr>
          <w:rtl w:val="0"/>
        </w:rPr>
      </w:r>
    </w:p>
    <w:p w:rsidR="00000000" w:rsidDel="00000000" w:rsidP="00000000" w:rsidRDefault="00000000" w:rsidRPr="00000000" w14:paraId="0000002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3">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11 (Vie) / SUZHOU – SHANGHAI </w:t>
      </w:r>
    </w:p>
    <w:p w:rsidR="00000000" w:rsidDel="00000000" w:rsidP="00000000" w:rsidRDefault="00000000" w:rsidRPr="00000000" w14:paraId="0000002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Por la mañana, tomaremos el tren a Shanghai. Almuerzo incluido. Por la tarde, subida a la Torre Jinmao, un rascacielos que mide 420.5 metros y tiene 88 pisos. Desde el mirador se puede apreciar una excelente vista panorámica de Shanghái. Posteriormente, se hará un paseo por el Malecón, uno de los lugares más espectaculares de la ciudad, donde se encuentran algunas de las construcciones más emblemáticas de la ciudad. Visita del Templo de Buda de Jade y un paseo por el Casco Antiguo de la ciudad. Alojamiento. </w:t>
      </w:r>
    </w:p>
    <w:p w:rsidR="00000000" w:rsidDel="00000000" w:rsidP="00000000" w:rsidRDefault="00000000" w:rsidRPr="00000000" w14:paraId="0000002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12 (Sab) / SHANGHAI</w:t>
      </w:r>
    </w:p>
    <w:p w:rsidR="00000000" w:rsidDel="00000000" w:rsidP="00000000" w:rsidRDefault="00000000" w:rsidRPr="00000000" w14:paraId="0000002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Día libre. Alojamiento.</w:t>
      </w:r>
    </w:p>
    <w:p w:rsidR="00000000" w:rsidDel="00000000" w:rsidP="00000000" w:rsidRDefault="00000000" w:rsidRPr="00000000" w14:paraId="00000028">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9">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13 (Dom) / SHANGHAI – CIUDAD DE ORIGEN </w:t>
      </w:r>
    </w:p>
    <w:p w:rsidR="00000000" w:rsidDel="00000000" w:rsidP="00000000" w:rsidRDefault="00000000" w:rsidRPr="00000000" w14:paraId="0000002A">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A la hora indicada, traslado al aeropuerto para tomar su vuelo de regreso a casa. FIN DE NUESTROS SERVICIOS.</w:t>
      </w:r>
    </w:p>
    <w:p w:rsidR="00000000" w:rsidDel="00000000" w:rsidP="00000000" w:rsidRDefault="00000000" w:rsidRPr="00000000" w14:paraId="0000002B">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C">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2D">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color w:val="e36c09"/>
          <w:rtl w:val="0"/>
        </w:rPr>
        <w:t xml:space="preserve">FECHAS DE INICIO DE CIRCUITO:</w:t>
        <w:tab/>
        <w:tab/>
      </w:r>
      <w:r w:rsidDel="00000000" w:rsidR="00000000" w:rsidRPr="00000000">
        <w:rPr>
          <w:rFonts w:ascii="Arial Narrow" w:cs="Arial Narrow" w:eastAsia="Arial Narrow" w:hAnsi="Arial Narrow"/>
          <w:b w:val="1"/>
          <w:rtl w:val="0"/>
        </w:rPr>
        <w:t xml:space="preserve">MARTES</w:t>
        <w:tab/>
        <w:t xml:space="preserve">Mayo 2025 a Febrero 2026</w:t>
      </w:r>
    </w:p>
    <w:p w:rsidR="00000000" w:rsidDel="00000000" w:rsidP="00000000" w:rsidRDefault="00000000" w:rsidRPr="00000000" w14:paraId="0000002E">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F">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0">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1">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2">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3">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4">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5">
      <w:pPr>
        <w:jc w:val="center"/>
        <w:rPr>
          <w:rFonts w:ascii="Arial Narrow" w:cs="Arial Narrow" w:eastAsia="Arial Narrow" w:hAnsi="Arial Narrow"/>
        </w:rPr>
      </w:pPr>
      <w:r w:rsidDel="00000000" w:rsidR="00000000" w:rsidRPr="00000000">
        <w:rPr>
          <w:rFonts w:ascii="Arial Narrow" w:cs="Arial Narrow" w:eastAsia="Arial Narrow" w:hAnsi="Arial Narrow"/>
          <w:b w:val="1"/>
          <w:color w:val="e36c09"/>
          <w:rtl w:val="0"/>
        </w:rPr>
        <w:t xml:space="preserve">PRECIOS POR PERSONA EN DOLARES DESDE</w:t>
      </w:r>
      <w:r w:rsidDel="00000000" w:rsidR="00000000" w:rsidRPr="00000000">
        <w:rPr>
          <w:rtl w:val="0"/>
        </w:rPr>
      </w:r>
    </w:p>
    <w:tbl>
      <w:tblPr>
        <w:tblStyle w:val="Table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4"/>
        <w:gridCol w:w="2837"/>
        <w:gridCol w:w="2617"/>
        <w:tblGridChange w:id="0">
          <w:tblGrid>
            <w:gridCol w:w="3374"/>
            <w:gridCol w:w="2837"/>
            <w:gridCol w:w="2617"/>
          </w:tblGrid>
        </w:tblGridChange>
      </w:tblGrid>
      <w:tr>
        <w:trPr>
          <w:cantSplit w:val="0"/>
          <w:trHeight w:val="275" w:hRule="atLeast"/>
          <w:tblHeader w:val="0"/>
        </w:trPr>
        <w:tc>
          <w:tcPr/>
          <w:p w:rsidR="00000000" w:rsidDel="00000000" w:rsidP="00000000" w:rsidRDefault="00000000" w:rsidRPr="00000000" w14:paraId="0000003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TEMPORADA</w:t>
            </w:r>
          </w:p>
        </w:tc>
        <w:tc>
          <w:tcPr/>
          <w:p w:rsidR="00000000" w:rsidDel="00000000" w:rsidP="00000000" w:rsidRDefault="00000000" w:rsidRPr="00000000" w14:paraId="00000037">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DOBLE</w:t>
            </w:r>
          </w:p>
        </w:tc>
        <w:tc>
          <w:tcPr/>
          <w:p w:rsidR="00000000" w:rsidDel="00000000" w:rsidP="00000000" w:rsidRDefault="00000000" w:rsidRPr="00000000" w14:paraId="00000038">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SINGLE</w:t>
            </w:r>
          </w:p>
        </w:tc>
      </w:tr>
      <w:tr>
        <w:trPr>
          <w:cantSplit w:val="0"/>
          <w:tblHeader w:val="0"/>
        </w:trPr>
        <w:tc>
          <w:tcPr/>
          <w:p w:rsidR="00000000" w:rsidDel="00000000" w:rsidP="00000000" w:rsidRDefault="00000000" w:rsidRPr="00000000" w14:paraId="0000003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06-May al 27-May</w:t>
            </w:r>
          </w:p>
        </w:tc>
        <w:tc>
          <w:tcPr>
            <w:vAlign w:val="center"/>
          </w:tcPr>
          <w:p w:rsidR="00000000" w:rsidDel="00000000" w:rsidP="00000000" w:rsidRDefault="00000000" w:rsidRPr="00000000" w14:paraId="0000003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$ 3,130</w:t>
            </w:r>
          </w:p>
        </w:tc>
        <w:tc>
          <w:tcPr>
            <w:vAlign w:val="center"/>
          </w:tcPr>
          <w:p w:rsidR="00000000" w:rsidDel="00000000" w:rsidP="00000000" w:rsidRDefault="00000000" w:rsidRPr="00000000" w14:paraId="0000003B">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$ 4,115</w:t>
            </w:r>
          </w:p>
        </w:tc>
      </w:tr>
      <w:tr>
        <w:trPr>
          <w:cantSplit w:val="0"/>
          <w:tblHeader w:val="0"/>
        </w:trPr>
        <w:tc>
          <w:tcPr/>
          <w:p w:rsidR="00000000" w:rsidDel="00000000" w:rsidP="00000000" w:rsidRDefault="00000000" w:rsidRPr="00000000" w14:paraId="0000003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03-Jun al 19-Ago</w:t>
            </w:r>
          </w:p>
        </w:tc>
        <w:tc>
          <w:tcPr>
            <w:vAlign w:val="center"/>
          </w:tcPr>
          <w:p w:rsidR="00000000" w:rsidDel="00000000" w:rsidP="00000000" w:rsidRDefault="00000000" w:rsidRPr="00000000" w14:paraId="0000003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$ 2,960</w:t>
            </w:r>
          </w:p>
        </w:tc>
        <w:tc>
          <w:tcPr>
            <w:vAlign w:val="center"/>
          </w:tcPr>
          <w:p w:rsidR="00000000" w:rsidDel="00000000" w:rsidP="00000000" w:rsidRDefault="00000000" w:rsidRPr="00000000" w14:paraId="0000003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$ 3,875</w:t>
            </w:r>
          </w:p>
        </w:tc>
      </w:tr>
      <w:tr>
        <w:trPr>
          <w:cantSplit w:val="0"/>
          <w:tblHeader w:val="0"/>
        </w:trPr>
        <w:tc>
          <w:tcPr/>
          <w:p w:rsidR="00000000" w:rsidDel="00000000" w:rsidP="00000000" w:rsidRDefault="00000000" w:rsidRPr="00000000" w14:paraId="0000003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26-Ago al 25-Nov</w:t>
            </w:r>
          </w:p>
        </w:tc>
        <w:tc>
          <w:tcPr>
            <w:vAlign w:val="center"/>
          </w:tcPr>
          <w:p w:rsidR="00000000" w:rsidDel="00000000" w:rsidP="00000000" w:rsidRDefault="00000000" w:rsidRPr="00000000" w14:paraId="0000004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$ 3,195</w:t>
            </w:r>
          </w:p>
        </w:tc>
        <w:tc>
          <w:tcPr>
            <w:vAlign w:val="center"/>
          </w:tcPr>
          <w:p w:rsidR="00000000" w:rsidDel="00000000" w:rsidP="00000000" w:rsidRDefault="00000000" w:rsidRPr="00000000" w14:paraId="0000004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$ 4,200</w:t>
            </w:r>
          </w:p>
        </w:tc>
      </w:tr>
      <w:tr>
        <w:trPr>
          <w:cantSplit w:val="0"/>
          <w:tblHeader w:val="0"/>
        </w:trPr>
        <w:tc>
          <w:tcPr/>
          <w:p w:rsidR="00000000" w:rsidDel="00000000" w:rsidP="00000000" w:rsidRDefault="00000000" w:rsidRPr="00000000" w14:paraId="0000004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02-Dic al 24-Feb (2026)</w:t>
            </w:r>
          </w:p>
        </w:tc>
        <w:tc>
          <w:tcPr>
            <w:vAlign w:val="center"/>
          </w:tcPr>
          <w:p w:rsidR="00000000" w:rsidDel="00000000" w:rsidP="00000000" w:rsidRDefault="00000000" w:rsidRPr="00000000" w14:paraId="0000004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$ 2,920</w:t>
            </w:r>
          </w:p>
        </w:tc>
        <w:tc>
          <w:tcPr>
            <w:vAlign w:val="center"/>
          </w:tcPr>
          <w:p w:rsidR="00000000" w:rsidDel="00000000" w:rsidP="00000000" w:rsidRDefault="00000000" w:rsidRPr="00000000" w14:paraId="0000004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$ 3,800</w:t>
            </w:r>
          </w:p>
        </w:tc>
      </w:tr>
    </w:tbl>
    <w:p w:rsidR="00000000" w:rsidDel="00000000" w:rsidP="00000000" w:rsidRDefault="00000000" w:rsidRPr="00000000" w14:paraId="00000045">
      <w:pPr>
        <w:tabs>
          <w:tab w:val="left" w:leader="none" w:pos="1488"/>
        </w:tabs>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Suplemento opcional para vuelo Beijing-Xi’an:</w:t>
        <w:tab/>
        <w:tab/>
        <w:t xml:space="preserve">desde $ 380 usd</w:t>
      </w:r>
    </w:p>
    <w:p w:rsidR="00000000" w:rsidDel="00000000" w:rsidP="00000000" w:rsidRDefault="00000000" w:rsidRPr="00000000" w14:paraId="00000046">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7">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8">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9">
      <w:pPr>
        <w:jc w:val="both"/>
        <w:rPr>
          <w:rFonts w:ascii="Arial Narrow" w:cs="Arial Narrow" w:eastAsia="Arial Narrow" w:hAnsi="Arial Narrow"/>
          <w:b w:val="1"/>
        </w:rPr>
      </w:pPr>
      <w:bookmarkStart w:colFirst="0" w:colLast="0" w:name="_heading=h.fexfwblggoi2" w:id="4"/>
      <w:bookmarkEnd w:id="4"/>
      <w:r w:rsidDel="00000000" w:rsidR="00000000" w:rsidRPr="00000000">
        <w:rPr>
          <w:rFonts w:ascii="Arial Narrow" w:cs="Arial Narrow" w:eastAsia="Arial Narrow" w:hAnsi="Arial Narrow"/>
          <w:b w:val="1"/>
          <w:color w:val="e36c09"/>
          <w:rtl w:val="0"/>
        </w:rPr>
        <w:t xml:space="preserve">EL PRECIO INCLUYE: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Traslados de llegada y salida del aeropuerto principal.</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Guías de habla hispana</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Alojamiento en hoteles previstos o similares con desayunos diarios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Cena de bienvenida de Pato Laqueado y 7 almuerzos según se mencionan</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Beijing: Visita al Palacio Imperial, La Plaza Tian An Men, Palacio de Verano, La Gran Muralla, y el Templo del Cielo; parada cerca del Estadio Nacional y el Centro Nacional de Natación</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Xi’an: Visita al Museo de Guerreros y Corceles de Terracota, Gran Pagoda de la Oca Silvestre y el famoso Barrio Musulmán</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Guilin: crucero por el Río Li, visita al pueblo de </w:t>
      </w:r>
      <w:r w:rsidDel="00000000" w:rsidR="00000000" w:rsidRPr="00000000">
        <w:rPr>
          <w:rFonts w:ascii="Arial Narrow" w:cs="Arial Narrow" w:eastAsia="Arial Narrow" w:hAnsi="Arial Narrow"/>
          <w:rtl w:val="0"/>
        </w:rPr>
        <w:t xml:space="preserve">Yangshuo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y a la Gruta de Flautas de Caña</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Hangzhou: Crucero por el lago Oeste, visita al Templo del Alma Escondida y la Pagoda de las Seis Armonías (sin subir).</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Suzhóu: Visita de la Colina del Tigre y el </w:t>
      </w:r>
      <w:r w:rsidDel="00000000" w:rsidR="00000000" w:rsidRPr="00000000">
        <w:rPr>
          <w:rFonts w:ascii="Arial Narrow" w:cs="Arial Narrow" w:eastAsia="Arial Narrow" w:hAnsi="Arial Narrow"/>
          <w:rtl w:val="0"/>
        </w:rPr>
        <w:t xml:space="preserve">Jardín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del Pescador</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Shanghái: subida a la Torre Jinmao, paseo por el Malecón y por el casco antiguo de la ciudad, visita al templo de Buda de Jade.</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Tren de alta velocidad Beijing – Xi’an / Hangzhou – Suzhou – Shanghai; vuelos Xi’an – Guilin / Guilin – Hangzhou</w:t>
      </w:r>
    </w:p>
    <w:p w:rsidR="00000000" w:rsidDel="00000000" w:rsidP="00000000" w:rsidRDefault="00000000" w:rsidRPr="00000000" w14:paraId="00000055">
      <w:pPr>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56">
      <w:pPr>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57">
      <w:pPr>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58">
      <w:pPr>
        <w:jc w:val="both"/>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EL PRECIO NO INCLUYE:</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Vuelos de llegada y salida</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Bebidas no incluidas en las comidas.</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Visado y permisos necesarios no mencionados.</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Visitas opcionales o no mencionadas</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Seguro de viajero (bajo petición)</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 incluido ningún otro servicio no especificado en el apartado de Incluye.</w:t>
      </w:r>
    </w:p>
    <w:p w:rsidR="00000000" w:rsidDel="00000000" w:rsidP="00000000" w:rsidRDefault="00000000" w:rsidRPr="00000000" w14:paraId="0000005F">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60">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61">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62">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63">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64">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65">
      <w:pPr>
        <w:jc w:val="center"/>
        <w:rPr>
          <w:rFonts w:ascii="Arial Narrow" w:cs="Arial Narrow" w:eastAsia="Arial Narrow" w:hAnsi="Arial Narrow"/>
          <w:b w:val="1"/>
          <w:color w:val="e36c09"/>
        </w:rPr>
      </w:pPr>
      <w:bookmarkStart w:colFirst="0" w:colLast="0" w:name="_heading=h.qpx5rhmal7ur" w:id="5"/>
      <w:bookmarkEnd w:id="5"/>
      <w:r w:rsidDel="00000000" w:rsidR="00000000" w:rsidRPr="00000000">
        <w:rPr>
          <w:rFonts w:ascii="Arial Narrow" w:cs="Arial Narrow" w:eastAsia="Arial Narrow" w:hAnsi="Arial Narrow"/>
          <w:b w:val="1"/>
          <w:color w:val="e36c09"/>
          <w:rtl w:val="0"/>
        </w:rPr>
        <w:t xml:space="preserve">HOTELES PREVISTOS Y/O SIMILARES*</w:t>
      </w:r>
    </w:p>
    <w:tbl>
      <w:tblPr>
        <w:tblStyle w:val="Table2"/>
        <w:tblW w:w="64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3"/>
        <w:gridCol w:w="4134"/>
        <w:gridCol w:w="779"/>
        <w:tblGridChange w:id="0">
          <w:tblGrid>
            <w:gridCol w:w="1583"/>
            <w:gridCol w:w="4134"/>
            <w:gridCol w:w="779"/>
          </w:tblGrid>
        </w:tblGridChange>
      </w:tblGrid>
      <w:tr>
        <w:trPr>
          <w:cantSplit w:val="0"/>
          <w:tblHeader w:val="0"/>
        </w:trPr>
        <w:tc>
          <w:tcPr/>
          <w:p w:rsidR="00000000" w:rsidDel="00000000" w:rsidP="00000000" w:rsidRDefault="00000000" w:rsidRPr="00000000" w14:paraId="0000006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CIUDAD</w:t>
            </w:r>
          </w:p>
        </w:tc>
        <w:tc>
          <w:tcPr/>
          <w:p w:rsidR="00000000" w:rsidDel="00000000" w:rsidP="00000000" w:rsidRDefault="00000000" w:rsidRPr="00000000" w14:paraId="00000067">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HOTEL</w:t>
            </w:r>
          </w:p>
        </w:tc>
        <w:tc>
          <w:tcPr/>
          <w:p w:rsidR="00000000" w:rsidDel="00000000" w:rsidP="00000000" w:rsidRDefault="00000000" w:rsidRPr="00000000" w14:paraId="00000068">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CAT.</w:t>
            </w:r>
          </w:p>
        </w:tc>
      </w:tr>
      <w:tr>
        <w:trPr>
          <w:cantSplit w:val="0"/>
          <w:tblHeader w:val="0"/>
        </w:trPr>
        <w:tc>
          <w:tcPr/>
          <w:p w:rsidR="00000000" w:rsidDel="00000000" w:rsidP="00000000" w:rsidRDefault="00000000" w:rsidRPr="00000000" w14:paraId="0000006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BEIJING</w:t>
            </w:r>
          </w:p>
        </w:tc>
        <w:tc>
          <w:tcPr/>
          <w:p w:rsidR="00000000" w:rsidDel="00000000" w:rsidP="00000000" w:rsidRDefault="00000000" w:rsidRPr="00000000" w14:paraId="0000006A">
            <w:pPr>
              <w:jc w:val="center"/>
              <w:rPr>
                <w:rFonts w:ascii="Arial Narrow" w:cs="Arial Narrow" w:eastAsia="Arial Narrow" w:hAnsi="Arial Narrow"/>
              </w:rPr>
            </w:pPr>
            <w:hyperlink r:id="rId7">
              <w:r w:rsidDel="00000000" w:rsidR="00000000" w:rsidRPr="00000000">
                <w:rPr>
                  <w:rFonts w:ascii="Arial Narrow" w:cs="Arial Narrow" w:eastAsia="Arial Narrow" w:hAnsi="Arial Narrow"/>
                  <w:color w:val="1155cc"/>
                  <w:u w:val="single"/>
                  <w:rtl w:val="0"/>
                </w:rPr>
                <w:t xml:space="preserve">Hotel New Otani Chang Fu Gong</w:t>
              </w:r>
            </w:hyperlink>
            <w:r w:rsidDel="00000000" w:rsidR="00000000" w:rsidRPr="00000000">
              <w:rPr>
                <w:rtl w:val="0"/>
              </w:rPr>
            </w:r>
          </w:p>
        </w:tc>
        <w:tc>
          <w:tcPr/>
          <w:p w:rsidR="00000000" w:rsidDel="00000000" w:rsidP="00000000" w:rsidRDefault="00000000" w:rsidRPr="00000000" w14:paraId="0000006B">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6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XI’AN</w:t>
            </w:r>
          </w:p>
        </w:tc>
        <w:tc>
          <w:tcPr/>
          <w:p w:rsidR="00000000" w:rsidDel="00000000" w:rsidP="00000000" w:rsidRDefault="00000000" w:rsidRPr="00000000" w14:paraId="0000006D">
            <w:pPr>
              <w:jc w:val="center"/>
              <w:rPr>
                <w:rFonts w:ascii="Arial Narrow" w:cs="Arial Narrow" w:eastAsia="Arial Narrow" w:hAnsi="Arial Narrow"/>
              </w:rPr>
            </w:pPr>
            <w:hyperlink r:id="rId8">
              <w:r w:rsidDel="00000000" w:rsidR="00000000" w:rsidRPr="00000000">
                <w:rPr>
                  <w:rFonts w:ascii="Arial Narrow" w:cs="Arial Narrow" w:eastAsia="Arial Narrow" w:hAnsi="Arial Narrow"/>
                  <w:color w:val="1155cc"/>
                  <w:u w:val="single"/>
                  <w:rtl w:val="0"/>
                </w:rPr>
                <w:t xml:space="preserve">Hilton Xi’an High-Tech Zone Hotel</w:t>
              </w:r>
            </w:hyperlink>
            <w:r w:rsidDel="00000000" w:rsidR="00000000" w:rsidRPr="00000000">
              <w:rPr>
                <w:rtl w:val="0"/>
              </w:rPr>
            </w:r>
          </w:p>
        </w:tc>
        <w:tc>
          <w:tcPr/>
          <w:p w:rsidR="00000000" w:rsidDel="00000000" w:rsidP="00000000" w:rsidRDefault="00000000" w:rsidRPr="00000000" w14:paraId="0000006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6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GUILIN</w:t>
            </w:r>
          </w:p>
        </w:tc>
        <w:tc>
          <w:tcPr/>
          <w:p w:rsidR="00000000" w:rsidDel="00000000" w:rsidP="00000000" w:rsidRDefault="00000000" w:rsidRPr="00000000" w14:paraId="00000070">
            <w:pPr>
              <w:jc w:val="center"/>
              <w:rPr>
                <w:rFonts w:ascii="Arial Narrow" w:cs="Arial Narrow" w:eastAsia="Arial Narrow" w:hAnsi="Arial Narrow"/>
              </w:rPr>
            </w:pPr>
            <w:hyperlink r:id="rId9">
              <w:r w:rsidDel="00000000" w:rsidR="00000000" w:rsidRPr="00000000">
                <w:rPr>
                  <w:rFonts w:ascii="Arial Narrow" w:cs="Arial Narrow" w:eastAsia="Arial Narrow" w:hAnsi="Arial Narrow"/>
                  <w:color w:val="1155cc"/>
                  <w:u w:val="single"/>
                  <w:rtl w:val="0"/>
                </w:rPr>
                <w:t xml:space="preserve">Lijiang Waterfal</w:t>
              </w:r>
            </w:hyperlink>
            <w:r w:rsidDel="00000000" w:rsidR="00000000" w:rsidRPr="00000000">
              <w:rPr>
                <w:rFonts w:ascii="Arial Narrow" w:cs="Arial Narrow" w:eastAsia="Arial Narrow" w:hAnsi="Arial Narrow"/>
                <w:rtl w:val="0"/>
              </w:rPr>
              <w:t xml:space="preserve">l</w:t>
            </w:r>
          </w:p>
        </w:tc>
        <w:tc>
          <w:tcPr/>
          <w:p w:rsidR="00000000" w:rsidDel="00000000" w:rsidP="00000000" w:rsidRDefault="00000000" w:rsidRPr="00000000" w14:paraId="0000007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7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HANGZHOU</w:t>
            </w:r>
          </w:p>
        </w:tc>
        <w:tc>
          <w:tcPr/>
          <w:p w:rsidR="00000000" w:rsidDel="00000000" w:rsidP="00000000" w:rsidRDefault="00000000" w:rsidRPr="00000000" w14:paraId="00000073">
            <w:pPr>
              <w:jc w:val="center"/>
              <w:rPr>
                <w:rFonts w:ascii="Arial Narrow" w:cs="Arial Narrow" w:eastAsia="Arial Narrow" w:hAnsi="Arial Narrow"/>
              </w:rPr>
            </w:pPr>
            <w:hyperlink r:id="rId10">
              <w:r w:rsidDel="00000000" w:rsidR="00000000" w:rsidRPr="00000000">
                <w:rPr>
                  <w:rFonts w:ascii="Arial Narrow" w:cs="Arial Narrow" w:eastAsia="Arial Narrow" w:hAnsi="Arial Narrow"/>
                  <w:color w:val="1155cc"/>
                  <w:u w:val="single"/>
                  <w:rtl w:val="0"/>
                </w:rPr>
                <w:t xml:space="preserve">Landison Plaza International Hotel Zhejiang</w:t>
              </w:r>
            </w:hyperlink>
            <w:r w:rsidDel="00000000" w:rsidR="00000000" w:rsidRPr="00000000">
              <w:rPr>
                <w:rtl w:val="0"/>
              </w:rPr>
            </w:r>
          </w:p>
        </w:tc>
        <w:tc>
          <w:tcPr/>
          <w:p w:rsidR="00000000" w:rsidDel="00000000" w:rsidP="00000000" w:rsidRDefault="00000000" w:rsidRPr="00000000" w14:paraId="0000007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7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SUZHOU</w:t>
            </w:r>
          </w:p>
        </w:tc>
        <w:tc>
          <w:tcPr/>
          <w:p w:rsidR="00000000" w:rsidDel="00000000" w:rsidP="00000000" w:rsidRDefault="00000000" w:rsidRPr="00000000" w14:paraId="00000076">
            <w:pPr>
              <w:jc w:val="center"/>
              <w:rPr>
                <w:rFonts w:ascii="Arial Narrow" w:cs="Arial Narrow" w:eastAsia="Arial Narrow" w:hAnsi="Arial Narrow"/>
              </w:rPr>
            </w:pPr>
            <w:hyperlink r:id="rId11">
              <w:r w:rsidDel="00000000" w:rsidR="00000000" w:rsidRPr="00000000">
                <w:rPr>
                  <w:rFonts w:ascii="Arial Narrow" w:cs="Arial Narrow" w:eastAsia="Arial Narrow" w:hAnsi="Arial Narrow"/>
                  <w:color w:val="1155cc"/>
                  <w:u w:val="single"/>
                  <w:rtl w:val="0"/>
                </w:rPr>
                <w:t xml:space="preserve">Hotel Pan Pacific Suzhou</w:t>
              </w:r>
            </w:hyperlink>
            <w:r w:rsidDel="00000000" w:rsidR="00000000" w:rsidRPr="00000000">
              <w:rPr>
                <w:rtl w:val="0"/>
              </w:rPr>
            </w:r>
          </w:p>
        </w:tc>
        <w:tc>
          <w:tcPr/>
          <w:p w:rsidR="00000000" w:rsidDel="00000000" w:rsidP="00000000" w:rsidRDefault="00000000" w:rsidRPr="00000000" w14:paraId="0000007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7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SHANGHAI</w:t>
            </w:r>
          </w:p>
        </w:tc>
        <w:tc>
          <w:tcPr/>
          <w:p w:rsidR="00000000" w:rsidDel="00000000" w:rsidP="00000000" w:rsidRDefault="00000000" w:rsidRPr="00000000" w14:paraId="00000079">
            <w:pPr>
              <w:jc w:val="center"/>
              <w:rPr>
                <w:rFonts w:ascii="Arial Narrow" w:cs="Arial Narrow" w:eastAsia="Arial Narrow" w:hAnsi="Arial Narrow"/>
              </w:rPr>
            </w:pPr>
            <w:hyperlink r:id="rId12">
              <w:r w:rsidDel="00000000" w:rsidR="00000000" w:rsidRPr="00000000">
                <w:rPr>
                  <w:rFonts w:ascii="Arial Narrow" w:cs="Arial Narrow" w:eastAsia="Arial Narrow" w:hAnsi="Arial Narrow"/>
                  <w:color w:val="1155cc"/>
                  <w:u w:val="single"/>
                  <w:rtl w:val="0"/>
                </w:rPr>
                <w:t xml:space="preserve">Hengshan Garden Hotel</w:t>
              </w:r>
            </w:hyperlink>
            <w:r w:rsidDel="00000000" w:rsidR="00000000" w:rsidRPr="00000000">
              <w:rPr>
                <w:rtl w:val="0"/>
              </w:rPr>
            </w:r>
          </w:p>
        </w:tc>
        <w:tc>
          <w:tcPr/>
          <w:p w:rsidR="00000000" w:rsidDel="00000000" w:rsidP="00000000" w:rsidRDefault="00000000" w:rsidRPr="00000000" w14:paraId="0000007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bl>
    <w:p w:rsidR="00000000" w:rsidDel="00000000" w:rsidP="00000000" w:rsidRDefault="00000000" w:rsidRPr="00000000" w14:paraId="0000007B">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7C">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7D">
      <w:pPr>
        <w:jc w:val="center"/>
        <w:rPr>
          <w:rFonts w:ascii="Arial Narrow" w:cs="Arial Narrow" w:eastAsia="Arial Narrow" w:hAnsi="Arial Narrow"/>
          <w:color w:val="e36c09"/>
        </w:rPr>
      </w:pPr>
      <w:r w:rsidDel="00000000" w:rsidR="00000000" w:rsidRPr="00000000">
        <w:rPr>
          <w:rFonts w:ascii="Lora" w:cs="Lora" w:eastAsia="Lora" w:hAnsi="Lora"/>
          <w:b w:val="1"/>
          <w:color w:val="e94e1a"/>
          <w:sz w:val="32"/>
          <w:szCs w:val="32"/>
          <w:rtl w:val="0"/>
        </w:rPr>
        <w:t xml:space="preserve">PRECIOS Y DISPONIBILIDAD SUJETOS A CAMBIO HASTA EL MOMENTO DE LA CONFIRMACIÓN DE LOS SERVICIOS, ESTO ES SOLO UNA COTIZACIÓN, NO HAY NADA RESERVADO A SU FAVOR</w:t>
      </w:r>
      <w:r w:rsidDel="00000000" w:rsidR="00000000" w:rsidRPr="00000000">
        <w:rPr>
          <w:rtl w:val="0"/>
        </w:rPr>
      </w:r>
    </w:p>
    <w:sectPr>
      <w:pgSz w:h="15840" w:w="12240"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VAGRundschriftDLi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36" w:hanging="360"/>
      </w:pPr>
      <w:rPr>
        <w:rFonts w:ascii="Noto Sans Symbols" w:cs="Noto Sans Symbols" w:eastAsia="Noto Sans Symbols" w:hAnsi="Noto Sans Symbols"/>
      </w:rPr>
    </w:lvl>
    <w:lvl w:ilvl="1">
      <w:start w:val="1"/>
      <w:numFmt w:val="bullet"/>
      <w:lvlText w:val="o"/>
      <w:lvlJc w:val="left"/>
      <w:pPr>
        <w:ind w:left="1156" w:hanging="360"/>
      </w:pPr>
      <w:rPr>
        <w:rFonts w:ascii="Courier New" w:cs="Courier New" w:eastAsia="Courier New" w:hAnsi="Courier New"/>
      </w:rPr>
    </w:lvl>
    <w:lvl w:ilvl="2">
      <w:start w:val="1"/>
      <w:numFmt w:val="bullet"/>
      <w:lvlText w:val="▪"/>
      <w:lvlJc w:val="left"/>
      <w:pPr>
        <w:ind w:left="1876" w:hanging="360"/>
      </w:pPr>
      <w:rPr>
        <w:rFonts w:ascii="Noto Sans Symbols" w:cs="Noto Sans Symbols" w:eastAsia="Noto Sans Symbols" w:hAnsi="Noto Sans Symbols"/>
      </w:rPr>
    </w:lvl>
    <w:lvl w:ilvl="3">
      <w:start w:val="1"/>
      <w:numFmt w:val="bullet"/>
      <w:lvlText w:val="●"/>
      <w:lvlJc w:val="left"/>
      <w:pPr>
        <w:ind w:left="2596" w:hanging="360"/>
      </w:pPr>
      <w:rPr>
        <w:rFonts w:ascii="Noto Sans Symbols" w:cs="Noto Sans Symbols" w:eastAsia="Noto Sans Symbols" w:hAnsi="Noto Sans Symbols"/>
      </w:rPr>
    </w:lvl>
    <w:lvl w:ilvl="4">
      <w:start w:val="1"/>
      <w:numFmt w:val="bullet"/>
      <w:lvlText w:val="o"/>
      <w:lvlJc w:val="left"/>
      <w:pPr>
        <w:ind w:left="3316" w:hanging="360"/>
      </w:pPr>
      <w:rPr>
        <w:rFonts w:ascii="Courier New" w:cs="Courier New" w:eastAsia="Courier New" w:hAnsi="Courier New"/>
      </w:rPr>
    </w:lvl>
    <w:lvl w:ilvl="5">
      <w:start w:val="1"/>
      <w:numFmt w:val="bullet"/>
      <w:lvlText w:val="▪"/>
      <w:lvlJc w:val="left"/>
      <w:pPr>
        <w:ind w:left="4036" w:hanging="360"/>
      </w:pPr>
      <w:rPr>
        <w:rFonts w:ascii="Noto Sans Symbols" w:cs="Noto Sans Symbols" w:eastAsia="Noto Sans Symbols" w:hAnsi="Noto Sans Symbols"/>
      </w:rPr>
    </w:lvl>
    <w:lvl w:ilvl="6">
      <w:start w:val="1"/>
      <w:numFmt w:val="bullet"/>
      <w:lvlText w:val="●"/>
      <w:lvlJc w:val="left"/>
      <w:pPr>
        <w:ind w:left="4756" w:hanging="360"/>
      </w:pPr>
      <w:rPr>
        <w:rFonts w:ascii="Noto Sans Symbols" w:cs="Noto Sans Symbols" w:eastAsia="Noto Sans Symbols" w:hAnsi="Noto Sans Symbols"/>
      </w:rPr>
    </w:lvl>
    <w:lvl w:ilvl="7">
      <w:start w:val="1"/>
      <w:numFmt w:val="bullet"/>
      <w:lvlText w:val="o"/>
      <w:lvlJc w:val="left"/>
      <w:pPr>
        <w:ind w:left="5476" w:hanging="360"/>
      </w:pPr>
      <w:rPr>
        <w:rFonts w:ascii="Courier New" w:cs="Courier New" w:eastAsia="Courier New" w:hAnsi="Courier New"/>
      </w:rPr>
    </w:lvl>
    <w:lvl w:ilvl="8">
      <w:start w:val="1"/>
      <w:numFmt w:val="bullet"/>
      <w:lvlText w:val="▪"/>
      <w:lvlJc w:val="left"/>
      <w:pPr>
        <w:ind w:left="6196"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VAGRundschriftDLig" w:cs="VAGRundschriftDLig" w:eastAsia="VAGRundschriftDLig" w:hAnsi="VAGRundschriftDLig"/>
      <w:b w:val="1"/>
      <w:color w:val="4f81bd"/>
    </w:rPr>
  </w:style>
  <w:style w:type="paragraph" w:styleId="Normal" w:default="1">
    <w:name w:val="Normal"/>
    <w:qFormat w:val="1"/>
    <w:rsid w:val="00CC38F0"/>
    <w:pPr>
      <w:spacing w:after="0" w:line="240" w:lineRule="auto"/>
    </w:pPr>
    <w:rPr>
      <w:rFonts w:ascii="Calibri" w:cs="Times New Roman" w:eastAsia="Calibri" w:hAnsi="Calibri"/>
      <w:sz w:val="24"/>
      <w:szCs w:val="24"/>
    </w:rPr>
  </w:style>
  <w:style w:type="paragraph" w:styleId="Ttulo1">
    <w:name w:val="heading 1"/>
    <w:basedOn w:val="Normal"/>
    <w:next w:val="Normal"/>
    <w:link w:val="Ttulo1Car"/>
    <w:uiPriority w:val="9"/>
    <w:qFormat w:val="1"/>
    <w:rsid w:val="00B10ED7"/>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4">
    <w:name w:val="heading 4"/>
    <w:basedOn w:val="Normal"/>
    <w:next w:val="Normal"/>
    <w:link w:val="Ttulo4Car"/>
    <w:uiPriority w:val="9"/>
    <w:semiHidden w:val="1"/>
    <w:unhideWhenUsed w:val="1"/>
    <w:qFormat w:val="1"/>
    <w:rsid w:val="008E6828"/>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Ttulo5">
    <w:name w:val="heading 5"/>
    <w:basedOn w:val="Normal"/>
    <w:next w:val="Normal"/>
    <w:link w:val="Ttulo5Car"/>
    <w:uiPriority w:val="9"/>
    <w:semiHidden w:val="1"/>
    <w:unhideWhenUsed w:val="1"/>
    <w:qFormat w:val="1"/>
    <w:rsid w:val="007E3E7B"/>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4640C"/>
    <w:pPr>
      <w:tabs>
        <w:tab w:val="center" w:pos="4419"/>
        <w:tab w:val="right" w:pos="8838"/>
      </w:tabs>
    </w:pPr>
  </w:style>
  <w:style w:type="character" w:styleId="EncabezadoCar" w:customStyle="1">
    <w:name w:val="Encabezado Car"/>
    <w:basedOn w:val="Fuentedeprrafopredeter"/>
    <w:link w:val="Encabezado"/>
    <w:uiPriority w:val="99"/>
    <w:rsid w:val="00D4640C"/>
  </w:style>
  <w:style w:type="paragraph" w:styleId="Piedepgina">
    <w:name w:val="footer"/>
    <w:basedOn w:val="Normal"/>
    <w:link w:val="PiedepginaCar"/>
    <w:uiPriority w:val="99"/>
    <w:unhideWhenUsed w:val="1"/>
    <w:rsid w:val="00D4640C"/>
    <w:pPr>
      <w:tabs>
        <w:tab w:val="center" w:pos="4419"/>
        <w:tab w:val="right" w:pos="8838"/>
      </w:tabs>
    </w:pPr>
  </w:style>
  <w:style w:type="character" w:styleId="PiedepginaCar" w:customStyle="1">
    <w:name w:val="Pie de página Car"/>
    <w:basedOn w:val="Fuentedeprrafopredeter"/>
    <w:link w:val="Piedepgina"/>
    <w:uiPriority w:val="99"/>
    <w:rsid w:val="00D4640C"/>
  </w:style>
  <w:style w:type="paragraph" w:styleId="Textodeglobo">
    <w:name w:val="Balloon Text"/>
    <w:basedOn w:val="Normal"/>
    <w:link w:val="TextodegloboCar"/>
    <w:uiPriority w:val="99"/>
    <w:semiHidden w:val="1"/>
    <w:unhideWhenUsed w:val="1"/>
    <w:rsid w:val="00D4640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4640C"/>
    <w:rPr>
      <w:rFonts w:ascii="Tahoma" w:cs="Tahoma" w:hAnsi="Tahoma"/>
      <w:sz w:val="16"/>
      <w:szCs w:val="16"/>
    </w:rPr>
  </w:style>
  <w:style w:type="paragraph" w:styleId="Prrafodelista">
    <w:name w:val="List Paragraph"/>
    <w:basedOn w:val="Normal"/>
    <w:uiPriority w:val="34"/>
    <w:qFormat w:val="1"/>
    <w:rsid w:val="00A70DC6"/>
    <w:pPr>
      <w:ind w:left="720"/>
      <w:contextualSpacing w:val="1"/>
    </w:pPr>
  </w:style>
  <w:style w:type="table" w:styleId="Tablaconcuadrcula">
    <w:name w:val="Table Grid"/>
    <w:basedOn w:val="Tablanormal"/>
    <w:uiPriority w:val="39"/>
    <w:rsid w:val="00A70DC6"/>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A63AD7"/>
    <w:pPr>
      <w:spacing w:after="0" w:line="240" w:lineRule="auto"/>
    </w:pPr>
    <w:rPr>
      <w:rFonts w:ascii="Calibri" w:cs="Times New Roman" w:eastAsia="Calibri" w:hAnsi="Calibri"/>
      <w:sz w:val="24"/>
      <w:szCs w:val="24"/>
    </w:rPr>
  </w:style>
  <w:style w:type="paragraph" w:styleId="Ttulo">
    <w:name w:val="Title"/>
    <w:aliases w:val="Ref"/>
    <w:basedOn w:val="Normal"/>
    <w:next w:val="Normal"/>
    <w:link w:val="TtuloCar"/>
    <w:uiPriority w:val="10"/>
    <w:qFormat w:val="1"/>
    <w:rsid w:val="00A54EC7"/>
    <w:pPr>
      <w:suppressAutoHyphens w:val="1"/>
      <w:spacing w:after="120"/>
      <w:contextualSpacing w:val="1"/>
    </w:pPr>
    <w:rPr>
      <w:rFonts w:ascii="VAGRundschriftDLig" w:hAnsi="VAGRundschriftDLig" w:cstheme="majorBidi" w:eastAsiaTheme="majorEastAsia"/>
      <w:b w:val="1"/>
      <w:color w:val="4f81bd" w:themeColor="accent1"/>
      <w:spacing w:val="10"/>
      <w:kern w:val="28"/>
      <w:szCs w:val="56"/>
      <w:lang w:eastAsia="ar-SA" w:val="es-ES"/>
    </w:rPr>
  </w:style>
  <w:style w:type="character" w:styleId="TtuloCar" w:customStyle="1">
    <w:name w:val="Título Car"/>
    <w:aliases w:val="Ref Car"/>
    <w:basedOn w:val="Fuentedeprrafopredeter"/>
    <w:link w:val="Ttulo"/>
    <w:uiPriority w:val="10"/>
    <w:rsid w:val="00A54EC7"/>
    <w:rPr>
      <w:rFonts w:ascii="VAGRundschriftDLig" w:hAnsi="VAGRundschriftDLig" w:cstheme="majorBidi" w:eastAsiaTheme="majorEastAsia"/>
      <w:b w:val="1"/>
      <w:color w:val="4f81bd" w:themeColor="accent1"/>
      <w:spacing w:val="10"/>
      <w:kern w:val="28"/>
      <w:sz w:val="24"/>
      <w:szCs w:val="56"/>
      <w:lang w:eastAsia="ar-SA" w:val="es-ES"/>
    </w:rPr>
  </w:style>
  <w:style w:type="character" w:styleId="Ttulo5Car" w:customStyle="1">
    <w:name w:val="Título 5 Car"/>
    <w:basedOn w:val="Fuentedeprrafopredeter"/>
    <w:link w:val="Ttulo5"/>
    <w:uiPriority w:val="9"/>
    <w:semiHidden w:val="1"/>
    <w:rsid w:val="007E3E7B"/>
    <w:rPr>
      <w:rFonts w:asciiTheme="majorHAnsi" w:cstheme="majorBidi" w:eastAsiaTheme="majorEastAsia" w:hAnsiTheme="majorHAnsi"/>
      <w:color w:val="365f91" w:themeColor="accent1" w:themeShade="0000BF"/>
      <w:sz w:val="24"/>
      <w:szCs w:val="24"/>
    </w:rPr>
  </w:style>
  <w:style w:type="character" w:styleId="Ttulo1Car" w:customStyle="1">
    <w:name w:val="Título 1 Car"/>
    <w:basedOn w:val="Fuentedeprrafopredeter"/>
    <w:link w:val="Ttulo1"/>
    <w:uiPriority w:val="9"/>
    <w:rsid w:val="00B10ED7"/>
    <w:rPr>
      <w:rFonts w:asciiTheme="majorHAnsi" w:cstheme="majorBidi" w:eastAsiaTheme="majorEastAsia" w:hAnsiTheme="majorHAnsi"/>
      <w:color w:val="365f91" w:themeColor="accent1" w:themeShade="0000BF"/>
      <w:sz w:val="32"/>
      <w:szCs w:val="32"/>
    </w:rPr>
  </w:style>
  <w:style w:type="character" w:styleId="Ttulo4Car" w:customStyle="1">
    <w:name w:val="Título 4 Car"/>
    <w:basedOn w:val="Fuentedeprrafopredeter"/>
    <w:link w:val="Ttulo4"/>
    <w:uiPriority w:val="9"/>
    <w:semiHidden w:val="1"/>
    <w:rsid w:val="008E6828"/>
    <w:rPr>
      <w:rFonts w:asciiTheme="majorHAnsi" w:cstheme="majorBidi" w:eastAsiaTheme="majorEastAsia" w:hAnsiTheme="majorHAnsi"/>
      <w:i w:val="1"/>
      <w:iCs w:val="1"/>
      <w:color w:val="365f91" w:themeColor="accent1" w:themeShade="0000BF"/>
      <w:sz w:val="24"/>
      <w:szCs w:val="24"/>
    </w:rPr>
  </w:style>
  <w:style w:type="paragraph" w:styleId="HTMLconformatoprevio">
    <w:name w:val="HTML Preformatted"/>
    <w:basedOn w:val="Normal"/>
    <w:link w:val="HTMLconformatoprevioCar"/>
    <w:uiPriority w:val="99"/>
    <w:semiHidden w:val="1"/>
    <w:unhideWhenUsed w:val="1"/>
    <w:rsid w:val="00EC3CFA"/>
    <w:rPr>
      <w:rFonts w:ascii="Consolas" w:hAnsi="Consolas"/>
      <w:sz w:val="20"/>
      <w:szCs w:val="20"/>
    </w:rPr>
  </w:style>
  <w:style w:type="character" w:styleId="HTMLconformatoprevioCar" w:customStyle="1">
    <w:name w:val="HTML con formato previo Car"/>
    <w:basedOn w:val="Fuentedeprrafopredeter"/>
    <w:link w:val="HTMLconformatoprevio"/>
    <w:uiPriority w:val="99"/>
    <w:semiHidden w:val="1"/>
    <w:rsid w:val="00EC3CFA"/>
    <w:rPr>
      <w:rFonts w:ascii="Consolas" w:cs="Times New Roman" w:eastAsia="Calibri" w:hAnsi="Consolas"/>
      <w:sz w:val="20"/>
      <w:szCs w:val="20"/>
    </w:rPr>
  </w:style>
  <w:style w:type="character" w:styleId="Hipervnculo">
    <w:name w:val="Hyperlink"/>
    <w:basedOn w:val="Fuentedeprrafopredeter"/>
    <w:uiPriority w:val="99"/>
    <w:unhideWhenUsed w:val="1"/>
    <w:rsid w:val="00785202"/>
    <w:rPr>
      <w:color w:val="0000ff" w:themeColor="hyperlink"/>
      <w:u w:val="single"/>
    </w:rPr>
  </w:style>
  <w:style w:type="character" w:styleId="Mencinsinresolver">
    <w:name w:val="Unresolved Mention"/>
    <w:basedOn w:val="Fuentedeprrafopredeter"/>
    <w:uiPriority w:val="99"/>
    <w:semiHidden w:val="1"/>
    <w:unhideWhenUsed w:val="1"/>
    <w:rsid w:val="007852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panpacific.com/zh/hotels-and-resorts/pp-suzhou.html" TargetMode="External"/><Relationship Id="rId10" Type="http://schemas.openxmlformats.org/officeDocument/2006/relationships/hyperlink" Target="https://www.landisonhotel.com/en/hotel/556e0b44-d372-4947-8aa4-9539d5ed2ae4" TargetMode="External"/><Relationship Id="rId12" Type="http://schemas.openxmlformats.org/officeDocument/2006/relationships/hyperlink" Target="http://www.jusshengshanhotels.com/" TargetMode="External"/><Relationship Id="rId9" Type="http://schemas.openxmlformats.org/officeDocument/2006/relationships/hyperlink" Target="https://lijiang-waterfall.guilinhotelspage.co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otelnewotanichangfugong.com/" TargetMode="External"/><Relationship Id="rId8" Type="http://schemas.openxmlformats.org/officeDocument/2006/relationships/hyperlink" Target="https://www.hilton.com/en/hotels/xiychhi-hilton-xian-high-tech-zo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w8+lsIbojbOr3Nu0D2TbGDuCzQ==">CgMxLjAyDmguODIydjM4dnJibHRqMg5oLmx1Mnk4emt3bmo5czIOaC5jaDAwcGV2d2t2ZDEyDmguNnF3dXV5YzA5dWZqMg5oLmZleGZ3YmxnZ29pMjIOaC5xcHg1cmhtYWw3dXI4AHIhMTZhZFpndUJ0VnY0OEs1LTJnRjdmU3RHS2Y3emZ2dmph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2025-04-10T16:01:00Z</dcterms:created>
  <dc:creator>Alicia Diaz</dc:creator>
</cp:coreProperties>
</file>