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color w:val="e36c09"/>
          <w:sz w:val="32"/>
          <w:szCs w:val="32"/>
        </w:rPr>
      </w:pPr>
      <w:r w:rsidDel="00000000" w:rsidR="00000000" w:rsidRPr="00000000">
        <w:rPr>
          <w:rFonts w:ascii="Lora" w:cs="Lora" w:eastAsia="Lora" w:hAnsi="Lora"/>
          <w:color w:val="e36c09"/>
          <w:sz w:val="56"/>
          <w:szCs w:val="56"/>
          <w:rtl w:val="0"/>
        </w:rPr>
        <w:t xml:space="preserve">TIBET EXPRESS</w:t>
      </w: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11 DÍAS / 10 NOCHES</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e36c09"/>
        </w:rPr>
      </w:pPr>
      <w:bookmarkStart w:colFirst="0" w:colLast="0" w:name="_heading=h.x57j149wjuln" w:id="0"/>
      <w:bookmarkEnd w:id="0"/>
      <w:r w:rsidDel="00000000" w:rsidR="00000000" w:rsidRPr="00000000">
        <w:rPr>
          <w:rFonts w:ascii="Arial Narrow" w:cs="Arial Narrow" w:eastAsia="Arial Narrow" w:hAnsi="Arial Narrow"/>
          <w:color w:val="e36c09"/>
          <w:rtl w:val="0"/>
        </w:rPr>
        <w:t xml:space="preserve">DIA 1 (Jue) / CIUDAD DE ORIGEN – BEIJING </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Llegada a Beijing, capital de la República Popular China. Traslado al hotel. Resto del día libre. Alojamiento.</w:t>
      </w:r>
    </w:p>
    <w:p w:rsidR="00000000" w:rsidDel="00000000" w:rsidP="00000000" w:rsidRDefault="00000000" w:rsidRPr="00000000" w14:paraId="00000006">
      <w:pP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2 (Vie) / BEIJING </w:t>
      </w:r>
    </w:p>
    <w:p w:rsidR="00000000" w:rsidDel="00000000" w:rsidP="00000000" w:rsidRDefault="00000000" w:rsidRPr="00000000" w14:paraId="0000000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Durante este día visitaremos el Palacio Imperial, conocido como “la Ciudad Prohibida”, La Plaza Tian An Men, una de las mayores del mundo, y el Palacio de Verano que era el jardín veraniego para los miembros de la casa imperial de la Dinastía Qing. Almuerzo incluido. Alojamiento.</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color w:val="e36c09"/>
        </w:rPr>
      </w:pPr>
      <w:bookmarkStart w:colFirst="0" w:colLast="0" w:name="_heading=h.f2u5r53ghlf7" w:id="1"/>
      <w:bookmarkEnd w:id="1"/>
      <w:r w:rsidDel="00000000" w:rsidR="00000000" w:rsidRPr="00000000">
        <w:rPr>
          <w:rFonts w:ascii="Arial Narrow" w:cs="Arial Narrow" w:eastAsia="Arial Narrow" w:hAnsi="Arial Narrow"/>
          <w:color w:val="e36c09"/>
          <w:rtl w:val="0"/>
        </w:rPr>
        <w:t xml:space="preserve">DIA 3 (Sab) / BEIJING </w:t>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Excursión a La Gran Muralla, espectacular y grandiosa obra arquitectónica, cuyos anales cubren más de 2.000 años. Almuerzo incluido. Por la tarde, regresamos a la ciudad con parada cerca del “Nido del Pájaro” (Estadio Nacional) y el “Cubo del Agua” (Centro Nacional de Natación) para tomar fotos. Por la noche, cena de bienvenida degustando el delicioso Pato Laqueado de Beijing. Alojamiento.</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4 (Dom) / BEIJING – XI’AN</w:t>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del famoso Templo del Cielo, donde los emperadores de las Dinastías Ming y Qing ofrecieron sacrificios al Cielo y rezaban por las buenas cosechas. Por la tarde, salida en avión o tren de alta velocidad hacia Xi’an, la antigua capital de China con 3.000 años de existencia, única capital amurallada y punto de partida de la “Ruta de la Seda”. Traslado al hotel. Alojamiento.</w:t>
      </w:r>
    </w:p>
    <w:p w:rsidR="00000000" w:rsidDel="00000000" w:rsidP="00000000" w:rsidRDefault="00000000" w:rsidRPr="00000000" w14:paraId="0000000F">
      <w:pPr>
        <w:jc w:val="both"/>
        <w:rPr>
          <w:rFonts w:ascii="Arial Narrow" w:cs="Arial Narrow" w:eastAsia="Arial Narrow" w:hAnsi="Arial Narrow"/>
          <w:color w:val="e36c09"/>
        </w:rPr>
      </w:pPr>
      <w:bookmarkStart w:colFirst="0" w:colLast="0" w:name="_heading=h.irpoct6bdkot" w:id="2"/>
      <w:bookmarkEnd w:id="2"/>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5 (Lun) / XI’AN</w:t>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Hoy visitaremos el famoso Museo de Guerreros y Corceles de Terracota, en el que se guardan más de 6.000 figuras de tamaño natural, que representan un gran ejército de guerreros, corceles y carros de guerra que custodian la tumba del emperador Qin. Almuerzo incluido. Por la tarde visitaremos la Gran Pagoda de la Oca Silvestre (sin subir). El tour terminará en el famoso Barrio Musulmán para conocer la vida cotidiana de los nativos. Alojamiento.</w:t>
      </w:r>
    </w:p>
    <w:p w:rsidR="00000000" w:rsidDel="00000000" w:rsidP="00000000" w:rsidRDefault="00000000" w:rsidRPr="00000000" w14:paraId="00000012">
      <w:pPr>
        <w:jc w:val="both"/>
        <w:rPr>
          <w:rFonts w:ascii="Arial Narrow" w:cs="Arial Narrow" w:eastAsia="Arial Narrow" w:hAnsi="Arial Narrow"/>
          <w:color w:val="e36c09"/>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6 (Mar) / XI’AN – LHASA </w:t>
      </w:r>
    </w:p>
    <w:p w:rsidR="00000000" w:rsidDel="00000000" w:rsidP="00000000" w:rsidRDefault="00000000" w:rsidRPr="00000000" w14:paraId="0000001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Traslado para el vuelo Xi’an – Lhasa (incluido). Lhasa es la capital de la región autónoma de Tíbet y es el centro político, religioso y económico de toda la tierra tibetana. Traslado al hotel para descansar. Tarde libre. Alojamiento.</w:t>
      </w:r>
    </w:p>
    <w:p w:rsidR="00000000" w:rsidDel="00000000" w:rsidP="00000000" w:rsidRDefault="00000000" w:rsidRPr="00000000" w14:paraId="0000001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jc w:val="both"/>
        <w:rPr>
          <w:rFonts w:ascii="Arial Narrow" w:cs="Arial Narrow" w:eastAsia="Arial Narrow" w:hAnsi="Arial Narrow"/>
          <w:color w:val="e36c09"/>
        </w:rPr>
      </w:pPr>
      <w:bookmarkStart w:colFirst="0" w:colLast="0" w:name="_heading=h.8vqu0uy8cktt" w:id="3"/>
      <w:bookmarkEnd w:id="3"/>
      <w:r w:rsidDel="00000000" w:rsidR="00000000" w:rsidRPr="00000000">
        <w:rPr>
          <w:rFonts w:ascii="Arial Narrow" w:cs="Arial Narrow" w:eastAsia="Arial Narrow" w:hAnsi="Arial Narrow"/>
          <w:color w:val="e36c09"/>
          <w:rtl w:val="0"/>
        </w:rPr>
        <w:t xml:space="preserve">DÍA 7 (Mie) / LHASA</w:t>
      </w:r>
    </w:p>
    <w:p w:rsidR="00000000" w:rsidDel="00000000" w:rsidP="00000000" w:rsidRDefault="00000000" w:rsidRPr="00000000" w14:paraId="0000001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al Palacio Potala que fue Residencia de invierno del Dalai Lama desde el siglo VII, es un símbolo del budismo tibetano y del papel desempeñado por éste en la administración tradicional del Tíbet. Y al Monasterio Sera, el segundo en importancia y está situado aproximadamente a cinco kilómetros al norte de Lhasa. Almuerzo incluido. Alojamiento.</w:t>
      </w:r>
    </w:p>
    <w:p w:rsidR="00000000" w:rsidDel="00000000" w:rsidP="00000000" w:rsidRDefault="00000000" w:rsidRPr="00000000" w14:paraId="00000018">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8 (Jue) / LHASA</w:t>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al Monasterio Jokhang, considerado como la catedral del budismo tibetano, y al Mercado Barkhor y Norbulingka cuyo sentido es “las Joyas” y es el palacio de verano de los Dalai Lamas. Almuerzo incluido. Alojamiento.</w:t>
      </w:r>
    </w:p>
    <w:p w:rsidR="00000000" w:rsidDel="00000000" w:rsidP="00000000" w:rsidRDefault="00000000" w:rsidRPr="00000000" w14:paraId="0000001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9 (Vie) / LHASA – CHENGDU – SHANGHAI </w:t>
      </w:r>
    </w:p>
    <w:p w:rsidR="00000000" w:rsidDel="00000000" w:rsidP="00000000" w:rsidRDefault="00000000" w:rsidRPr="00000000" w14:paraId="0000001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A la hora indicada, traslado para el vuelo a Chengdu, conexión para el vuelo hacia Shanghai (los pax hacen la conexión ellos mismos en aeropuerto de Chengdu), ciudad portuaria directamente subordinada al poder central con más de 16 millones de habitantes, es el mayor puerto, centro comercial y la metrópoli más internacional de China. Traslado al hotel. Alojamiento.</w:t>
      </w:r>
    </w:p>
    <w:p w:rsidR="00000000" w:rsidDel="00000000" w:rsidP="00000000" w:rsidRDefault="00000000" w:rsidRPr="00000000" w14:paraId="0000001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E">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10 (Sab) / SHANGHAI </w:t>
      </w:r>
    </w:p>
    <w:p w:rsidR="00000000" w:rsidDel="00000000" w:rsidP="00000000" w:rsidRDefault="00000000" w:rsidRPr="00000000" w14:paraId="0000001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Por la mañana, </w:t>
      </w:r>
      <w:r w:rsidDel="00000000" w:rsidR="00000000" w:rsidRPr="00000000">
        <w:rPr>
          <w:rFonts w:ascii="Arial Narrow" w:cs="Arial Narrow" w:eastAsia="Arial Narrow" w:hAnsi="Arial Narrow"/>
          <w:rtl w:val="0"/>
        </w:rPr>
        <w:t xml:space="preserve">subida</w:t>
      </w:r>
      <w:r w:rsidDel="00000000" w:rsidR="00000000" w:rsidRPr="00000000">
        <w:rPr>
          <w:rFonts w:ascii="Arial Narrow" w:cs="Arial Narrow" w:eastAsia="Arial Narrow" w:hAnsi="Arial Narrow"/>
          <w:rtl w:val="0"/>
        </w:rPr>
        <w:t xml:space="preserve"> a la Torre Jinmao, un rascacielos que mide 420.5 metros y tiene 88 pisos. Desde el mirador se puede apreciar una excelente vista panorámica de Shanghái. Posteriormente, se hará un paseo por el Malecón, uno de los lugares más espectaculares de la ciudad, donde se encuentran algunas de las construcciones más emblemáticas de la ciudad. Almuerzo. Por la tarde, visita del Templo de Buda de Jade y un paseo por el Casco Antiguo de la ciudad. Alojamiento.</w:t>
      </w:r>
    </w:p>
    <w:p w:rsidR="00000000" w:rsidDel="00000000" w:rsidP="00000000" w:rsidRDefault="00000000" w:rsidRPr="00000000" w14:paraId="0000002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11 (Dom) / SHANGHAI – CIUDAD DE ORIGEN </w:t>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A la hora indicada, traslado al aeropuerto para tomar su vuelo de regreso a casa. FIN DE NUESTROS SERVICIOS.</w:t>
      </w:r>
    </w:p>
    <w:p w:rsidR="00000000" w:rsidDel="00000000" w:rsidP="00000000" w:rsidRDefault="00000000" w:rsidRPr="00000000" w14:paraId="0000002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color w:val="e36c09"/>
          <w:rtl w:val="0"/>
        </w:rPr>
        <w:t xml:space="preserve">FECHAS DE INICIO DE CIRCUITO:</w:t>
        <w:tab/>
        <w:tab/>
      </w:r>
      <w:r w:rsidDel="00000000" w:rsidR="00000000" w:rsidRPr="00000000">
        <w:rPr>
          <w:rFonts w:ascii="Arial Narrow" w:cs="Arial Narrow" w:eastAsia="Arial Narrow" w:hAnsi="Arial Narrow"/>
          <w:b w:val="1"/>
          <w:rtl w:val="0"/>
        </w:rPr>
        <w:t xml:space="preserve">JUEVES</w:t>
        <w:tab/>
        <w:t xml:space="preserve">Abril a Octubre, 2025</w:t>
      </w:r>
    </w:p>
    <w:p w:rsidR="00000000" w:rsidDel="00000000" w:rsidP="00000000" w:rsidRDefault="00000000" w:rsidRPr="00000000" w14:paraId="00000027">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e36c09"/>
          <w:rtl w:val="0"/>
        </w:rPr>
        <w:t xml:space="preserve">PRECIOS POR PERSONA EN DOLARES DESDE</w:t>
      </w:r>
      <w:r w:rsidDel="00000000" w:rsidR="00000000" w:rsidRPr="00000000">
        <w:rPr>
          <w:rtl w:val="0"/>
        </w:rPr>
      </w:r>
    </w:p>
    <w:tbl>
      <w:tblPr>
        <w:tblStyle w:val="Table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6"/>
        <w:gridCol w:w="2954"/>
        <w:gridCol w:w="2728"/>
        <w:tblGridChange w:id="0">
          <w:tblGrid>
            <w:gridCol w:w="3146"/>
            <w:gridCol w:w="2954"/>
            <w:gridCol w:w="2728"/>
          </w:tblGrid>
        </w:tblGridChange>
      </w:tblGrid>
      <w:tr>
        <w:trPr>
          <w:cantSplit w:val="0"/>
          <w:trHeight w:val="275" w:hRule="atLeast"/>
          <w:tblHeader w:val="0"/>
        </w:trPr>
        <w:tc>
          <w:tcPr/>
          <w:p w:rsidR="00000000" w:rsidDel="00000000" w:rsidP="00000000" w:rsidRDefault="00000000" w:rsidRPr="00000000" w14:paraId="00000029">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TEMPORADA</w:t>
            </w:r>
          </w:p>
        </w:tc>
        <w:tc>
          <w:tcPr/>
          <w:p w:rsidR="00000000" w:rsidDel="00000000" w:rsidP="00000000" w:rsidRDefault="00000000" w:rsidRPr="00000000" w14:paraId="0000002A">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DOBLE</w:t>
            </w:r>
          </w:p>
        </w:tc>
        <w:tc>
          <w:tcPr/>
          <w:p w:rsidR="00000000" w:rsidDel="00000000" w:rsidP="00000000" w:rsidRDefault="00000000" w:rsidRPr="00000000" w14:paraId="0000002B">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SINGLE</w:t>
            </w:r>
          </w:p>
        </w:tc>
      </w:tr>
      <w:tr>
        <w:trPr>
          <w:cantSplit w:val="0"/>
          <w:tblHeader w:val="0"/>
        </w:trPr>
        <w:tc>
          <w:tcPr/>
          <w:p w:rsidR="00000000" w:rsidDel="00000000" w:rsidP="00000000" w:rsidRDefault="00000000" w:rsidRPr="00000000" w14:paraId="0000002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Del 08-Abril al 20-Mayo</w:t>
            </w:r>
          </w:p>
        </w:tc>
        <w:tc>
          <w:tcPr/>
          <w:p w:rsidR="00000000" w:rsidDel="00000000" w:rsidP="00000000" w:rsidRDefault="00000000" w:rsidRPr="00000000" w14:paraId="0000002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$ 4,935</w:t>
            </w:r>
          </w:p>
        </w:tc>
        <w:tc>
          <w:tcPr/>
          <w:p w:rsidR="00000000" w:rsidDel="00000000" w:rsidP="00000000" w:rsidRDefault="00000000" w:rsidRPr="00000000" w14:paraId="0000002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$ 5,955</w:t>
            </w:r>
          </w:p>
        </w:tc>
      </w:tr>
      <w:tr>
        <w:trPr>
          <w:cantSplit w:val="0"/>
          <w:tblHeader w:val="0"/>
        </w:trPr>
        <w:tc>
          <w:tcPr/>
          <w:p w:rsidR="00000000" w:rsidDel="00000000" w:rsidP="00000000" w:rsidRDefault="00000000" w:rsidRPr="00000000" w14:paraId="0000002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Del 21-Mayo al 19-Agosto</w:t>
            </w:r>
          </w:p>
        </w:tc>
        <w:tc>
          <w:tcPr/>
          <w:p w:rsidR="00000000" w:rsidDel="00000000" w:rsidP="00000000" w:rsidRDefault="00000000" w:rsidRPr="00000000" w14:paraId="0000003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$ 5,050</w:t>
            </w:r>
          </w:p>
        </w:tc>
        <w:tc>
          <w:tcPr/>
          <w:p w:rsidR="00000000" w:rsidDel="00000000" w:rsidP="00000000" w:rsidRDefault="00000000" w:rsidRPr="00000000" w14:paraId="0000003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$ 5,960</w:t>
            </w:r>
          </w:p>
        </w:tc>
      </w:tr>
      <w:tr>
        <w:trPr>
          <w:cantSplit w:val="0"/>
          <w:tblHeader w:val="0"/>
        </w:trPr>
        <w:tc>
          <w:tcPr/>
          <w:p w:rsidR="00000000" w:rsidDel="00000000" w:rsidP="00000000" w:rsidRDefault="00000000" w:rsidRPr="00000000" w14:paraId="0000003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Del 20-Agosto al 21-Octubre</w:t>
            </w:r>
          </w:p>
        </w:tc>
        <w:tc>
          <w:tcPr/>
          <w:p w:rsidR="00000000" w:rsidDel="00000000" w:rsidP="00000000" w:rsidRDefault="00000000" w:rsidRPr="00000000" w14:paraId="0000003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$ 5,325</w:t>
            </w:r>
          </w:p>
        </w:tc>
        <w:tc>
          <w:tcPr/>
          <w:p w:rsidR="00000000" w:rsidDel="00000000" w:rsidP="00000000" w:rsidRDefault="00000000" w:rsidRPr="00000000" w14:paraId="0000003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$ 6,275</w:t>
            </w:r>
          </w:p>
        </w:tc>
      </w:tr>
    </w:tbl>
    <w:p w:rsidR="00000000" w:rsidDel="00000000" w:rsidP="00000000" w:rsidRDefault="00000000" w:rsidRPr="00000000" w14:paraId="00000035">
      <w:pPr>
        <w:tabs>
          <w:tab w:val="left" w:leader="none" w:pos="1488"/>
        </w:tabs>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Suplemento opcional para vuelo Beijing – Xian:</w:t>
        <w:tab/>
        <w:tab/>
        <w:t xml:space="preserve">desde $380usd x pax</w:t>
      </w:r>
    </w:p>
    <w:p w:rsidR="00000000" w:rsidDel="00000000" w:rsidP="00000000" w:rsidRDefault="00000000" w:rsidRPr="00000000" w14:paraId="00000036">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7">
      <w:pPr>
        <w:jc w:val="both"/>
        <w:rPr>
          <w:rFonts w:ascii="Arial Narrow" w:cs="Arial Narrow" w:eastAsia="Arial Narrow" w:hAnsi="Arial Narrow"/>
          <w:b w:val="1"/>
          <w:color w:val="e36c09"/>
        </w:rPr>
      </w:pPr>
      <w:bookmarkStart w:colFirst="0" w:colLast="0" w:name="_heading=h.jtsp9drhak0h" w:id="4"/>
      <w:bookmarkEnd w:id="4"/>
      <w:r w:rsidDel="00000000" w:rsidR="00000000" w:rsidRPr="00000000">
        <w:rPr>
          <w:rtl w:val="0"/>
        </w:rPr>
      </w:r>
    </w:p>
    <w:p w:rsidR="00000000" w:rsidDel="00000000" w:rsidP="00000000" w:rsidRDefault="00000000" w:rsidRPr="00000000" w14:paraId="00000038">
      <w:pPr>
        <w:jc w:val="both"/>
        <w:rPr>
          <w:rFonts w:ascii="Arial Narrow" w:cs="Arial Narrow" w:eastAsia="Arial Narrow" w:hAnsi="Arial Narrow"/>
          <w:b w:val="1"/>
          <w:color w:val="e36c09"/>
        </w:rPr>
      </w:pPr>
      <w:bookmarkStart w:colFirst="0" w:colLast="0" w:name="_heading=h.g3holttxbwmu" w:id="5"/>
      <w:bookmarkEnd w:id="5"/>
      <w:r w:rsidDel="00000000" w:rsidR="00000000" w:rsidRPr="00000000">
        <w:rPr>
          <w:rtl w:val="0"/>
        </w:rPr>
      </w:r>
    </w:p>
    <w:p w:rsidR="00000000" w:rsidDel="00000000" w:rsidP="00000000" w:rsidRDefault="00000000" w:rsidRPr="00000000" w14:paraId="00000039">
      <w:pPr>
        <w:jc w:val="both"/>
        <w:rPr>
          <w:rFonts w:ascii="Arial Narrow" w:cs="Arial Narrow" w:eastAsia="Arial Narrow" w:hAnsi="Arial Narrow"/>
          <w:b w:val="1"/>
          <w:color w:val="e36c09"/>
        </w:rPr>
      </w:pPr>
      <w:bookmarkStart w:colFirst="0" w:colLast="0" w:name="_heading=h.x3p09sbqtsa5" w:id="6"/>
      <w:bookmarkEnd w:id="6"/>
      <w:r w:rsidDel="00000000" w:rsidR="00000000" w:rsidRPr="00000000">
        <w:rPr>
          <w:rtl w:val="0"/>
        </w:rPr>
      </w:r>
    </w:p>
    <w:p w:rsidR="00000000" w:rsidDel="00000000" w:rsidP="00000000" w:rsidRDefault="00000000" w:rsidRPr="00000000" w14:paraId="0000003A">
      <w:pPr>
        <w:jc w:val="both"/>
        <w:rPr>
          <w:rFonts w:ascii="Arial Narrow" w:cs="Arial Narrow" w:eastAsia="Arial Narrow" w:hAnsi="Arial Narrow"/>
          <w:b w:val="1"/>
          <w:color w:val="e36c09"/>
        </w:rPr>
      </w:pPr>
      <w:bookmarkStart w:colFirst="0" w:colLast="0" w:name="_heading=h.5tmwziyyuuwq" w:id="7"/>
      <w:bookmarkEnd w:id="7"/>
      <w:r w:rsidDel="00000000" w:rsidR="00000000" w:rsidRPr="00000000">
        <w:rPr>
          <w:rtl w:val="0"/>
        </w:rPr>
      </w:r>
    </w:p>
    <w:p w:rsidR="00000000" w:rsidDel="00000000" w:rsidP="00000000" w:rsidRDefault="00000000" w:rsidRPr="00000000" w14:paraId="0000003B">
      <w:pPr>
        <w:jc w:val="both"/>
        <w:rPr>
          <w:rFonts w:ascii="Arial Narrow" w:cs="Arial Narrow" w:eastAsia="Arial Narrow" w:hAnsi="Arial Narrow"/>
          <w:b w:val="1"/>
          <w:color w:val="e36c09"/>
        </w:rPr>
      </w:pPr>
      <w:bookmarkStart w:colFirst="0" w:colLast="0" w:name="_heading=h.yt0mo2ymbgnz" w:id="8"/>
      <w:bookmarkEnd w:id="8"/>
      <w:r w:rsidDel="00000000" w:rsidR="00000000" w:rsidRPr="00000000">
        <w:rPr>
          <w:rtl w:val="0"/>
        </w:rPr>
      </w:r>
    </w:p>
    <w:p w:rsidR="00000000" w:rsidDel="00000000" w:rsidP="00000000" w:rsidRDefault="00000000" w:rsidRPr="00000000" w14:paraId="0000003C">
      <w:pPr>
        <w:jc w:val="both"/>
        <w:rPr>
          <w:rFonts w:ascii="Arial Narrow" w:cs="Arial Narrow" w:eastAsia="Arial Narrow" w:hAnsi="Arial Narrow"/>
          <w:b w:val="1"/>
          <w:color w:val="e36c09"/>
        </w:rPr>
      </w:pPr>
      <w:bookmarkStart w:colFirst="0" w:colLast="0" w:name="_heading=h.fe8134eifklr" w:id="9"/>
      <w:bookmarkEnd w:id="9"/>
      <w:r w:rsidDel="00000000" w:rsidR="00000000" w:rsidRPr="00000000">
        <w:rPr>
          <w:rtl w:val="0"/>
        </w:rPr>
      </w:r>
    </w:p>
    <w:p w:rsidR="00000000" w:rsidDel="00000000" w:rsidP="00000000" w:rsidRDefault="00000000" w:rsidRPr="00000000" w14:paraId="0000003D">
      <w:pPr>
        <w:jc w:val="both"/>
        <w:rPr>
          <w:rFonts w:ascii="Arial Narrow" w:cs="Arial Narrow" w:eastAsia="Arial Narrow" w:hAnsi="Arial Narrow"/>
          <w:b w:val="1"/>
          <w:color w:val="e36c09"/>
        </w:rPr>
      </w:pPr>
      <w:bookmarkStart w:colFirst="0" w:colLast="0" w:name="_heading=h.ffj6t3wsz7hy" w:id="10"/>
      <w:bookmarkEnd w:id="10"/>
      <w:r w:rsidDel="00000000" w:rsidR="00000000" w:rsidRPr="00000000">
        <w:rPr>
          <w:rtl w:val="0"/>
        </w:rPr>
      </w:r>
    </w:p>
    <w:p w:rsidR="00000000" w:rsidDel="00000000" w:rsidP="00000000" w:rsidRDefault="00000000" w:rsidRPr="00000000" w14:paraId="0000003E">
      <w:pPr>
        <w:jc w:val="both"/>
        <w:rPr>
          <w:rFonts w:ascii="Arial Narrow" w:cs="Arial Narrow" w:eastAsia="Arial Narrow" w:hAnsi="Arial Narrow"/>
          <w:b w:val="1"/>
          <w:color w:val="e36c09"/>
        </w:rPr>
      </w:pPr>
      <w:bookmarkStart w:colFirst="0" w:colLast="0" w:name="_heading=h.lsu31uo3fvi5" w:id="11"/>
      <w:bookmarkEnd w:id="11"/>
      <w:r w:rsidDel="00000000" w:rsidR="00000000" w:rsidRPr="00000000">
        <w:rPr>
          <w:rtl w:val="0"/>
        </w:rPr>
      </w:r>
    </w:p>
    <w:p w:rsidR="00000000" w:rsidDel="00000000" w:rsidP="00000000" w:rsidRDefault="00000000" w:rsidRPr="00000000" w14:paraId="0000003F">
      <w:pPr>
        <w:jc w:val="both"/>
        <w:rPr>
          <w:rFonts w:ascii="Arial Narrow" w:cs="Arial Narrow" w:eastAsia="Arial Narrow" w:hAnsi="Arial Narrow"/>
          <w:b w:val="1"/>
          <w:color w:val="e36c09"/>
        </w:rPr>
      </w:pPr>
      <w:bookmarkStart w:colFirst="0" w:colLast="0" w:name="_heading=h.mkv0i1hwn6zg" w:id="12"/>
      <w:bookmarkEnd w:id="12"/>
      <w:r w:rsidDel="00000000" w:rsidR="00000000" w:rsidRPr="00000000">
        <w:rPr>
          <w:rtl w:val="0"/>
        </w:rPr>
      </w:r>
    </w:p>
    <w:p w:rsidR="00000000" w:rsidDel="00000000" w:rsidP="00000000" w:rsidRDefault="00000000" w:rsidRPr="00000000" w14:paraId="00000040">
      <w:pPr>
        <w:jc w:val="both"/>
        <w:rPr>
          <w:rFonts w:ascii="Arial Narrow" w:cs="Arial Narrow" w:eastAsia="Arial Narrow" w:hAnsi="Arial Narrow"/>
          <w:b w:val="1"/>
        </w:rPr>
      </w:pPr>
      <w:bookmarkStart w:colFirst="0" w:colLast="0" w:name="_heading=h.79ry18i2paz8" w:id="13"/>
      <w:bookmarkEnd w:id="13"/>
      <w:r w:rsidDel="00000000" w:rsidR="00000000" w:rsidRPr="00000000">
        <w:rPr>
          <w:rFonts w:ascii="Arial Narrow" w:cs="Arial Narrow" w:eastAsia="Arial Narrow" w:hAnsi="Arial Narrow"/>
          <w:b w:val="1"/>
          <w:color w:val="e36c09"/>
          <w:rtl w:val="0"/>
        </w:rPr>
        <w:t xml:space="preserve">EL PRECIO INCLUYE: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Traslados de llegada y salida del aeropuerto principal.</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Guías de habla hispana excepto en Lhasa (habla inglesa)</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Alojamiento en hoteles previstos o similares con desayunos diarios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Cena de bienvenida de Pato Laqueado y 6 almuerzos según se mencionan</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Beijing: Visita al Palacio Imperial, La Plaza Tian An Men, Palacio de Verano, La Gran Muralla, y el Templo del Cielo; parada cerca del Estadio Nacional y el Centro Nacional de Natación</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Xi’an: Visita al Museo de Guerreros y Corceles de Terracota, Gran Pagoda de la Oca Silvestre y el famoso Barrio Musulmán</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Lhasa: Visita al Palacio Potala, Monasterio Sera, Jokhang; y Mercados Barkhor y </w:t>
      </w:r>
      <w:r w:rsidDel="00000000" w:rsidR="00000000" w:rsidRPr="00000000">
        <w:rPr>
          <w:rFonts w:ascii="Arial Narrow" w:cs="Arial Narrow" w:eastAsia="Arial Narrow" w:hAnsi="Arial Narrow"/>
          <w:rtl w:val="0"/>
        </w:rPr>
        <w:t xml:space="preserve">Norbulingka</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Shanghai: Visita y ascenso a la Torre Jinmao; paseo por el Malecón y visita del Templo de Buda de Jade y un paseo por el </w:t>
      </w:r>
      <w:r w:rsidDel="00000000" w:rsidR="00000000" w:rsidRPr="00000000">
        <w:rPr>
          <w:rFonts w:ascii="Arial Narrow" w:cs="Arial Narrow" w:eastAsia="Arial Narrow" w:hAnsi="Arial Narrow"/>
          <w:rtl w:val="0"/>
        </w:rPr>
        <w:t xml:space="preserve">Casco Antiguo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 la ciudad.</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Tren de alta velocidad Beijing – Xi’an; vuelos Xi’an – Lhasa / Lhasa – Chengdu – Shanghai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Autorización de Tíbet: el precio ya tiene incluido el costo de la autorización de entrada al Tíbet. Para solicitarla, favor de ofrecer las copias de pasaporte y del visado chino, y la información de profesión de los pasajeros con 3 semanas antes de la llegada a China.</w:t>
      </w:r>
    </w:p>
    <w:p w:rsidR="00000000" w:rsidDel="00000000" w:rsidP="00000000" w:rsidRDefault="00000000" w:rsidRPr="00000000" w14:paraId="0000004B">
      <w:pPr>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C">
      <w:pPr>
        <w:jc w:val="both"/>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EL PRECIO NO INCLUYE:</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Vuelos de llegada y salida</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Bebidas no incluidas en las comidas.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Visado y permisos necesarios no mencionados.</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Propinas para guía, conductor, etc. no incluidas.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Tasas hoteleras no incluidas.</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 incluido ningún otro servicio no especificado en el apartado de Incluye.</w:t>
      </w:r>
    </w:p>
    <w:p w:rsidR="00000000" w:rsidDel="00000000" w:rsidP="00000000" w:rsidRDefault="00000000" w:rsidRPr="00000000" w14:paraId="00000053">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54">
      <w:pPr>
        <w:jc w:val="center"/>
        <w:rPr>
          <w:rFonts w:ascii="Arial Narrow" w:cs="Arial Narrow" w:eastAsia="Arial Narrow" w:hAnsi="Arial Narrow"/>
          <w:b w:val="1"/>
          <w:color w:val="e36c09"/>
        </w:rPr>
      </w:pPr>
      <w:bookmarkStart w:colFirst="0" w:colLast="0" w:name="_heading=h.61ylt7setso9" w:id="14"/>
      <w:bookmarkEnd w:id="14"/>
      <w:r w:rsidDel="00000000" w:rsidR="00000000" w:rsidRPr="00000000">
        <w:rPr>
          <w:rFonts w:ascii="Arial Narrow" w:cs="Arial Narrow" w:eastAsia="Arial Narrow" w:hAnsi="Arial Narrow"/>
          <w:b w:val="1"/>
          <w:color w:val="e36c09"/>
          <w:rtl w:val="0"/>
        </w:rPr>
        <w:t xml:space="preserve">HOTELES PREVISTOS Y/O SIMILARES*</w:t>
      </w:r>
    </w:p>
    <w:tbl>
      <w:tblPr>
        <w:tblStyle w:val="Table2"/>
        <w:tblW w:w="54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4"/>
        <w:gridCol w:w="3301"/>
        <w:gridCol w:w="785"/>
        <w:tblGridChange w:id="0">
          <w:tblGrid>
            <w:gridCol w:w="1354"/>
            <w:gridCol w:w="3301"/>
            <w:gridCol w:w="785"/>
          </w:tblGrid>
        </w:tblGridChange>
      </w:tblGrid>
      <w:tr>
        <w:trPr>
          <w:cantSplit w:val="0"/>
          <w:tblHeader w:val="0"/>
        </w:trPr>
        <w:tc>
          <w:tcPr/>
          <w:p w:rsidR="00000000" w:rsidDel="00000000" w:rsidP="00000000" w:rsidRDefault="00000000" w:rsidRPr="00000000" w14:paraId="0000005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CIUDAD</w:t>
            </w:r>
          </w:p>
        </w:tc>
        <w:tc>
          <w:tcPr/>
          <w:p w:rsidR="00000000" w:rsidDel="00000000" w:rsidP="00000000" w:rsidRDefault="00000000" w:rsidRPr="00000000" w14:paraId="0000005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HOTEL</w:t>
            </w:r>
          </w:p>
        </w:tc>
        <w:tc>
          <w:tcPr/>
          <w:p w:rsidR="00000000" w:rsidDel="00000000" w:rsidP="00000000" w:rsidRDefault="00000000" w:rsidRPr="00000000" w14:paraId="0000005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CAT.</w:t>
            </w:r>
          </w:p>
        </w:tc>
      </w:tr>
      <w:tr>
        <w:trPr>
          <w:cantSplit w:val="0"/>
          <w:tblHeader w:val="0"/>
        </w:trPr>
        <w:tc>
          <w:tcPr/>
          <w:p w:rsidR="00000000" w:rsidDel="00000000" w:rsidP="00000000" w:rsidRDefault="00000000" w:rsidRPr="00000000" w14:paraId="0000005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BEIJING</w:t>
            </w:r>
          </w:p>
        </w:tc>
        <w:tc>
          <w:tcPr/>
          <w:p w:rsidR="00000000" w:rsidDel="00000000" w:rsidP="00000000" w:rsidRDefault="00000000" w:rsidRPr="00000000" w14:paraId="00000059">
            <w:pPr>
              <w:jc w:val="center"/>
              <w:rPr>
                <w:rFonts w:ascii="Arial Narrow" w:cs="Arial Narrow" w:eastAsia="Arial Narrow" w:hAnsi="Arial Narrow"/>
              </w:rPr>
            </w:pPr>
            <w:hyperlink r:id="rId7">
              <w:r w:rsidDel="00000000" w:rsidR="00000000" w:rsidRPr="00000000">
                <w:rPr>
                  <w:rFonts w:ascii="Arial Narrow" w:cs="Arial Narrow" w:eastAsia="Arial Narrow" w:hAnsi="Arial Narrow"/>
                  <w:color w:val="1155cc"/>
                  <w:u w:val="single"/>
                  <w:rtl w:val="0"/>
                </w:rPr>
                <w:t xml:space="preserve">Hotel New Otani Chang Fu Gong</w:t>
              </w:r>
            </w:hyperlink>
            <w:r w:rsidDel="00000000" w:rsidR="00000000" w:rsidRPr="00000000">
              <w:rPr>
                <w:rtl w:val="0"/>
              </w:rPr>
            </w:r>
          </w:p>
        </w:tc>
        <w:tc>
          <w:tcPr/>
          <w:p w:rsidR="00000000" w:rsidDel="00000000" w:rsidP="00000000" w:rsidRDefault="00000000" w:rsidRPr="00000000" w14:paraId="0000005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rHeight w:val="290.390625" w:hRule="atLeast"/>
          <w:tblHeader w:val="0"/>
        </w:trPr>
        <w:tc>
          <w:tcPr/>
          <w:p w:rsidR="00000000" w:rsidDel="00000000" w:rsidP="00000000" w:rsidRDefault="00000000" w:rsidRPr="00000000" w14:paraId="0000005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XI’AN</w:t>
            </w:r>
          </w:p>
        </w:tc>
        <w:tc>
          <w:tcPr/>
          <w:p w:rsidR="00000000" w:rsidDel="00000000" w:rsidP="00000000" w:rsidRDefault="00000000" w:rsidRPr="00000000" w14:paraId="0000005C">
            <w:pPr>
              <w:jc w:val="center"/>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Hilton Xi’an High-Tech Zone Hotel</w:t>
              </w:r>
            </w:hyperlink>
            <w:r w:rsidDel="00000000" w:rsidR="00000000" w:rsidRPr="00000000">
              <w:rPr>
                <w:rtl w:val="0"/>
              </w:rPr>
            </w:r>
          </w:p>
        </w:tc>
        <w:tc>
          <w:tcPr/>
          <w:p w:rsidR="00000000" w:rsidDel="00000000" w:rsidP="00000000" w:rsidRDefault="00000000" w:rsidRPr="00000000" w14:paraId="0000005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rHeight w:val="185.390625" w:hRule="atLeast"/>
          <w:tblHeader w:val="0"/>
        </w:trPr>
        <w:tc>
          <w:tcPr/>
          <w:p w:rsidR="00000000" w:rsidDel="00000000" w:rsidP="00000000" w:rsidRDefault="00000000" w:rsidRPr="00000000" w14:paraId="0000005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LHASA</w:t>
            </w:r>
          </w:p>
        </w:tc>
        <w:tc>
          <w:tcPr/>
          <w:p w:rsidR="00000000" w:rsidDel="00000000" w:rsidP="00000000" w:rsidRDefault="00000000" w:rsidRPr="00000000" w14:paraId="0000005F">
            <w:pPr>
              <w:jc w:val="center"/>
              <w:rPr>
                <w:rFonts w:ascii="Arial Narrow" w:cs="Arial Narrow" w:eastAsia="Arial Narrow" w:hAnsi="Arial Narrow"/>
              </w:rPr>
            </w:pPr>
            <w:hyperlink r:id="rId9">
              <w:r w:rsidDel="00000000" w:rsidR="00000000" w:rsidRPr="00000000">
                <w:rPr>
                  <w:rFonts w:ascii="Arial Narrow" w:cs="Arial Narrow" w:eastAsia="Arial Narrow" w:hAnsi="Arial Narrow"/>
                  <w:color w:val="1155cc"/>
                  <w:u w:val="single"/>
                  <w:rtl w:val="0"/>
                </w:rPr>
                <w:t xml:space="preserve">Lhasa Hotel</w:t>
              </w:r>
            </w:hyperlink>
            <w:r w:rsidDel="00000000" w:rsidR="00000000" w:rsidRPr="00000000">
              <w:rPr>
                <w:rtl w:val="0"/>
              </w:rPr>
            </w:r>
          </w:p>
        </w:tc>
        <w:tc>
          <w:tcPr/>
          <w:p w:rsidR="00000000" w:rsidDel="00000000" w:rsidP="00000000" w:rsidRDefault="00000000" w:rsidRPr="00000000" w14:paraId="0000006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4*</w:t>
            </w:r>
          </w:p>
        </w:tc>
      </w:tr>
      <w:tr>
        <w:trPr>
          <w:cantSplit w:val="0"/>
          <w:tblHeader w:val="0"/>
        </w:trPr>
        <w:tc>
          <w:tcPr/>
          <w:p w:rsidR="00000000" w:rsidDel="00000000" w:rsidP="00000000" w:rsidRDefault="00000000" w:rsidRPr="00000000" w14:paraId="0000006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SHANGHAI</w:t>
            </w:r>
          </w:p>
        </w:tc>
        <w:tc>
          <w:tcPr/>
          <w:p w:rsidR="00000000" w:rsidDel="00000000" w:rsidP="00000000" w:rsidRDefault="00000000" w:rsidRPr="00000000" w14:paraId="00000062">
            <w:pPr>
              <w:jc w:val="center"/>
              <w:rPr>
                <w:rFonts w:ascii="Arial Narrow" w:cs="Arial Narrow" w:eastAsia="Arial Narrow" w:hAnsi="Arial Narrow"/>
              </w:rPr>
            </w:pPr>
            <w:hyperlink r:id="rId10">
              <w:r w:rsidDel="00000000" w:rsidR="00000000" w:rsidRPr="00000000">
                <w:rPr>
                  <w:rFonts w:ascii="Arial Narrow" w:cs="Arial Narrow" w:eastAsia="Arial Narrow" w:hAnsi="Arial Narrow"/>
                  <w:color w:val="1155cc"/>
                  <w:u w:val="single"/>
                  <w:rtl w:val="0"/>
                </w:rPr>
                <w:t xml:space="preserve">Hengshan Garden Hotel</w:t>
              </w:r>
            </w:hyperlink>
            <w:r w:rsidDel="00000000" w:rsidR="00000000" w:rsidRPr="00000000">
              <w:rPr>
                <w:rtl w:val="0"/>
              </w:rPr>
            </w:r>
          </w:p>
        </w:tc>
        <w:tc>
          <w:tcPr/>
          <w:p w:rsidR="00000000" w:rsidDel="00000000" w:rsidP="00000000" w:rsidRDefault="00000000" w:rsidRPr="00000000" w14:paraId="0000006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bl>
    <w:p w:rsidR="00000000" w:rsidDel="00000000" w:rsidP="00000000" w:rsidRDefault="00000000" w:rsidRPr="00000000" w14:paraId="00000064">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65">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66">
      <w:pPr>
        <w:jc w:val="center"/>
        <w:rPr>
          <w:rFonts w:ascii="Lora" w:cs="Lora" w:eastAsia="Lora" w:hAnsi="Lora"/>
          <w:b w:val="1"/>
          <w:color w:val="e94e1a"/>
          <w:sz w:val="32"/>
          <w:szCs w:val="32"/>
        </w:rPr>
      </w:pPr>
      <w:r w:rsidDel="00000000" w:rsidR="00000000" w:rsidRPr="00000000">
        <w:rPr>
          <w:rFonts w:ascii="Lora" w:cs="Lora" w:eastAsia="Lora" w:hAnsi="Lora"/>
          <w:b w:val="1"/>
          <w:color w:val="e94e1a"/>
          <w:sz w:val="32"/>
          <w:szCs w:val="32"/>
          <w:rtl w:val="0"/>
        </w:rPr>
        <w:t xml:space="preserve">PRECIOS Y DISPONIBILIDAD SUJETOS A CAMBIO HASTA EL MOMENTO DE LA CONFIRMACIÓN DE LOS SERVICIOS, ESTO ES SOLO UNA COTIZACIÓN, NO HAY NADA RESERVADO A SU FAVOR</w:t>
      </w:r>
    </w:p>
    <w:p w:rsidR="00000000" w:rsidDel="00000000" w:rsidP="00000000" w:rsidRDefault="00000000" w:rsidRPr="00000000" w14:paraId="00000067">
      <w:pPr>
        <w:jc w:val="center"/>
        <w:rPr>
          <w:rFonts w:ascii="Arial Narrow" w:cs="Arial Narrow" w:eastAsia="Arial Narrow" w:hAnsi="Arial Narrow"/>
          <w:b w:val="1"/>
          <w:sz w:val="22"/>
          <w:szCs w:val="22"/>
        </w:rPr>
      </w:pPr>
      <w:r w:rsidDel="00000000" w:rsidR="00000000" w:rsidRPr="00000000">
        <w:rPr>
          <w:rtl w:val="0"/>
        </w:rPr>
      </w:r>
    </w:p>
    <w:sectPr>
      <w:pgSz w:h="1584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VAGRundschriftDLi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36" w:hanging="360"/>
      </w:pPr>
      <w:rPr>
        <w:rFonts w:ascii="Noto Sans Symbols" w:cs="Noto Sans Symbols" w:eastAsia="Noto Sans Symbols" w:hAnsi="Noto Sans Symbols"/>
      </w:rPr>
    </w:lvl>
    <w:lvl w:ilvl="1">
      <w:start w:val="1"/>
      <w:numFmt w:val="bullet"/>
      <w:lvlText w:val="o"/>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o"/>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o"/>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qFormat w:val="1"/>
    <w:rsid w:val="00CC38F0"/>
    <w:pPr>
      <w:spacing w:after="0" w:line="240" w:lineRule="auto"/>
    </w:pPr>
    <w:rPr>
      <w:rFonts w:ascii="Calibri" w:cs="Times New Roman" w:eastAsia="Calibri" w:hAnsi="Calibri"/>
      <w:sz w:val="24"/>
      <w:szCs w:val="24"/>
    </w:rPr>
  </w:style>
  <w:style w:type="paragraph" w:styleId="Ttulo1">
    <w:name w:val="heading 1"/>
    <w:basedOn w:val="Normal"/>
    <w:next w:val="Normal"/>
    <w:link w:val="Ttulo1Car"/>
    <w:uiPriority w:val="9"/>
    <w:qFormat w:val="1"/>
    <w:rsid w:val="00B10ED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4">
    <w:name w:val="heading 4"/>
    <w:basedOn w:val="Normal"/>
    <w:next w:val="Normal"/>
    <w:link w:val="Ttulo4Car"/>
    <w:uiPriority w:val="9"/>
    <w:semiHidden w:val="1"/>
    <w:unhideWhenUsed w:val="1"/>
    <w:qFormat w:val="1"/>
    <w:rsid w:val="008E6828"/>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link w:val="Ttulo5Car"/>
    <w:uiPriority w:val="9"/>
    <w:semiHidden w:val="1"/>
    <w:unhideWhenUsed w:val="1"/>
    <w:qFormat w:val="1"/>
    <w:rsid w:val="007E3E7B"/>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paragraph" w:styleId="Ttulo">
    <w:name w:val="Title"/>
    <w:aliases w:val="Ref"/>
    <w:basedOn w:val="Normal"/>
    <w:next w:val="Normal"/>
    <w:link w:val="TtuloCar"/>
    <w:uiPriority w:val="10"/>
    <w:qFormat w:val="1"/>
    <w:rsid w:val="00A54EC7"/>
    <w:pPr>
      <w:suppressAutoHyphens w:val="1"/>
      <w:spacing w:after="120"/>
      <w:contextualSpacing w:val="1"/>
    </w:pPr>
    <w:rPr>
      <w:rFonts w:ascii="VAGRundschriftDLig" w:hAnsi="VAGRundschriftDLig" w:cstheme="majorBidi" w:eastAsiaTheme="majorEastAsia"/>
      <w:b w:val="1"/>
      <w:color w:val="4f81bd" w:themeColor="accent1"/>
      <w:spacing w:val="10"/>
      <w:kern w:val="28"/>
      <w:szCs w:val="56"/>
      <w:lang w:eastAsia="ar-SA" w:val="es-ES"/>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character" w:styleId="Ttulo5Car" w:customStyle="1">
    <w:name w:val="Título 5 Car"/>
    <w:basedOn w:val="Fuentedeprrafopredeter"/>
    <w:link w:val="Ttulo5"/>
    <w:uiPriority w:val="9"/>
    <w:semiHidden w:val="1"/>
    <w:rsid w:val="007E3E7B"/>
    <w:rPr>
      <w:rFonts w:asciiTheme="majorHAnsi" w:cstheme="majorBidi" w:eastAsiaTheme="majorEastAsia" w:hAnsiTheme="majorHAnsi"/>
      <w:color w:val="365f91" w:themeColor="accent1" w:themeShade="0000BF"/>
      <w:sz w:val="24"/>
      <w:szCs w:val="24"/>
    </w:rPr>
  </w:style>
  <w:style w:type="character" w:styleId="Ttulo1Car" w:customStyle="1">
    <w:name w:val="Título 1 Car"/>
    <w:basedOn w:val="Fuentedeprrafopredeter"/>
    <w:link w:val="Ttulo1"/>
    <w:uiPriority w:val="9"/>
    <w:rsid w:val="00B10ED7"/>
    <w:rPr>
      <w:rFonts w:asciiTheme="majorHAnsi" w:cstheme="majorBidi" w:eastAsiaTheme="majorEastAsia" w:hAnsiTheme="majorHAnsi"/>
      <w:color w:val="365f91" w:themeColor="accent1" w:themeShade="0000BF"/>
      <w:sz w:val="32"/>
      <w:szCs w:val="32"/>
    </w:rPr>
  </w:style>
  <w:style w:type="character" w:styleId="Ttulo4Car" w:customStyle="1">
    <w:name w:val="Título 4 Car"/>
    <w:basedOn w:val="Fuentedeprrafopredeter"/>
    <w:link w:val="Ttulo4"/>
    <w:uiPriority w:val="9"/>
    <w:semiHidden w:val="1"/>
    <w:rsid w:val="008E6828"/>
    <w:rPr>
      <w:rFonts w:asciiTheme="majorHAnsi" w:cstheme="majorBidi" w:eastAsiaTheme="majorEastAsia" w:hAnsiTheme="majorHAnsi"/>
      <w:i w:val="1"/>
      <w:iCs w:val="1"/>
      <w:color w:val="365f91" w:themeColor="accent1" w:themeShade="0000BF"/>
      <w:sz w:val="24"/>
      <w:szCs w:val="24"/>
    </w:rPr>
  </w:style>
  <w:style w:type="paragraph" w:styleId="HTMLconformatoprevio">
    <w:name w:val="HTML Preformatted"/>
    <w:basedOn w:val="Normal"/>
    <w:link w:val="HTMLconformatoprevioCar"/>
    <w:uiPriority w:val="99"/>
    <w:semiHidden w:val="1"/>
    <w:unhideWhenUsed w:val="1"/>
    <w:rsid w:val="00EC3CFA"/>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EC3CFA"/>
    <w:rPr>
      <w:rFonts w:ascii="Consolas" w:cs="Times New Roman" w:eastAsia="Calibri" w:hAnsi="Consolas"/>
      <w:sz w:val="20"/>
      <w:szCs w:val="20"/>
    </w:rPr>
  </w:style>
  <w:style w:type="character" w:styleId="Hipervnculo">
    <w:name w:val="Hyperlink"/>
    <w:basedOn w:val="Fuentedeprrafopredeter"/>
    <w:uiPriority w:val="99"/>
    <w:unhideWhenUsed w:val="1"/>
    <w:rsid w:val="00785202"/>
    <w:rPr>
      <w:color w:val="0000ff" w:themeColor="hyperlink"/>
      <w:u w:val="single"/>
    </w:rPr>
  </w:style>
  <w:style w:type="character" w:styleId="Mencinsinresolver">
    <w:name w:val="Unresolved Mention"/>
    <w:basedOn w:val="Fuentedeprrafopredeter"/>
    <w:uiPriority w:val="99"/>
    <w:semiHidden w:val="1"/>
    <w:unhideWhenUsed w:val="1"/>
    <w:rsid w:val="007852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jusshengshanhotels.com/" TargetMode="External"/><Relationship Id="rId9" Type="http://schemas.openxmlformats.org/officeDocument/2006/relationships/hyperlink" Target="https://www.lagarihotel.com/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otelnewotanichangfugong.com/" TargetMode="External"/><Relationship Id="rId8" Type="http://schemas.openxmlformats.org/officeDocument/2006/relationships/hyperlink" Target="https://www.hilton.com/en/hotels/xiychhi-hilton-xian-high-tech-zo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KkIafsK3c/xI99Qmi8iO8XHQ==">CgMxLjAyDmgueDU3ajE0OXdqdWxuMg5oLmYydTVyNTNnaGxmNzIOaC5pcnBvY3Q2YmRrb3QyDmguOHZxdTB1eThja3R0Mg5oLmp0c3A5ZHJoYWswaDIOaC5nM2hvbHR0eGJ3bXUyDmgueDNwMDlzYnF0c2E1Mg5oLjV0bXd6aXl5dXV3cTIOaC55dDBtbzJ5bWJnbnoyDmguZmU4MTM0ZWlma2xyMg5oLmZmajZ0M3dzejdoeTIOaC5sc3UzMXVvM2Z2aTUyDmgubWt2MGkxaHduNnpnMg5oLjc5cnkxOGkycGF6ODIOaC42MXlsdDdzZXRzbzk4AHIhMWY1WFE1ZlVYX3NobWptRVFLcEdESERZMlZsZzNjMz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2025-04-10T16:01:00Z</dcterms:created>
  <dc:creator>Alicia Diaz</dc:creator>
</cp:coreProperties>
</file>