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Lora Medium" w:cs="Lora Medium" w:eastAsia="Lora Medium" w:hAnsi="Lora Medium"/>
          <w:b w:val="1"/>
          <w:color w:val="e36c09"/>
          <w:sz w:val="52"/>
          <w:szCs w:val="52"/>
        </w:rPr>
      </w:pPr>
      <w:r w:rsidDel="00000000" w:rsidR="00000000" w:rsidRPr="00000000">
        <w:rPr>
          <w:rtl w:val="0"/>
        </w:rPr>
      </w:r>
    </w:p>
    <w:p w:rsidR="00000000" w:rsidDel="00000000" w:rsidP="00000000" w:rsidRDefault="00000000" w:rsidRPr="00000000" w14:paraId="00000002">
      <w:pPr>
        <w:jc w:val="center"/>
        <w:rPr>
          <w:rFonts w:ascii="Lora Medium" w:cs="Lora Medium" w:eastAsia="Lora Medium" w:hAnsi="Lora Medium"/>
          <w:b w:val="1"/>
          <w:color w:val="e36c09"/>
          <w:sz w:val="52"/>
          <w:szCs w:val="52"/>
        </w:rPr>
      </w:pPr>
      <w:r w:rsidDel="00000000" w:rsidR="00000000" w:rsidRPr="00000000">
        <w:rPr>
          <w:rFonts w:ascii="Lora Medium" w:cs="Lora Medium" w:eastAsia="Lora Medium" w:hAnsi="Lora Medium"/>
          <w:b w:val="1"/>
          <w:color w:val="e36c09"/>
          <w:sz w:val="52"/>
          <w:szCs w:val="52"/>
          <w:rtl w:val="0"/>
        </w:rPr>
        <w:t xml:space="preserve">ARGENTINA</w:t>
      </w:r>
    </w:p>
    <w:p w:rsidR="00000000" w:rsidDel="00000000" w:rsidP="00000000" w:rsidRDefault="00000000" w:rsidRPr="00000000" w14:paraId="00000003">
      <w:pPr>
        <w:jc w:val="center"/>
        <w:rPr>
          <w:rFonts w:ascii="Arial Narrow" w:cs="Arial Narrow" w:eastAsia="Arial Narrow" w:hAnsi="Arial Narrow"/>
          <w:b w:val="1"/>
          <w:color w:val="e36c09"/>
          <w:sz w:val="28"/>
          <w:szCs w:val="28"/>
        </w:rPr>
      </w:pPr>
      <w:r w:rsidDel="00000000" w:rsidR="00000000" w:rsidRPr="00000000">
        <w:rPr>
          <w:rFonts w:ascii="Arial Narrow" w:cs="Arial Narrow" w:eastAsia="Arial Narrow" w:hAnsi="Arial Narrow"/>
          <w:b w:val="1"/>
          <w:color w:val="e36c09"/>
          <w:sz w:val="28"/>
          <w:szCs w:val="28"/>
          <w:rtl w:val="0"/>
        </w:rPr>
        <w:t xml:space="preserve">06 DIAS / 05 NOCHES</w:t>
      </w:r>
    </w:p>
    <w:p w:rsidR="00000000" w:rsidDel="00000000" w:rsidP="00000000" w:rsidRDefault="00000000" w:rsidRPr="00000000" w14:paraId="00000004">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5">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6">
      <w:pPr>
        <w:jc w:val="both"/>
        <w:rPr>
          <w:rFonts w:ascii="Arial Narrow" w:cs="Arial Narrow" w:eastAsia="Arial Narrow" w:hAnsi="Arial Narrow"/>
        </w:rPr>
      </w:pPr>
      <w:r w:rsidDel="00000000" w:rsidR="00000000" w:rsidRPr="00000000">
        <w:rPr>
          <w:rFonts w:ascii="Arial Narrow" w:cs="Arial Narrow" w:eastAsia="Arial Narrow" w:hAnsi="Arial Narrow"/>
          <w:b w:val="1"/>
          <w:color w:val="e36c09"/>
          <w:rtl w:val="0"/>
        </w:rPr>
        <w:t xml:space="preserve">DÍA 01 / CIUDAD DE ORIGEN – BUENOS AIRES</w:t>
      </w:r>
      <w:r w:rsidDel="00000000" w:rsidR="00000000" w:rsidRPr="00000000">
        <w:rPr>
          <w:rtl w:val="0"/>
        </w:rPr>
      </w:r>
    </w:p>
    <w:p w:rsidR="00000000" w:rsidDel="00000000" w:rsidP="00000000" w:rsidRDefault="00000000" w:rsidRPr="00000000" w14:paraId="00000007">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Arribo, asistencia y recepción por nuestro personal en el Aeropuerto de Ezeiza (EZE) y traslados al hotel seleccionado. Resto del día libre. Alojamiento.</w:t>
      </w:r>
    </w:p>
    <w:p w:rsidR="00000000" w:rsidDel="00000000" w:rsidP="00000000" w:rsidRDefault="00000000" w:rsidRPr="00000000" w14:paraId="00000008">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9">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b w:val="1"/>
          <w:color w:val="e36c09"/>
          <w:rtl w:val="0"/>
        </w:rPr>
        <w:t xml:space="preserve">DÍA 02 / BUENOS AIRES </w:t>
      </w:r>
      <w:r w:rsidDel="00000000" w:rsidR="00000000" w:rsidRPr="00000000">
        <w:rPr>
          <w:rtl w:val="0"/>
        </w:rPr>
      </w:r>
    </w:p>
    <w:p w:rsidR="00000000" w:rsidDel="00000000" w:rsidP="00000000" w:rsidRDefault="00000000" w:rsidRPr="00000000" w14:paraId="0000000A">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En horas de la mañana salida para realizar el City Tour. Descubriremos la belleza de Buenos Aires conociendo su Centro Cívico; comenzando por el imponente Congreso Nacional y la Plaza de Mayo con la Casa de Gobierno (Casa Rosada), la Catedral Metropolitana y el Cabildo. Transitaremos frente al Teatro Colón, una de las joyas mundiales en lo que a óperas se refiere y orgullo cultural de los porteños. Luego iremos al tradicional barrio de San Telmo cuya mágica atmósfera lo hará retroceder en el tiempo. Nos detendremos en La Boca donde se establecieron los primeros inmigrantes italianos, famosa por su pintoresca y colorida arquitectura. Continuaremos hacia Palermo, barrio residencial con varios atractivos como el Ecoparque, el Parque 3 de Febrero, el Planetario, etc. Finalmente visitaremos La Recoleta, uno de los barrios más exclusivos de la ciudad, donde veremos el famoso cementerio, boutiques elegantes, excelentes restaurantes y cafés al aire libre. Tarde libre. Por la noche tomaremos una cena show de tango en el Aljibe (traslados por su cuenta). Alojamiento.</w:t>
      </w:r>
    </w:p>
    <w:p w:rsidR="00000000" w:rsidDel="00000000" w:rsidP="00000000" w:rsidRDefault="00000000" w:rsidRPr="00000000" w14:paraId="0000000B">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C">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b w:val="1"/>
          <w:color w:val="e36c09"/>
          <w:rtl w:val="0"/>
        </w:rPr>
        <w:t xml:space="preserve">Día 03 / BUENOS AIRES </w:t>
      </w:r>
      <w:r w:rsidDel="00000000" w:rsidR="00000000" w:rsidRPr="00000000">
        <w:rPr>
          <w:rtl w:val="0"/>
        </w:rPr>
      </w:r>
    </w:p>
    <w:p w:rsidR="00000000" w:rsidDel="00000000" w:rsidP="00000000" w:rsidRDefault="00000000" w:rsidRPr="00000000" w14:paraId="0000000D">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Día libre. Recomendamos tomar opcionalmente la excursión Tigre y Delta. Alojamiento.</w:t>
      </w:r>
    </w:p>
    <w:p w:rsidR="00000000" w:rsidDel="00000000" w:rsidP="00000000" w:rsidRDefault="00000000" w:rsidRPr="00000000" w14:paraId="0000000E">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F">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b w:val="1"/>
          <w:color w:val="e36c09"/>
          <w:rtl w:val="0"/>
        </w:rPr>
        <w:t xml:space="preserve">DÍA 04 / BUENOS AIRES – IGUAZÚ </w:t>
      </w:r>
      <w:r w:rsidDel="00000000" w:rsidR="00000000" w:rsidRPr="00000000">
        <w:rPr>
          <w:rtl w:val="0"/>
        </w:rPr>
      </w:r>
    </w:p>
    <w:p w:rsidR="00000000" w:rsidDel="00000000" w:rsidP="00000000" w:rsidRDefault="00000000" w:rsidRPr="00000000" w14:paraId="00000010">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A la hora prevista, traslado al aeropuerto nacional (AEP) para tomar el vuelo hacia Iguazú (IGR). Arribo, asistencia y traslado al hotel seleccionado. Alojamiento.</w:t>
      </w:r>
    </w:p>
    <w:p w:rsidR="00000000" w:rsidDel="00000000" w:rsidP="00000000" w:rsidRDefault="00000000" w:rsidRPr="00000000" w14:paraId="00000011">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2">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b w:val="1"/>
          <w:color w:val="e36c09"/>
          <w:rtl w:val="0"/>
        </w:rPr>
        <w:t xml:space="preserve">DÍA 05 / IGUAZÚ </w:t>
      </w:r>
      <w:r w:rsidDel="00000000" w:rsidR="00000000" w:rsidRPr="00000000">
        <w:rPr>
          <w:rtl w:val="0"/>
        </w:rPr>
      </w:r>
    </w:p>
    <w:p w:rsidR="00000000" w:rsidDel="00000000" w:rsidP="00000000" w:rsidRDefault="00000000" w:rsidRPr="00000000" w14:paraId="00000013">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A la hora convenida, saldremos para tomar la excursión a Cataratas Argentinas. Parte de la excursión por el Parque Nacional de Iguazú se realiza con el tren Ecológico de la Selva. Con éste, se viaja entre los distintos circuitos tradicionales que se recorren a pie:</w:t>
      </w:r>
    </w:p>
    <w:p w:rsidR="00000000" w:rsidDel="00000000" w:rsidP="00000000" w:rsidRDefault="00000000" w:rsidRPr="00000000" w14:paraId="00000014">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5">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6">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7">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8">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84" w:right="0" w:hanging="142"/>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Paseo Inferior</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está compuesto por un conjunto de pasarelas estratégicamente diseñadas que permiten las más diversas vistas de las Cataratas y un encuentro íntimo con las cascadas.</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84" w:right="0" w:hanging="142"/>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Paseo Superior</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este circuito permite el acceso a las vistas panorámicas de las Cataratas desde el Río Iguazú Superior. Para complementar esta excursión, sugerimos tomar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opcionalmente la Gran Aventura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excursión que permite la aproximación a las Cataratas.</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26" w:right="0" w:hanging="284"/>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La Garganta del Diablo</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en este circuito se puede ver el fascinante paisaje que muestran las islas y costas del Río Iguazú antes de llegar a la Garganta del Diablo, la más imponente y hermosa caída de las Cataratas del Iguazú. Esta caída de agua, con forma de herradura, tiene 150 m de ancho y 80 m de alto; está rodeada de nubes de vapor formadas por el gran caudal de agua que impacta rompiendo el cauce del río. Los vencejos, son parte fundamental de este paisaje; son pájaros que descansan en las piedras detrás de las caídas de agua.</w:t>
      </w:r>
    </w:p>
    <w:p w:rsidR="00000000" w:rsidDel="00000000" w:rsidP="00000000" w:rsidRDefault="00000000" w:rsidRPr="00000000" w14:paraId="0000001C">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Al terminar, en horas de la tarde, regresamos al hotel. Alojamiento.</w:t>
      </w:r>
    </w:p>
    <w:p w:rsidR="00000000" w:rsidDel="00000000" w:rsidP="00000000" w:rsidRDefault="00000000" w:rsidRPr="00000000" w14:paraId="0000001D">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E">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b w:val="1"/>
          <w:color w:val="e36c09"/>
          <w:rtl w:val="0"/>
        </w:rPr>
        <w:t xml:space="preserve">DÍA 06 / IGUAZÚ – CIUDAD DE ORIGEN </w:t>
      </w:r>
      <w:r w:rsidDel="00000000" w:rsidR="00000000" w:rsidRPr="00000000">
        <w:rPr>
          <w:rtl w:val="0"/>
        </w:rPr>
      </w:r>
    </w:p>
    <w:p w:rsidR="00000000" w:rsidDel="00000000" w:rsidP="00000000" w:rsidRDefault="00000000" w:rsidRPr="00000000" w14:paraId="0000001F">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A la hora convenida salida en la mañana para tomar la excursión de las Cataratas Brasileñas. Al comienzo visitaremos la tradicional pasarela con las maravillosas vistas. La extensión de las pasarelas es de 1.200 m desde donde se obtiene una espectacular panorámica de los 275 saltos que componen las Cataratas del Iguazú, de los cuales 4 se encuentran del lado brasileño: Floriano, Deodoro, Benjamín Constant y Salto Unión o Garganta del Diablo. Finalizado el recorrido se tiene acceso al elevador panorámico que permite llegar al bus que los dejará de nuevo en el portal de acceso. Por la tarde, a la hora acordada salida al aeropuerto de Iguazú (IGR) para tomar su vuelo de regreso a casa. </w:t>
      </w:r>
    </w:p>
    <w:p w:rsidR="00000000" w:rsidDel="00000000" w:rsidP="00000000" w:rsidRDefault="00000000" w:rsidRPr="00000000" w14:paraId="00000020">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1">
      <w:pPr>
        <w:spacing w:line="276" w:lineRule="auto"/>
        <w:jc w:val="center"/>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FIN DE NUESTROS SERVICIOS.</w:t>
      </w:r>
    </w:p>
    <w:p w:rsidR="00000000" w:rsidDel="00000000" w:rsidP="00000000" w:rsidRDefault="00000000" w:rsidRPr="00000000" w14:paraId="00000022">
      <w:pPr>
        <w:jc w:val="cente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23">
      <w:pPr>
        <w:jc w:val="center"/>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SALIDAS DIARIAS:</w:t>
      </w:r>
    </w:p>
    <w:p w:rsidR="00000000" w:rsidDel="00000000" w:rsidP="00000000" w:rsidRDefault="00000000" w:rsidRPr="00000000" w14:paraId="00000024">
      <w:pPr>
        <w:jc w:val="center"/>
        <w:rPr>
          <w:rFonts w:ascii="Arial Narrow" w:cs="Arial Narrow" w:eastAsia="Arial Narrow" w:hAnsi="Arial Narrow"/>
          <w:color w:val="e36c09"/>
        </w:rPr>
      </w:pPr>
      <w:r w:rsidDel="00000000" w:rsidR="00000000" w:rsidRPr="00000000">
        <w:rPr>
          <w:rFonts w:ascii="Arial Narrow" w:cs="Arial Narrow" w:eastAsia="Arial Narrow" w:hAnsi="Arial Narrow"/>
          <w:rtl w:val="0"/>
        </w:rPr>
        <w:t xml:space="preserve">Del 01 de Julio al 22 de Diciembre del 2025</w:t>
      </w:r>
      <w:r w:rsidDel="00000000" w:rsidR="00000000" w:rsidRPr="00000000">
        <w:rPr>
          <w:rtl w:val="0"/>
        </w:rPr>
      </w:r>
    </w:p>
    <w:p w:rsidR="00000000" w:rsidDel="00000000" w:rsidP="00000000" w:rsidRDefault="00000000" w:rsidRPr="00000000" w14:paraId="00000025">
      <w:pP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26">
      <w:pPr>
        <w:spacing w:line="360" w:lineRule="auto"/>
        <w:jc w:val="center"/>
        <w:rPr>
          <w:rFonts w:ascii="Arial Narrow" w:cs="Arial Narrow" w:eastAsia="Arial Narrow" w:hAnsi="Arial Narrow"/>
        </w:rPr>
      </w:pPr>
      <w:r w:rsidDel="00000000" w:rsidR="00000000" w:rsidRPr="00000000">
        <w:rPr>
          <w:rFonts w:ascii="Arial Narrow" w:cs="Arial Narrow" w:eastAsia="Arial Narrow" w:hAnsi="Arial Narrow"/>
          <w:b w:val="1"/>
          <w:color w:val="e36c09"/>
          <w:rtl w:val="0"/>
        </w:rPr>
        <w:t xml:space="preserve">PRECIOS (USD) POR PERSONA EN DÓLARES AMERICANOS:</w:t>
      </w:r>
      <w:r w:rsidDel="00000000" w:rsidR="00000000" w:rsidRPr="00000000">
        <w:rPr>
          <w:rtl w:val="0"/>
        </w:rPr>
      </w:r>
    </w:p>
    <w:tbl>
      <w:tblPr>
        <w:tblStyle w:val="Table1"/>
        <w:tblW w:w="6990.0" w:type="dxa"/>
        <w:jc w:val="center"/>
        <w:tblLayout w:type="fixed"/>
        <w:tblLook w:val="0400"/>
      </w:tblPr>
      <w:tblGrid>
        <w:gridCol w:w="1770"/>
        <w:gridCol w:w="2370"/>
        <w:gridCol w:w="930"/>
        <w:gridCol w:w="930"/>
        <w:gridCol w:w="990"/>
        <w:tblGridChange w:id="0">
          <w:tblGrid>
            <w:gridCol w:w="1770"/>
            <w:gridCol w:w="2370"/>
            <w:gridCol w:w="930"/>
            <w:gridCol w:w="930"/>
            <w:gridCol w:w="990"/>
          </w:tblGrid>
        </w:tblGridChange>
      </w:tblGrid>
      <w:tr>
        <w:trPr>
          <w:cantSplit w:val="0"/>
          <w:trHeight w:val="300" w:hRule="atLeast"/>
          <w:tblHeader w:val="0"/>
        </w:trPr>
        <w:tc>
          <w:tcPr>
            <w:tcBorders>
              <w:top w:color="000000" w:space="0" w:sz="8" w:val="single"/>
              <w:left w:color="000000" w:space="0" w:sz="8" w:val="single"/>
              <w:bottom w:color="000000" w:space="0" w:sz="4" w:val="single"/>
              <w:right w:color="000000" w:space="0" w:sz="0" w:val="nil"/>
            </w:tcBorders>
            <w:vAlign w:val="center"/>
          </w:tcPr>
          <w:p w:rsidR="00000000" w:rsidDel="00000000" w:rsidP="00000000" w:rsidRDefault="00000000" w:rsidRPr="00000000" w14:paraId="0000002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CATEGORÍA</w:t>
            </w:r>
          </w:p>
        </w:tc>
        <w:tc>
          <w:tcPr>
            <w:tcBorders>
              <w:top w:color="000000" w:space="0" w:sz="8" w:val="single"/>
              <w:left w:color="000000" w:space="0" w:sz="8" w:val="single"/>
              <w:bottom w:color="000000" w:space="0" w:sz="4" w:val="single"/>
              <w:right w:color="000000" w:space="0" w:sz="4" w:val="single"/>
            </w:tcBorders>
            <w:vAlign w:val="bottom"/>
          </w:tcPr>
          <w:p w:rsidR="00000000" w:rsidDel="00000000" w:rsidP="00000000" w:rsidRDefault="00000000" w:rsidRPr="00000000" w14:paraId="00000028">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VIGENCIA</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29">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SGL</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2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DBL</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2B">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TPL</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C">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Turista</w:t>
            </w:r>
          </w:p>
        </w:tc>
        <w:tc>
          <w:tcPr>
            <w:tcBorders>
              <w:top w:color="000000" w:space="0" w:sz="4" w:val="single"/>
              <w:left w:color="000000" w:space="0" w:sz="8" w:val="single"/>
              <w:bottom w:color="000000" w:space="0" w:sz="8" w:val="single"/>
              <w:right w:color="000000" w:space="0" w:sz="4" w:val="single"/>
            </w:tcBorders>
            <w:shd w:fill="bdd7ee" w:val="clear"/>
            <w:vAlign w:val="bottom"/>
          </w:tcPr>
          <w:p w:rsidR="00000000" w:rsidDel="00000000" w:rsidP="00000000" w:rsidRDefault="00000000" w:rsidRPr="00000000" w14:paraId="0000002D">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01/07/2025 - 22/12/2025</w:t>
            </w:r>
          </w:p>
        </w:tc>
        <w:tc>
          <w:tcPr>
            <w:tcBorders>
              <w:top w:color="000000" w:space="0" w:sz="4" w:val="single"/>
              <w:left w:color="000000" w:space="0" w:sz="4" w:val="single"/>
              <w:bottom w:color="000000" w:space="0" w:sz="4" w:val="single"/>
              <w:right w:color="000000" w:space="0" w:sz="4" w:val="single"/>
            </w:tcBorders>
            <w:shd w:fill="bdd7ee" w:val="clear"/>
            <w:vAlign w:val="bottom"/>
          </w:tcPr>
          <w:p w:rsidR="00000000" w:rsidDel="00000000" w:rsidP="00000000" w:rsidRDefault="00000000" w:rsidRPr="00000000" w14:paraId="0000002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$ 820</w:t>
            </w:r>
          </w:p>
        </w:tc>
        <w:tc>
          <w:tcPr>
            <w:tcBorders>
              <w:top w:color="000000" w:space="0" w:sz="4" w:val="single"/>
              <w:left w:color="000000" w:space="0" w:sz="4" w:val="single"/>
              <w:bottom w:color="000000" w:space="0" w:sz="4" w:val="single"/>
              <w:right w:color="000000" w:space="0" w:sz="4" w:val="single"/>
            </w:tcBorders>
            <w:shd w:fill="bdd7ee" w:val="clear"/>
            <w:vAlign w:val="bottom"/>
          </w:tcPr>
          <w:p w:rsidR="00000000" w:rsidDel="00000000" w:rsidP="00000000" w:rsidRDefault="00000000" w:rsidRPr="00000000" w14:paraId="0000002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$ 520</w:t>
            </w:r>
          </w:p>
        </w:tc>
        <w:tc>
          <w:tcPr>
            <w:tcBorders>
              <w:top w:color="000000" w:space="0" w:sz="4" w:val="single"/>
              <w:left w:color="000000" w:space="0" w:sz="4" w:val="single"/>
              <w:bottom w:color="000000" w:space="0" w:sz="4" w:val="single"/>
              <w:right w:color="000000" w:space="0" w:sz="4" w:val="single"/>
            </w:tcBorders>
            <w:shd w:fill="bdd7ee" w:val="clear"/>
            <w:vAlign w:val="bottom"/>
          </w:tcPr>
          <w:p w:rsidR="00000000" w:rsidDel="00000000" w:rsidP="00000000" w:rsidRDefault="00000000" w:rsidRPr="00000000" w14:paraId="0000003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$ 480</w:t>
            </w:r>
          </w:p>
        </w:tc>
      </w:tr>
      <w:tr>
        <w:trPr>
          <w:cantSplit w:val="0"/>
          <w:trHeight w:val="300" w:hRule="atLeast"/>
          <w:tblHeader w:val="0"/>
        </w:trPr>
        <w:tc>
          <w:tcPr>
            <w:vMerge w:val="restart"/>
            <w:tcBorders>
              <w:top w:color="000000" w:space="0" w:sz="8" w:val="single"/>
              <w:left w:color="000000" w:space="0" w:sz="8" w:val="single"/>
              <w:bottom w:color="000000" w:space="0" w:sz="4" w:val="single"/>
              <w:right w:color="000000" w:space="0" w:sz="0" w:val="nil"/>
            </w:tcBorders>
            <w:vAlign w:val="center"/>
          </w:tcPr>
          <w:p w:rsidR="00000000" w:rsidDel="00000000" w:rsidP="00000000" w:rsidRDefault="00000000" w:rsidRPr="00000000" w14:paraId="00000031">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Primera</w:t>
            </w:r>
          </w:p>
        </w:tc>
        <w:tc>
          <w:tcPr>
            <w:tcBorders>
              <w:top w:color="000000" w:space="0" w:sz="8" w:val="single"/>
              <w:left w:color="000000" w:space="0" w:sz="8" w:val="single"/>
              <w:bottom w:color="000000" w:space="0" w:sz="4" w:val="single"/>
              <w:right w:color="000000" w:space="0" w:sz="4" w:val="single"/>
            </w:tcBorders>
            <w:vAlign w:val="bottom"/>
          </w:tcPr>
          <w:p w:rsidR="00000000" w:rsidDel="00000000" w:rsidP="00000000" w:rsidRDefault="00000000" w:rsidRPr="00000000" w14:paraId="00000032">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01/04/2025 - 30/08/2025</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$ 1,005</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$ 655</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$ 620</w:t>
            </w:r>
          </w:p>
        </w:tc>
      </w:tr>
      <w:tr>
        <w:trPr>
          <w:cantSplit w:val="0"/>
          <w:trHeight w:val="315" w:hRule="atLeast"/>
          <w:tblHeader w:val="0"/>
        </w:trPr>
        <w:tc>
          <w:tcPr>
            <w:vMerge w:val="continue"/>
            <w:tcBorders>
              <w:top w:color="000000" w:space="0" w:sz="8" w:val="single"/>
              <w:left w:color="000000" w:space="0" w:sz="8" w:val="single"/>
              <w:bottom w:color="000000" w:space="0" w:sz="4" w:val="single"/>
              <w:right w:color="000000" w:space="0" w:sz="0" w:val="nil"/>
            </w:tcBorders>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tcBorders>
              <w:top w:color="000000" w:space="0" w:sz="4" w:val="single"/>
              <w:left w:color="000000" w:space="0" w:sz="8" w:val="single"/>
              <w:bottom w:color="000000" w:space="0" w:sz="8" w:val="single"/>
              <w:right w:color="000000" w:space="0" w:sz="4" w:val="single"/>
            </w:tcBorders>
            <w:shd w:fill="bdd7ee" w:val="clear"/>
            <w:vAlign w:val="bottom"/>
          </w:tcPr>
          <w:p w:rsidR="00000000" w:rsidDel="00000000" w:rsidP="00000000" w:rsidRDefault="00000000" w:rsidRPr="00000000" w14:paraId="00000037">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01/09/2025 - 22/12/2025</w:t>
            </w:r>
          </w:p>
        </w:tc>
        <w:tc>
          <w:tcPr>
            <w:tcBorders>
              <w:top w:color="000000" w:space="0" w:sz="4" w:val="single"/>
              <w:left w:color="000000" w:space="0" w:sz="4" w:val="single"/>
              <w:bottom w:color="000000" w:space="0" w:sz="4" w:val="single"/>
              <w:right w:color="000000" w:space="0" w:sz="4" w:val="single"/>
            </w:tcBorders>
            <w:shd w:fill="bdd7ee" w:val="clear"/>
            <w:vAlign w:val="bottom"/>
          </w:tcPr>
          <w:p w:rsidR="00000000" w:rsidDel="00000000" w:rsidP="00000000" w:rsidRDefault="00000000" w:rsidRPr="00000000" w14:paraId="0000003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$ 995</w:t>
            </w:r>
          </w:p>
        </w:tc>
        <w:tc>
          <w:tcPr>
            <w:tcBorders>
              <w:top w:color="000000" w:space="0" w:sz="4" w:val="single"/>
              <w:left w:color="000000" w:space="0" w:sz="4" w:val="single"/>
              <w:bottom w:color="000000" w:space="0" w:sz="4" w:val="single"/>
              <w:right w:color="000000" w:space="0" w:sz="4" w:val="single"/>
            </w:tcBorders>
            <w:shd w:fill="bdd7ee" w:val="clear"/>
            <w:vAlign w:val="bottom"/>
          </w:tcPr>
          <w:p w:rsidR="00000000" w:rsidDel="00000000" w:rsidP="00000000" w:rsidRDefault="00000000" w:rsidRPr="00000000" w14:paraId="0000003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$ 615</w:t>
            </w:r>
          </w:p>
        </w:tc>
        <w:tc>
          <w:tcPr>
            <w:tcBorders>
              <w:top w:color="000000" w:space="0" w:sz="4" w:val="single"/>
              <w:left w:color="000000" w:space="0" w:sz="4" w:val="single"/>
              <w:bottom w:color="000000" w:space="0" w:sz="4" w:val="single"/>
              <w:right w:color="000000" w:space="0" w:sz="4" w:val="single"/>
            </w:tcBorders>
            <w:shd w:fill="bdd7ee" w:val="clear"/>
            <w:vAlign w:val="bottom"/>
          </w:tcPr>
          <w:p w:rsidR="00000000" w:rsidDel="00000000" w:rsidP="00000000" w:rsidRDefault="00000000" w:rsidRPr="00000000" w14:paraId="0000003A">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$ 585</w:t>
            </w:r>
          </w:p>
        </w:tc>
      </w:tr>
      <w:tr>
        <w:trPr>
          <w:cantSplit w:val="0"/>
          <w:trHeight w:val="300" w:hRule="atLeast"/>
          <w:tblHeader w:val="0"/>
        </w:trPr>
        <w:tc>
          <w:tcPr>
            <w:vMerge w:val="restart"/>
            <w:tcBorders>
              <w:top w:color="000000" w:space="0" w:sz="8" w:val="single"/>
              <w:left w:color="000000" w:space="0" w:sz="8" w:val="single"/>
              <w:bottom w:color="000000" w:space="0" w:sz="4" w:val="single"/>
              <w:right w:color="000000" w:space="0" w:sz="0" w:val="nil"/>
            </w:tcBorders>
            <w:vAlign w:val="center"/>
          </w:tcPr>
          <w:p w:rsidR="00000000" w:rsidDel="00000000" w:rsidP="00000000" w:rsidRDefault="00000000" w:rsidRPr="00000000" w14:paraId="0000003B">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Cat 5*</w:t>
            </w:r>
          </w:p>
        </w:tc>
        <w:tc>
          <w:tcPr>
            <w:tcBorders>
              <w:top w:color="000000" w:space="0" w:sz="8" w:val="single"/>
              <w:left w:color="000000" w:space="0" w:sz="8" w:val="single"/>
              <w:bottom w:color="000000" w:space="0" w:sz="4" w:val="single"/>
              <w:right w:color="000000" w:space="0" w:sz="4" w:val="single"/>
            </w:tcBorders>
            <w:vAlign w:val="bottom"/>
          </w:tcPr>
          <w:p w:rsidR="00000000" w:rsidDel="00000000" w:rsidP="00000000" w:rsidRDefault="00000000" w:rsidRPr="00000000" w14:paraId="0000003C">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01/04/2025 - 30/08/2025</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$ 1,375</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$ 840</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$ 805</w:t>
            </w:r>
          </w:p>
        </w:tc>
      </w:tr>
      <w:tr>
        <w:trPr>
          <w:cantSplit w:val="0"/>
          <w:trHeight w:val="315" w:hRule="atLeast"/>
          <w:tblHeader w:val="0"/>
        </w:trPr>
        <w:tc>
          <w:tcPr>
            <w:vMerge w:val="continue"/>
            <w:tcBorders>
              <w:top w:color="000000" w:space="0" w:sz="8" w:val="single"/>
              <w:left w:color="000000" w:space="0" w:sz="8" w:val="single"/>
              <w:bottom w:color="000000" w:space="0" w:sz="4" w:val="single"/>
              <w:right w:color="000000" w:space="0" w:sz="0" w:val="nil"/>
            </w:tcBorders>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tcBorders>
              <w:top w:color="000000" w:space="0" w:sz="4" w:val="single"/>
              <w:left w:color="000000" w:space="0" w:sz="8" w:val="single"/>
              <w:bottom w:color="000000" w:space="0" w:sz="8" w:val="single"/>
              <w:right w:color="000000" w:space="0" w:sz="4" w:val="single"/>
            </w:tcBorders>
            <w:shd w:fill="bdd7ee" w:val="clear"/>
            <w:vAlign w:val="bottom"/>
          </w:tcPr>
          <w:p w:rsidR="00000000" w:rsidDel="00000000" w:rsidP="00000000" w:rsidRDefault="00000000" w:rsidRPr="00000000" w14:paraId="00000041">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01/09/2025 - 22/12/2025</w:t>
            </w:r>
          </w:p>
        </w:tc>
        <w:tc>
          <w:tcPr>
            <w:tcBorders>
              <w:top w:color="000000" w:space="0" w:sz="4" w:val="single"/>
              <w:left w:color="000000" w:space="0" w:sz="4" w:val="single"/>
              <w:bottom w:color="000000" w:space="0" w:sz="4" w:val="single"/>
              <w:right w:color="000000" w:space="0" w:sz="4" w:val="single"/>
            </w:tcBorders>
            <w:shd w:fill="bdd7ee" w:val="clear"/>
            <w:vAlign w:val="bottom"/>
          </w:tcPr>
          <w:p w:rsidR="00000000" w:rsidDel="00000000" w:rsidP="00000000" w:rsidRDefault="00000000" w:rsidRPr="00000000" w14:paraId="0000004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$ 1,615</w:t>
            </w:r>
          </w:p>
        </w:tc>
        <w:tc>
          <w:tcPr>
            <w:tcBorders>
              <w:top w:color="000000" w:space="0" w:sz="4" w:val="single"/>
              <w:left w:color="000000" w:space="0" w:sz="4" w:val="single"/>
              <w:bottom w:color="000000" w:space="0" w:sz="4" w:val="single"/>
              <w:right w:color="000000" w:space="0" w:sz="4" w:val="single"/>
            </w:tcBorders>
            <w:shd w:fill="bdd7ee" w:val="clear"/>
            <w:vAlign w:val="bottom"/>
          </w:tcPr>
          <w:p w:rsidR="00000000" w:rsidDel="00000000" w:rsidP="00000000" w:rsidRDefault="00000000" w:rsidRPr="00000000" w14:paraId="0000004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$ 925</w:t>
            </w:r>
          </w:p>
        </w:tc>
        <w:tc>
          <w:tcPr>
            <w:tcBorders>
              <w:top w:color="000000" w:space="0" w:sz="4" w:val="single"/>
              <w:left w:color="000000" w:space="0" w:sz="4" w:val="single"/>
              <w:bottom w:color="000000" w:space="0" w:sz="4" w:val="single"/>
              <w:right w:color="000000" w:space="0" w:sz="4" w:val="single"/>
            </w:tcBorders>
            <w:shd w:fill="bdd7ee" w:val="clear"/>
            <w:vAlign w:val="bottom"/>
          </w:tcPr>
          <w:p w:rsidR="00000000" w:rsidDel="00000000" w:rsidP="00000000" w:rsidRDefault="00000000" w:rsidRPr="00000000" w14:paraId="0000004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$ 825</w:t>
            </w:r>
          </w:p>
        </w:tc>
      </w:tr>
    </w:tbl>
    <w:p w:rsidR="00000000" w:rsidDel="00000000" w:rsidP="00000000" w:rsidRDefault="00000000" w:rsidRPr="00000000" w14:paraId="00000045">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6">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47">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48">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49">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4A">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4B">
      <w:pPr>
        <w:jc w:val="both"/>
        <w:rPr>
          <w:rFonts w:ascii="Arial Narrow" w:cs="Arial Narrow" w:eastAsia="Arial Narrow" w:hAnsi="Arial Narrow"/>
          <w:b w:val="1"/>
        </w:rPr>
      </w:pPr>
      <w:r w:rsidDel="00000000" w:rsidR="00000000" w:rsidRPr="00000000">
        <w:rPr>
          <w:rFonts w:ascii="Arial Narrow" w:cs="Arial Narrow" w:eastAsia="Arial Narrow" w:hAnsi="Arial Narrow"/>
          <w:b w:val="1"/>
          <w:color w:val="e36c09"/>
          <w:rtl w:val="0"/>
        </w:rPr>
        <w:t xml:space="preserve">EL PRECIO INCLUYE:</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Alojamiento en hoteles previstos y seleccionados con desayunos diarios</w:t>
      </w:r>
    </w:p>
    <w:p w:rsidR="00000000" w:rsidDel="00000000" w:rsidP="00000000" w:rsidRDefault="00000000" w:rsidRPr="00000000" w14:paraId="000000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Excursión City Tour Premium</w:t>
      </w:r>
    </w:p>
    <w:p w:rsidR="00000000" w:rsidDel="00000000" w:rsidP="00000000" w:rsidRDefault="00000000" w:rsidRPr="00000000" w14:paraId="000000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Cena Show en casa de Tango “ El Aljibe” sin traslados</w:t>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Traslados aeropuertos-hoteles-aeropuertos sin guía</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Traslados a las excursiones según se especifica</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Excursión Cataratas Argentinas con ingreso incluido en servicio compartido</w:t>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Excursión Cataratas Brasileras con ingreso incluido en servicio compartido</w:t>
      </w:r>
      <w:r w:rsidDel="00000000" w:rsidR="00000000" w:rsidRPr="00000000">
        <w:rPr>
          <w:rtl w:val="0"/>
        </w:rPr>
      </w:r>
    </w:p>
    <w:p w:rsidR="00000000" w:rsidDel="00000000" w:rsidP="00000000" w:rsidRDefault="00000000" w:rsidRPr="00000000" w14:paraId="00000053">
      <w:pPr>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54">
      <w:pPr>
        <w:jc w:val="both"/>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EL PRECIO NO INCLUYE:</w:t>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Vuelos de llegada y salida.</w:t>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Vuelos internos.</w:t>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Gastos de índole personal.</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Actividades y comidas no mencionadas.</w:t>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Lo no especificado en el apartado el precio incluye.</w:t>
      </w:r>
    </w:p>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d2ezy5c4lklm" w:id="0"/>
      <w:bookmarkEnd w:id="0"/>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Seguro de viaje (Bajo petición).</w:t>
      </w:r>
    </w:p>
    <w:p w:rsidR="00000000" w:rsidDel="00000000" w:rsidP="00000000" w:rsidRDefault="00000000" w:rsidRPr="00000000" w14:paraId="0000005B">
      <w:pPr>
        <w:spacing w:line="360" w:lineRule="auto"/>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5C">
      <w:pPr>
        <w:spacing w:line="360" w:lineRule="auto"/>
        <w:jc w:val="center"/>
        <w:rPr>
          <w:rFonts w:ascii="Arial Narrow" w:cs="Arial Narrow" w:eastAsia="Arial Narrow" w:hAnsi="Arial Narrow"/>
        </w:rPr>
      </w:pPr>
      <w:r w:rsidDel="00000000" w:rsidR="00000000" w:rsidRPr="00000000">
        <w:rPr>
          <w:rFonts w:ascii="Arial Narrow" w:cs="Arial Narrow" w:eastAsia="Arial Narrow" w:hAnsi="Arial Narrow"/>
          <w:b w:val="1"/>
          <w:color w:val="e36c09"/>
          <w:rtl w:val="0"/>
        </w:rPr>
        <w:t xml:space="preserve">HOTELES PREVISTOS Y/O SIMILARES:</w:t>
      </w:r>
      <w:r w:rsidDel="00000000" w:rsidR="00000000" w:rsidRPr="00000000">
        <w:rPr>
          <w:rtl w:val="0"/>
        </w:rPr>
      </w:r>
    </w:p>
    <w:tbl>
      <w:tblPr>
        <w:tblStyle w:val="Table2"/>
        <w:tblW w:w="7235.0" w:type="dxa"/>
        <w:jc w:val="center"/>
        <w:tblLayout w:type="fixed"/>
        <w:tblLook w:val="0400"/>
      </w:tblPr>
      <w:tblGrid>
        <w:gridCol w:w="1680"/>
        <w:gridCol w:w="1845"/>
        <w:gridCol w:w="3710.0000000000005"/>
        <w:tblGridChange w:id="0">
          <w:tblGrid>
            <w:gridCol w:w="1680"/>
            <w:gridCol w:w="1845"/>
            <w:gridCol w:w="3710.0000000000005"/>
          </w:tblGrid>
        </w:tblGridChange>
      </w:tblGrid>
      <w:tr>
        <w:trPr>
          <w:cantSplit w:val="0"/>
          <w:trHeight w:val="300" w:hRule="atLeast"/>
          <w:tblHeader w:val="0"/>
        </w:trPr>
        <w:tc>
          <w:tcPr>
            <w:tcBorders>
              <w:top w:color="000000" w:space="0" w:sz="12" w:val="single"/>
              <w:left w:color="000000" w:space="0" w:sz="12" w:val="single"/>
              <w:bottom w:color="000000" w:space="0" w:sz="12" w:val="single"/>
              <w:right w:color="000000" w:space="0" w:sz="0" w:val="nil"/>
            </w:tcBorders>
            <w:vAlign w:val="center"/>
          </w:tcPr>
          <w:p w:rsidR="00000000" w:rsidDel="00000000" w:rsidP="00000000" w:rsidRDefault="00000000" w:rsidRPr="00000000" w14:paraId="0000005D">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CATEGORÍA</w:t>
            </w:r>
          </w:p>
        </w:tc>
        <w:tc>
          <w:tcPr>
            <w:tcBorders>
              <w:top w:color="000000" w:space="0" w:sz="12" w:val="single"/>
              <w:left w:color="000000" w:space="0" w:sz="8" w:val="single"/>
              <w:bottom w:color="000000" w:space="0" w:sz="12" w:val="single"/>
              <w:right w:color="000000" w:space="0" w:sz="4" w:val="single"/>
            </w:tcBorders>
            <w:vAlign w:val="bottom"/>
          </w:tcPr>
          <w:p w:rsidR="00000000" w:rsidDel="00000000" w:rsidP="00000000" w:rsidRDefault="00000000" w:rsidRPr="00000000" w14:paraId="0000005E">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CIUDAD</w:t>
            </w:r>
          </w:p>
        </w:tc>
        <w:tc>
          <w:tcPr>
            <w:tcBorders>
              <w:top w:color="000000" w:space="0" w:sz="12" w:val="single"/>
              <w:left w:color="000000" w:space="0" w:sz="4" w:val="single"/>
              <w:bottom w:color="000000" w:space="0" w:sz="12" w:val="single"/>
              <w:right w:color="000000" w:space="0" w:sz="12" w:val="single"/>
            </w:tcBorders>
            <w:vAlign w:val="bottom"/>
          </w:tcPr>
          <w:p w:rsidR="00000000" w:rsidDel="00000000" w:rsidP="00000000" w:rsidRDefault="00000000" w:rsidRPr="00000000" w14:paraId="0000005F">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HOTEL</w:t>
            </w:r>
          </w:p>
        </w:tc>
      </w:tr>
      <w:tr>
        <w:trPr>
          <w:cantSplit w:val="0"/>
          <w:trHeight w:val="300" w:hRule="atLeast"/>
          <w:tblHeader w:val="0"/>
        </w:trPr>
        <w:tc>
          <w:tcPr>
            <w:vMerge w:val="restart"/>
            <w:tcBorders>
              <w:top w:color="000000" w:space="0" w:sz="12" w:val="single"/>
              <w:left w:color="000000" w:space="0" w:sz="12" w:val="single"/>
              <w:right w:color="000000" w:space="0" w:sz="0" w:val="nil"/>
            </w:tcBorders>
            <w:vAlign w:val="center"/>
          </w:tcPr>
          <w:p w:rsidR="00000000" w:rsidDel="00000000" w:rsidP="00000000" w:rsidRDefault="00000000" w:rsidRPr="00000000" w14:paraId="0000006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TURISTA</w:t>
            </w:r>
          </w:p>
        </w:tc>
        <w:tc>
          <w:tcPr>
            <w:tcBorders>
              <w:top w:color="000000" w:space="0" w:sz="12" w:val="single"/>
              <w:left w:color="000000" w:space="0" w:sz="8" w:val="single"/>
              <w:bottom w:color="000000" w:space="0" w:sz="8" w:val="single"/>
              <w:right w:color="000000" w:space="0" w:sz="4" w:val="single"/>
            </w:tcBorders>
            <w:vAlign w:val="bottom"/>
          </w:tcPr>
          <w:p w:rsidR="00000000" w:rsidDel="00000000" w:rsidP="00000000" w:rsidRDefault="00000000" w:rsidRPr="00000000" w14:paraId="00000061">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BUENOS AIRES</w:t>
            </w:r>
          </w:p>
        </w:tc>
        <w:tc>
          <w:tcPr>
            <w:tcBorders>
              <w:top w:color="000000" w:space="0" w:sz="12" w:val="single"/>
              <w:left w:color="000000" w:space="0" w:sz="4" w:val="single"/>
              <w:bottom w:color="000000" w:space="0" w:sz="4" w:val="single"/>
              <w:right w:color="000000" w:space="0" w:sz="12" w:val="single"/>
            </w:tcBorders>
            <w:vAlign w:val="bottom"/>
          </w:tcPr>
          <w:p w:rsidR="00000000" w:rsidDel="00000000" w:rsidP="00000000" w:rsidRDefault="00000000" w:rsidRPr="00000000" w14:paraId="00000062">
            <w:pPr>
              <w:jc w:val="center"/>
              <w:rPr>
                <w:rFonts w:ascii="Arial Narrow" w:cs="Arial Narrow" w:eastAsia="Arial Narrow" w:hAnsi="Arial Narrow"/>
              </w:rPr>
            </w:pPr>
            <w:hyperlink r:id="rId7">
              <w:r w:rsidDel="00000000" w:rsidR="00000000" w:rsidRPr="00000000">
                <w:rPr>
                  <w:rFonts w:ascii="Arial Narrow" w:cs="Arial Narrow" w:eastAsia="Arial Narrow" w:hAnsi="Arial Narrow"/>
                  <w:color w:val="1155cc"/>
                  <w:u w:val="single"/>
                  <w:rtl w:val="0"/>
                </w:rPr>
                <w:t xml:space="preserve">Two Hotel Buenos Aires</w:t>
              </w:r>
            </w:hyperlink>
            <w:r w:rsidDel="00000000" w:rsidR="00000000" w:rsidRPr="00000000">
              <w:rPr>
                <w:rFonts w:ascii="Arial Narrow" w:cs="Arial Narrow" w:eastAsia="Arial Narrow" w:hAnsi="Arial Narrow"/>
                <w:rtl w:val="0"/>
              </w:rPr>
              <w:t xml:space="preserve"> 3*</w:t>
            </w:r>
            <w:r w:rsidDel="00000000" w:rsidR="00000000" w:rsidRPr="00000000">
              <w:rPr>
                <w:rtl w:val="0"/>
              </w:rPr>
            </w:r>
          </w:p>
        </w:tc>
      </w:tr>
      <w:tr>
        <w:trPr>
          <w:cantSplit w:val="0"/>
          <w:trHeight w:val="300" w:hRule="atLeast"/>
          <w:tblHeader w:val="0"/>
        </w:trPr>
        <w:tc>
          <w:tcPr>
            <w:vMerge w:val="continue"/>
            <w:tcBorders>
              <w:top w:color="000000" w:space="0" w:sz="12" w:val="single"/>
              <w:left w:color="000000" w:space="0" w:sz="12" w:val="single"/>
              <w:right w:color="000000" w:space="0" w:sz="0" w:val="nil"/>
            </w:tcBorders>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tcBorders>
              <w:top w:color="000000" w:space="0" w:sz="8" w:val="single"/>
              <w:left w:color="000000" w:space="0" w:sz="8" w:val="single"/>
              <w:bottom w:color="000000" w:space="0" w:sz="12" w:val="single"/>
              <w:right w:color="000000" w:space="0" w:sz="4" w:val="single"/>
            </w:tcBorders>
            <w:vAlign w:val="bottom"/>
          </w:tcPr>
          <w:p w:rsidR="00000000" w:rsidDel="00000000" w:rsidP="00000000" w:rsidRDefault="00000000" w:rsidRPr="00000000" w14:paraId="00000064">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IGUAZÚ </w:t>
            </w:r>
          </w:p>
        </w:tc>
        <w:tc>
          <w:tcPr>
            <w:tcBorders>
              <w:top w:color="000000" w:space="0" w:sz="4" w:val="single"/>
              <w:left w:color="000000" w:space="0" w:sz="4" w:val="single"/>
              <w:bottom w:color="000000" w:space="0" w:sz="12" w:val="single"/>
              <w:right w:color="000000" w:space="0" w:sz="12" w:val="single"/>
            </w:tcBorders>
            <w:vAlign w:val="bottom"/>
          </w:tcPr>
          <w:p w:rsidR="00000000" w:rsidDel="00000000" w:rsidP="00000000" w:rsidRDefault="00000000" w:rsidRPr="00000000" w14:paraId="00000065">
            <w:pPr>
              <w:jc w:val="center"/>
              <w:rPr>
                <w:rFonts w:ascii="Arial Narrow" w:cs="Arial Narrow" w:eastAsia="Arial Narrow" w:hAnsi="Arial Narrow"/>
              </w:rPr>
            </w:pPr>
            <w:hyperlink r:id="rId8">
              <w:r w:rsidDel="00000000" w:rsidR="00000000" w:rsidRPr="00000000">
                <w:rPr>
                  <w:rFonts w:ascii="Arial Narrow" w:cs="Arial Narrow" w:eastAsia="Arial Narrow" w:hAnsi="Arial Narrow"/>
                  <w:color w:val="1155cc"/>
                  <w:u w:val="single"/>
                  <w:rtl w:val="0"/>
                </w:rPr>
                <w:t xml:space="preserve">Raices Esturion</w:t>
              </w:r>
            </w:hyperlink>
            <w:r w:rsidDel="00000000" w:rsidR="00000000" w:rsidRPr="00000000">
              <w:rPr>
                <w:rFonts w:ascii="Arial Narrow" w:cs="Arial Narrow" w:eastAsia="Arial Narrow" w:hAnsi="Arial Narrow"/>
                <w:rtl w:val="0"/>
              </w:rPr>
              <w:t xml:space="preserve"> 4*</w:t>
            </w:r>
            <w:r w:rsidDel="00000000" w:rsidR="00000000" w:rsidRPr="00000000">
              <w:rPr>
                <w:rtl w:val="0"/>
              </w:rPr>
            </w:r>
          </w:p>
        </w:tc>
      </w:tr>
      <w:tr>
        <w:trPr>
          <w:cantSplit w:val="0"/>
          <w:trHeight w:val="300" w:hRule="atLeast"/>
          <w:tblHeader w:val="0"/>
        </w:trPr>
        <w:tc>
          <w:tcPr>
            <w:vMerge w:val="restart"/>
            <w:tcBorders>
              <w:top w:color="000000" w:space="0" w:sz="12" w:val="single"/>
              <w:left w:color="000000" w:space="0" w:sz="12" w:val="single"/>
              <w:right w:color="000000" w:space="0" w:sz="0" w:val="nil"/>
            </w:tcBorders>
            <w:vAlign w:val="center"/>
          </w:tcPr>
          <w:p w:rsidR="00000000" w:rsidDel="00000000" w:rsidP="00000000" w:rsidRDefault="00000000" w:rsidRPr="00000000" w14:paraId="0000006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PRIMERA</w:t>
            </w:r>
          </w:p>
        </w:tc>
        <w:tc>
          <w:tcPr>
            <w:tcBorders>
              <w:top w:color="000000" w:space="0" w:sz="12" w:val="single"/>
              <w:left w:color="000000" w:space="0" w:sz="8" w:val="single"/>
              <w:bottom w:color="000000" w:space="0" w:sz="8" w:val="single"/>
              <w:right w:color="000000" w:space="0" w:sz="4" w:val="single"/>
            </w:tcBorders>
            <w:vAlign w:val="bottom"/>
          </w:tcPr>
          <w:p w:rsidR="00000000" w:rsidDel="00000000" w:rsidP="00000000" w:rsidRDefault="00000000" w:rsidRPr="00000000" w14:paraId="00000067">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BUENOS AIRES</w:t>
            </w:r>
          </w:p>
        </w:tc>
        <w:tc>
          <w:tcPr>
            <w:tcBorders>
              <w:top w:color="000000" w:space="0" w:sz="12" w:val="single"/>
              <w:left w:color="000000" w:space="0" w:sz="4" w:val="single"/>
              <w:bottom w:color="000000" w:space="0" w:sz="4" w:val="single"/>
              <w:right w:color="000000" w:space="0" w:sz="12" w:val="single"/>
            </w:tcBorders>
            <w:vAlign w:val="bottom"/>
          </w:tcPr>
          <w:p w:rsidR="00000000" w:rsidDel="00000000" w:rsidP="00000000" w:rsidRDefault="00000000" w:rsidRPr="00000000" w14:paraId="00000068">
            <w:pPr>
              <w:jc w:val="center"/>
              <w:rPr>
                <w:rFonts w:ascii="Arial Narrow" w:cs="Arial Narrow" w:eastAsia="Arial Narrow" w:hAnsi="Arial Narrow"/>
              </w:rPr>
            </w:pPr>
            <w:hyperlink r:id="rId9">
              <w:r w:rsidDel="00000000" w:rsidR="00000000" w:rsidRPr="00000000">
                <w:rPr>
                  <w:rFonts w:ascii="Arial Narrow" w:cs="Arial Narrow" w:eastAsia="Arial Narrow" w:hAnsi="Arial Narrow"/>
                  <w:color w:val="1155cc"/>
                  <w:u w:val="single"/>
                  <w:rtl w:val="0"/>
                </w:rPr>
                <w:t xml:space="preserve">Kentons Hotel Buenos Aires</w:t>
              </w:r>
            </w:hyperlink>
            <w:r w:rsidDel="00000000" w:rsidR="00000000" w:rsidRPr="00000000">
              <w:rPr>
                <w:rFonts w:ascii="Arial Narrow" w:cs="Arial Narrow" w:eastAsia="Arial Narrow" w:hAnsi="Arial Narrow"/>
                <w:rtl w:val="0"/>
              </w:rPr>
              <w:t xml:space="preserve"> 4*</w:t>
            </w:r>
            <w:r w:rsidDel="00000000" w:rsidR="00000000" w:rsidRPr="00000000">
              <w:rPr>
                <w:rtl w:val="0"/>
              </w:rPr>
            </w:r>
          </w:p>
        </w:tc>
      </w:tr>
      <w:tr>
        <w:trPr>
          <w:cantSplit w:val="0"/>
          <w:trHeight w:val="300" w:hRule="atLeast"/>
          <w:tblHeader w:val="0"/>
        </w:trPr>
        <w:tc>
          <w:tcPr>
            <w:vMerge w:val="continue"/>
            <w:tcBorders>
              <w:top w:color="000000" w:space="0" w:sz="12" w:val="single"/>
              <w:left w:color="000000" w:space="0" w:sz="12" w:val="single"/>
              <w:right w:color="000000" w:space="0" w:sz="0" w:val="nil"/>
            </w:tcBorders>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tcBorders>
              <w:top w:color="000000" w:space="0" w:sz="8" w:val="single"/>
              <w:left w:color="000000" w:space="0" w:sz="8" w:val="single"/>
              <w:bottom w:color="000000" w:space="0" w:sz="12" w:val="single"/>
              <w:right w:color="000000" w:space="0" w:sz="4" w:val="single"/>
            </w:tcBorders>
            <w:vAlign w:val="bottom"/>
          </w:tcPr>
          <w:p w:rsidR="00000000" w:rsidDel="00000000" w:rsidP="00000000" w:rsidRDefault="00000000" w:rsidRPr="00000000" w14:paraId="0000006A">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IGUAZÚ</w:t>
            </w:r>
          </w:p>
        </w:tc>
        <w:tc>
          <w:tcPr>
            <w:tcBorders>
              <w:top w:color="000000" w:space="0" w:sz="4" w:val="single"/>
              <w:left w:color="000000" w:space="0" w:sz="4" w:val="single"/>
              <w:bottom w:color="000000" w:space="0" w:sz="12" w:val="single"/>
              <w:right w:color="000000" w:space="0" w:sz="12" w:val="single"/>
            </w:tcBorders>
            <w:vAlign w:val="bottom"/>
          </w:tcPr>
          <w:p w:rsidR="00000000" w:rsidDel="00000000" w:rsidP="00000000" w:rsidRDefault="00000000" w:rsidRPr="00000000" w14:paraId="0000006B">
            <w:pPr>
              <w:jc w:val="center"/>
              <w:rPr>
                <w:rFonts w:ascii="Arial Narrow" w:cs="Arial Narrow" w:eastAsia="Arial Narrow" w:hAnsi="Arial Narrow"/>
              </w:rPr>
            </w:pPr>
            <w:hyperlink r:id="rId10">
              <w:r w:rsidDel="00000000" w:rsidR="00000000" w:rsidRPr="00000000">
                <w:rPr>
                  <w:rFonts w:ascii="Arial Narrow" w:cs="Arial Narrow" w:eastAsia="Arial Narrow" w:hAnsi="Arial Narrow"/>
                  <w:color w:val="1155cc"/>
                  <w:u w:val="single"/>
                  <w:rtl w:val="0"/>
                </w:rPr>
                <w:t xml:space="preserve">Guamini Mision</w:t>
              </w:r>
            </w:hyperlink>
            <w:r w:rsidDel="00000000" w:rsidR="00000000" w:rsidRPr="00000000">
              <w:rPr>
                <w:rFonts w:ascii="Arial Narrow" w:cs="Arial Narrow" w:eastAsia="Arial Narrow" w:hAnsi="Arial Narrow"/>
                <w:rtl w:val="0"/>
              </w:rPr>
              <w:t xml:space="preserve"> 4*</w:t>
            </w:r>
            <w:r w:rsidDel="00000000" w:rsidR="00000000" w:rsidRPr="00000000">
              <w:rPr>
                <w:rtl w:val="0"/>
              </w:rPr>
            </w:r>
          </w:p>
        </w:tc>
      </w:tr>
      <w:tr>
        <w:trPr>
          <w:cantSplit w:val="0"/>
          <w:trHeight w:val="300" w:hRule="atLeast"/>
          <w:tblHeader w:val="0"/>
        </w:trPr>
        <w:tc>
          <w:tcPr>
            <w:vMerge w:val="restart"/>
            <w:tcBorders>
              <w:top w:color="000000" w:space="0" w:sz="12" w:val="single"/>
              <w:left w:color="000000" w:space="0" w:sz="12" w:val="single"/>
              <w:right w:color="000000" w:space="0" w:sz="0" w:val="nil"/>
            </w:tcBorders>
            <w:vAlign w:val="center"/>
          </w:tcPr>
          <w:p w:rsidR="00000000" w:rsidDel="00000000" w:rsidP="00000000" w:rsidRDefault="00000000" w:rsidRPr="00000000" w14:paraId="0000006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CAT 5*</w:t>
            </w:r>
          </w:p>
        </w:tc>
        <w:tc>
          <w:tcPr>
            <w:tcBorders>
              <w:top w:color="000000" w:space="0" w:sz="12" w:val="single"/>
              <w:left w:color="000000" w:space="0" w:sz="8" w:val="single"/>
              <w:bottom w:color="000000" w:space="0" w:sz="4" w:val="single"/>
              <w:right w:color="000000" w:space="0" w:sz="4" w:val="single"/>
            </w:tcBorders>
            <w:vAlign w:val="bottom"/>
          </w:tcPr>
          <w:p w:rsidR="00000000" w:rsidDel="00000000" w:rsidP="00000000" w:rsidRDefault="00000000" w:rsidRPr="00000000" w14:paraId="0000006D">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BUENOS AIRES</w:t>
            </w:r>
          </w:p>
        </w:tc>
        <w:tc>
          <w:tcPr>
            <w:tcBorders>
              <w:top w:color="000000" w:space="0" w:sz="12" w:val="single"/>
              <w:left w:color="000000" w:space="0" w:sz="4" w:val="single"/>
              <w:bottom w:color="000000" w:space="0" w:sz="4" w:val="single"/>
              <w:right w:color="000000" w:space="0" w:sz="12" w:val="single"/>
            </w:tcBorders>
            <w:vAlign w:val="bottom"/>
          </w:tcPr>
          <w:p w:rsidR="00000000" w:rsidDel="00000000" w:rsidP="00000000" w:rsidRDefault="00000000" w:rsidRPr="00000000" w14:paraId="0000006E">
            <w:pPr>
              <w:jc w:val="center"/>
              <w:rPr>
                <w:rFonts w:ascii="Arial Narrow" w:cs="Arial Narrow" w:eastAsia="Arial Narrow" w:hAnsi="Arial Narrow"/>
              </w:rPr>
            </w:pPr>
            <w:hyperlink r:id="rId11">
              <w:r w:rsidDel="00000000" w:rsidR="00000000" w:rsidRPr="00000000">
                <w:rPr>
                  <w:rFonts w:ascii="Arial Narrow" w:cs="Arial Narrow" w:eastAsia="Arial Narrow" w:hAnsi="Arial Narrow"/>
                  <w:color w:val="1155cc"/>
                  <w:u w:val="single"/>
                  <w:rtl w:val="0"/>
                </w:rPr>
                <w:t xml:space="preserve">Intercontinental Hotel Buenos Aires</w:t>
              </w:r>
            </w:hyperlink>
            <w:r w:rsidDel="00000000" w:rsidR="00000000" w:rsidRPr="00000000">
              <w:rPr>
                <w:rtl w:val="0"/>
              </w:rPr>
            </w:r>
          </w:p>
        </w:tc>
      </w:tr>
      <w:tr>
        <w:trPr>
          <w:cantSplit w:val="0"/>
          <w:trHeight w:val="300" w:hRule="atLeast"/>
          <w:tblHeader w:val="0"/>
        </w:trPr>
        <w:tc>
          <w:tcPr>
            <w:vMerge w:val="continue"/>
            <w:tcBorders>
              <w:top w:color="000000" w:space="0" w:sz="12" w:val="single"/>
              <w:left w:color="000000" w:space="0" w:sz="12" w:val="single"/>
              <w:right w:color="000000" w:space="0" w:sz="0" w:val="nil"/>
            </w:tcBorders>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tcBorders>
              <w:top w:color="000000" w:space="0" w:sz="8" w:val="single"/>
              <w:left w:color="000000" w:space="0" w:sz="8" w:val="single"/>
              <w:bottom w:color="000000" w:space="0" w:sz="12" w:val="single"/>
              <w:right w:color="000000" w:space="0" w:sz="4" w:val="single"/>
            </w:tcBorders>
            <w:vAlign w:val="bottom"/>
          </w:tcPr>
          <w:p w:rsidR="00000000" w:rsidDel="00000000" w:rsidP="00000000" w:rsidRDefault="00000000" w:rsidRPr="00000000" w14:paraId="0000007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IGUAZÚ</w:t>
            </w:r>
          </w:p>
        </w:tc>
        <w:tc>
          <w:tcPr>
            <w:tcBorders>
              <w:top w:color="000000" w:space="0" w:sz="4" w:val="single"/>
              <w:left w:color="000000" w:space="0" w:sz="4" w:val="single"/>
              <w:bottom w:color="000000" w:space="0" w:sz="12" w:val="single"/>
              <w:right w:color="000000" w:space="0" w:sz="12" w:val="single"/>
            </w:tcBorders>
            <w:vAlign w:val="bottom"/>
          </w:tcPr>
          <w:p w:rsidR="00000000" w:rsidDel="00000000" w:rsidP="00000000" w:rsidRDefault="00000000" w:rsidRPr="00000000" w14:paraId="00000071">
            <w:pPr>
              <w:jc w:val="center"/>
              <w:rPr>
                <w:rFonts w:ascii="Arial Narrow" w:cs="Arial Narrow" w:eastAsia="Arial Narrow" w:hAnsi="Arial Narrow"/>
              </w:rPr>
            </w:pPr>
            <w:hyperlink r:id="rId12">
              <w:r w:rsidDel="00000000" w:rsidR="00000000" w:rsidRPr="00000000">
                <w:rPr>
                  <w:rFonts w:ascii="Arial Narrow" w:cs="Arial Narrow" w:eastAsia="Arial Narrow" w:hAnsi="Arial Narrow"/>
                  <w:color w:val="1155cc"/>
                  <w:u w:val="single"/>
                  <w:rtl w:val="0"/>
                </w:rPr>
                <w:t xml:space="preserve">Iguazú Grand</w:t>
              </w:r>
            </w:hyperlink>
            <w:r w:rsidDel="00000000" w:rsidR="00000000" w:rsidRPr="00000000">
              <w:rPr>
                <w:rtl w:val="0"/>
              </w:rPr>
            </w:r>
          </w:p>
        </w:tc>
      </w:tr>
    </w:tbl>
    <w:p w:rsidR="00000000" w:rsidDel="00000000" w:rsidP="00000000" w:rsidRDefault="00000000" w:rsidRPr="00000000" w14:paraId="00000072">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3">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4">
      <w:pPr>
        <w:rPr>
          <w:rFonts w:ascii="Arial Narrow" w:cs="Arial Narrow" w:eastAsia="Arial Narrow" w:hAnsi="Arial Narrow"/>
          <w:color w:val="e36c09"/>
        </w:rPr>
      </w:pPr>
      <w:r w:rsidDel="00000000" w:rsidR="00000000" w:rsidRPr="00000000">
        <w:rPr>
          <w:rFonts w:ascii="Arial Narrow" w:cs="Arial Narrow" w:eastAsia="Arial Narrow" w:hAnsi="Arial Narrow"/>
          <w:b w:val="1"/>
          <w:color w:val="e36c09"/>
          <w:rtl w:val="0"/>
        </w:rPr>
        <w:t xml:space="preserve">NOTA IMPORTANTE:</w:t>
      </w:r>
      <w:r w:rsidDel="00000000" w:rsidR="00000000" w:rsidRPr="00000000">
        <w:rPr>
          <w:rFonts w:ascii="Arial Narrow" w:cs="Arial Narrow" w:eastAsia="Arial Narrow" w:hAnsi="Arial Narrow"/>
          <w:color w:val="e36c09"/>
          <w:rtl w:val="0"/>
        </w:rPr>
        <w:t xml:space="preserve"> </w:t>
      </w:r>
    </w:p>
    <w:p w:rsidR="00000000" w:rsidDel="00000000" w:rsidP="00000000" w:rsidRDefault="00000000" w:rsidRPr="00000000" w14:paraId="000000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Indispensable contar con seguro de viaje para ingresar a Argentina.</w:t>
      </w:r>
      <w:r w:rsidDel="00000000" w:rsidR="00000000" w:rsidRPr="00000000">
        <w:rPr>
          <w:rtl w:val="0"/>
        </w:rPr>
      </w:r>
    </w:p>
    <w:p w:rsidR="00000000" w:rsidDel="00000000" w:rsidP="00000000" w:rsidRDefault="00000000" w:rsidRPr="00000000" w14:paraId="00000076">
      <w:pPr>
        <w:jc w:val="both"/>
        <w:rPr>
          <w:rFonts w:ascii="Arial Narrow" w:cs="Arial Narrow" w:eastAsia="Arial Narrow" w:hAnsi="Arial Narrow"/>
        </w:rPr>
      </w:pPr>
      <w:bookmarkStart w:colFirst="0" w:colLast="0" w:name="_heading=h.4rupalb1l1gx" w:id="1"/>
      <w:bookmarkEnd w:id="1"/>
      <w:r w:rsidDel="00000000" w:rsidR="00000000" w:rsidRPr="00000000">
        <w:rPr>
          <w:rtl w:val="0"/>
        </w:rPr>
      </w:r>
    </w:p>
    <w:p w:rsidR="00000000" w:rsidDel="00000000" w:rsidP="00000000" w:rsidRDefault="00000000" w:rsidRPr="00000000" w14:paraId="00000077">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8">
      <w:pPr>
        <w:jc w:val="center"/>
        <w:rPr>
          <w:rFonts w:ascii="Lora" w:cs="Lora" w:eastAsia="Lora" w:hAnsi="Lora"/>
          <w:b w:val="1"/>
          <w:color w:val="e36c09"/>
          <w:sz w:val="20"/>
          <w:szCs w:val="20"/>
        </w:rPr>
      </w:pPr>
      <w:r w:rsidDel="00000000" w:rsidR="00000000" w:rsidRPr="00000000">
        <w:rPr>
          <w:rFonts w:ascii="Lora" w:cs="Lora" w:eastAsia="Lora" w:hAnsi="Lora"/>
          <w:b w:val="1"/>
          <w:color w:val="e94e1a"/>
          <w:sz w:val="36"/>
          <w:szCs w:val="36"/>
          <w:rtl w:val="0"/>
        </w:rPr>
        <w:t xml:space="preserve">PRECIOS Y DISPONIBILIDAD SUJETOS A CAMBIO HASTA EL MOMENTO DE LA CONFIRMACIÓN DE LOS SERVICIOS / CONSULTAR TÉRMINOS Y CONDICIONES</w:t>
      </w:r>
      <w:r w:rsidDel="00000000" w:rsidR="00000000" w:rsidRPr="00000000">
        <w:rPr>
          <w:rtl w:val="0"/>
        </w:rPr>
      </w:r>
    </w:p>
    <w:sectPr>
      <w:headerReference r:id="rId13"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Lora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VAGRundschriftDLig"/>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Rule="auto"/>
    </w:pPr>
    <w:rPr>
      <w:rFonts w:ascii="VAGRundschriftDLig" w:cs="VAGRundschriftDLig" w:eastAsia="VAGRundschriftDLig" w:hAnsi="VAGRundschriftDLig"/>
      <w:b w:val="1"/>
      <w:color w:val="4f81bd"/>
    </w:rPr>
  </w:style>
  <w:style w:type="paragraph" w:styleId="Normal" w:default="1">
    <w:name w:val="normal"/>
  </w:style>
  <w:style w:type="table" w:styleId="TableNormal" w:default="1">
    <w:name w:val="Table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4640C"/>
    <w:pPr>
      <w:tabs>
        <w:tab w:val="center" w:pos="4419"/>
        <w:tab w:val="right" w:pos="8838"/>
      </w:tabs>
    </w:pPr>
  </w:style>
  <w:style w:type="character" w:styleId="EncabezadoCar" w:customStyle="1">
    <w:name w:val="Encabezado Car"/>
    <w:basedOn w:val="Fuentedeprrafopredeter"/>
    <w:link w:val="Encabezado"/>
    <w:uiPriority w:val="99"/>
    <w:rsid w:val="00D4640C"/>
  </w:style>
  <w:style w:type="paragraph" w:styleId="Piedepgina">
    <w:name w:val="footer"/>
    <w:basedOn w:val="Normal"/>
    <w:link w:val="PiedepginaCar"/>
    <w:uiPriority w:val="99"/>
    <w:unhideWhenUsed w:val="1"/>
    <w:rsid w:val="00D4640C"/>
    <w:pPr>
      <w:tabs>
        <w:tab w:val="center" w:pos="4419"/>
        <w:tab w:val="right" w:pos="8838"/>
      </w:tabs>
    </w:pPr>
  </w:style>
  <w:style w:type="character" w:styleId="PiedepginaCar" w:customStyle="1">
    <w:name w:val="Pie de página Car"/>
    <w:basedOn w:val="Fuentedeprrafopredeter"/>
    <w:link w:val="Piedepgina"/>
    <w:uiPriority w:val="99"/>
    <w:rsid w:val="00D4640C"/>
  </w:style>
  <w:style w:type="paragraph" w:styleId="Textodeglobo">
    <w:name w:val="Balloon Text"/>
    <w:basedOn w:val="Normal"/>
    <w:link w:val="TextodegloboCar"/>
    <w:uiPriority w:val="99"/>
    <w:semiHidden w:val="1"/>
    <w:unhideWhenUsed w:val="1"/>
    <w:rsid w:val="00D4640C"/>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4640C"/>
    <w:rPr>
      <w:rFonts w:ascii="Tahoma" w:cs="Tahoma" w:hAnsi="Tahoma"/>
      <w:sz w:val="16"/>
      <w:szCs w:val="16"/>
    </w:rPr>
  </w:style>
  <w:style w:type="paragraph" w:styleId="Prrafodelista">
    <w:name w:val="List Paragraph"/>
    <w:basedOn w:val="Normal"/>
    <w:uiPriority w:val="34"/>
    <w:qFormat w:val="1"/>
    <w:rsid w:val="00A70DC6"/>
    <w:pPr>
      <w:ind w:left="720"/>
      <w:contextualSpacing w:val="1"/>
    </w:pPr>
  </w:style>
  <w:style w:type="table" w:styleId="Tablaconcuadrcula">
    <w:name w:val="Table Grid"/>
    <w:basedOn w:val="Tablanormal"/>
    <w:uiPriority w:val="39"/>
    <w:rsid w:val="00A70DC6"/>
    <w:pPr>
      <w:spacing w:after="0" w:line="240" w:lineRule="auto"/>
    </w:pPr>
    <w:rPr>
      <w:kern w:val="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inespaciado">
    <w:name w:val="No Spacing"/>
    <w:uiPriority w:val="1"/>
    <w:qFormat w:val="1"/>
    <w:rsid w:val="00A63AD7"/>
    <w:pPr>
      <w:spacing w:after="0" w:line="240" w:lineRule="auto"/>
    </w:pPr>
    <w:rPr>
      <w:rFonts w:ascii="Calibri" w:cs="Times New Roman" w:eastAsia="Calibri" w:hAnsi="Calibri"/>
      <w:sz w:val="24"/>
      <w:szCs w:val="24"/>
    </w:rPr>
  </w:style>
  <w:style w:type="character" w:styleId="TtuloCar" w:customStyle="1">
    <w:name w:val="Título Car"/>
    <w:aliases w:val="Ref Car"/>
    <w:basedOn w:val="Fuentedeprrafopredeter"/>
    <w:link w:val="Ttulo"/>
    <w:uiPriority w:val="10"/>
    <w:rsid w:val="00A54EC7"/>
    <w:rPr>
      <w:rFonts w:ascii="VAGRundschriftDLig" w:hAnsi="VAGRundschriftDLig" w:cstheme="majorBidi" w:eastAsiaTheme="majorEastAsia"/>
      <w:b w:val="1"/>
      <w:color w:val="4f81bd" w:themeColor="accent1"/>
      <w:spacing w:val="10"/>
      <w:kern w:val="28"/>
      <w:sz w:val="24"/>
      <w:szCs w:val="56"/>
      <w:lang w:eastAsia="ar-SA" w:val="es-ES"/>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hg.com/intercontinental/hotels/us/es/buenos-aires/bueha/hoteldetail" TargetMode="External"/><Relationship Id="rId10" Type="http://schemas.openxmlformats.org/officeDocument/2006/relationships/hyperlink" Target="https://hotelguamini.com.ar/" TargetMode="External"/><Relationship Id="rId13" Type="http://schemas.openxmlformats.org/officeDocument/2006/relationships/header" Target="header1.xml"/><Relationship Id="rId12" Type="http://schemas.openxmlformats.org/officeDocument/2006/relationships/hyperlink" Target="https://www.iguazugrand.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kentonpalace.com.ar/"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twohotelbuenosaires.com.ar/" TargetMode="External"/><Relationship Id="rId8" Type="http://schemas.openxmlformats.org/officeDocument/2006/relationships/hyperlink" Target="http://www.raicesesturion.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Lora-italic.ttf"/><Relationship Id="rId10" Type="http://schemas.openxmlformats.org/officeDocument/2006/relationships/font" Target="fonts/Lora-bold.ttf"/><Relationship Id="rId13" Type="http://schemas.openxmlformats.org/officeDocument/2006/relationships/font" Target="fonts/NotoSansSymbols-regular.ttf"/><Relationship Id="rId12" Type="http://schemas.openxmlformats.org/officeDocument/2006/relationships/font" Target="fonts/Lora-boldItalic.ttf"/><Relationship Id="rId1" Type="http://schemas.openxmlformats.org/officeDocument/2006/relationships/font" Target="fonts/LoraMedium-regular.ttf"/><Relationship Id="rId2" Type="http://schemas.openxmlformats.org/officeDocument/2006/relationships/font" Target="fonts/LoraMedium-bold.ttf"/><Relationship Id="rId3" Type="http://schemas.openxmlformats.org/officeDocument/2006/relationships/font" Target="fonts/LoraMedium-italic.ttf"/><Relationship Id="rId4" Type="http://schemas.openxmlformats.org/officeDocument/2006/relationships/font" Target="fonts/LoraMedium-boldItalic.ttf"/><Relationship Id="rId9" Type="http://schemas.openxmlformats.org/officeDocument/2006/relationships/font" Target="fonts/Lora-regular.ttf"/><Relationship Id="rId14" Type="http://schemas.openxmlformats.org/officeDocument/2006/relationships/font" Target="fonts/NotoSansSymbols-bold.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S0DP3M79Tf4MHR/5CQaO5NpFQw==">CgMxLjAyDmguZDJlenk1YzRsa2xtMg5oLjRydXBhbGIxbDFneDgAciExVkVmYVNJTkNLZkpYNzNYTGdYMDV3V2JKX0hpY2Z6ZGI=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2025-02-05T18:25:00Z</dcterms:created>
  <dc:creator>Alicia Diaz</dc:creator>
</cp:coreProperties>
</file>