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rFonts w:ascii="Candara" w:cs="Candara" w:eastAsia="Candara" w:hAnsi="Candara"/>
          <w:b w:val="1"/>
          <w:color w:val="e36c09"/>
          <w:sz w:val="32"/>
          <w:szCs w:val="32"/>
        </w:rPr>
      </w:pPr>
      <w:r w:rsidDel="00000000" w:rsidR="00000000" w:rsidRPr="00000000">
        <w:rPr>
          <w:rFonts w:ascii="Candara" w:cs="Candara" w:eastAsia="Candara" w:hAnsi="Candara"/>
          <w:b w:val="1"/>
          <w:color w:val="e36c09"/>
          <w:sz w:val="56"/>
          <w:szCs w:val="56"/>
          <w:rtl w:val="0"/>
        </w:rPr>
        <w:t xml:space="preserve">BELLEZAS DE CHINA</w:t>
      </w:r>
      <w:r w:rsidDel="00000000" w:rsidR="00000000" w:rsidRPr="00000000">
        <w:rPr>
          <w:rtl w:val="0"/>
        </w:rPr>
      </w:r>
    </w:p>
    <w:p w:rsidR="00000000" w:rsidDel="00000000" w:rsidP="00000000" w:rsidRDefault="00000000" w:rsidRPr="00000000" w14:paraId="00000002">
      <w:pPr>
        <w:jc w:val="center"/>
        <w:rPr>
          <w:rFonts w:ascii="Candara" w:cs="Candara" w:eastAsia="Candara" w:hAnsi="Candara"/>
          <w:b w:val="1"/>
          <w:color w:val="e36c09"/>
          <w:sz w:val="28"/>
          <w:szCs w:val="28"/>
        </w:rPr>
      </w:pPr>
      <w:r w:rsidDel="00000000" w:rsidR="00000000" w:rsidRPr="00000000">
        <w:rPr>
          <w:rFonts w:ascii="Candara" w:cs="Candara" w:eastAsia="Candara" w:hAnsi="Candara"/>
          <w:b w:val="1"/>
          <w:color w:val="e36c09"/>
          <w:sz w:val="32"/>
          <w:szCs w:val="32"/>
          <w:rtl w:val="0"/>
        </w:rPr>
        <w:t xml:space="preserve">10 DÍAS / 09 NOCHES</w:t>
      </w:r>
      <w:r w:rsidDel="00000000" w:rsidR="00000000" w:rsidRPr="00000000">
        <w:rPr>
          <w:rtl w:val="0"/>
        </w:rPr>
      </w:r>
    </w:p>
    <w:p w:rsidR="00000000" w:rsidDel="00000000" w:rsidP="00000000" w:rsidRDefault="00000000" w:rsidRPr="00000000" w14:paraId="0000000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4">
      <w:pPr>
        <w:jc w:val="both"/>
        <w:rPr>
          <w:rFonts w:ascii="Arial Narrow" w:cs="Arial Narrow" w:eastAsia="Arial Narrow" w:hAnsi="Arial Narrow"/>
          <w:b w:val="1"/>
          <w:color w:val="e36c09"/>
        </w:rPr>
      </w:pPr>
      <w:bookmarkStart w:colFirst="0" w:colLast="0" w:name="_heading=h.ouyessdntawv" w:id="0"/>
      <w:bookmarkEnd w:id="0"/>
      <w:r w:rsidDel="00000000" w:rsidR="00000000" w:rsidRPr="00000000">
        <w:rPr>
          <w:rFonts w:ascii="Arial Narrow" w:cs="Arial Narrow" w:eastAsia="Arial Narrow" w:hAnsi="Arial Narrow"/>
          <w:b w:val="1"/>
          <w:color w:val="e36c09"/>
          <w:rtl w:val="0"/>
        </w:rPr>
        <w:t xml:space="preserve">DÍA 1 / CIUDAD DE ORIGEN – BEIJING </w:t>
      </w:r>
    </w:p>
    <w:p w:rsidR="00000000" w:rsidDel="00000000" w:rsidP="00000000" w:rsidRDefault="00000000" w:rsidRPr="00000000" w14:paraId="0000000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Llegada a Beijing, capital de la República Popular China. Traslado al hotel. Resto del día libre, almuerzo no incluido. Alojamiento.</w:t>
      </w:r>
    </w:p>
    <w:p w:rsidR="00000000" w:rsidDel="00000000" w:rsidP="00000000" w:rsidRDefault="00000000" w:rsidRPr="00000000" w14:paraId="0000000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7">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2 / BEIJING </w:t>
      </w:r>
    </w:p>
    <w:p w:rsidR="00000000" w:rsidDel="00000000" w:rsidP="00000000" w:rsidRDefault="00000000" w:rsidRPr="00000000" w14:paraId="00000008">
      <w:pPr>
        <w:jc w:val="both"/>
        <w:rPr>
          <w:rFonts w:ascii="Arial Narrow" w:cs="Arial Narrow" w:eastAsia="Arial Narrow" w:hAnsi="Arial Narrow"/>
          <w:i w:val="1"/>
        </w:rPr>
      </w:pPr>
      <w:r w:rsidDel="00000000" w:rsidR="00000000" w:rsidRPr="00000000">
        <w:rPr>
          <w:rFonts w:ascii="Arial Narrow" w:cs="Arial Narrow" w:eastAsia="Arial Narrow" w:hAnsi="Arial Narrow"/>
          <w:rtl w:val="0"/>
        </w:rPr>
        <w:t xml:space="preserve">Desayuno en el hotel. Durante este día visitaremos: El Palacio Imperial, conocido como “la Ciudad Prohibida”, La Plaza Tian An Men, una de las mayores del mundo, y El Palacio de Verano que era un jardín veraniego para la casa imperial de la Dinastía Qing. Almuerzo incluido. Por la noche, </w:t>
      </w:r>
      <w:r w:rsidDel="00000000" w:rsidR="00000000" w:rsidRPr="00000000">
        <w:rPr>
          <w:rFonts w:ascii="Arial Narrow" w:cs="Arial Narrow" w:eastAsia="Arial Narrow" w:hAnsi="Arial Narrow"/>
          <w:b w:val="1"/>
          <w:rtl w:val="0"/>
        </w:rPr>
        <w:t xml:space="preserve">Excursión opcional</w:t>
      </w:r>
      <w:r w:rsidDel="00000000" w:rsidR="00000000" w:rsidRPr="00000000">
        <w:rPr>
          <w:rFonts w:ascii="Arial Narrow" w:cs="Arial Narrow" w:eastAsia="Arial Narrow" w:hAnsi="Arial Narrow"/>
          <w:rtl w:val="0"/>
        </w:rPr>
        <w:t xml:space="preserve">: </w:t>
      </w:r>
      <w:r w:rsidDel="00000000" w:rsidR="00000000" w:rsidRPr="00000000">
        <w:rPr>
          <w:rFonts w:ascii="Arial Narrow" w:cs="Arial Narrow" w:eastAsia="Arial Narrow" w:hAnsi="Arial Narrow"/>
          <w:i w:val="1"/>
          <w:rtl w:val="0"/>
        </w:rPr>
        <w:t xml:space="preserve">a un Espectáculo de Acrobacia. Alojamiento.</w:t>
      </w:r>
    </w:p>
    <w:p w:rsidR="00000000" w:rsidDel="00000000" w:rsidP="00000000" w:rsidRDefault="00000000" w:rsidRPr="00000000" w14:paraId="0000000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A">
      <w:pPr>
        <w:jc w:val="both"/>
        <w:rPr>
          <w:rFonts w:ascii="Arial Narrow" w:cs="Arial Narrow" w:eastAsia="Arial Narrow" w:hAnsi="Arial Narrow"/>
          <w:b w:val="1"/>
          <w:color w:val="e36c09"/>
        </w:rPr>
      </w:pPr>
      <w:bookmarkStart w:colFirst="0" w:colLast="0" w:name="_heading=h.p11qhebfujjb" w:id="1"/>
      <w:bookmarkEnd w:id="1"/>
      <w:r w:rsidDel="00000000" w:rsidR="00000000" w:rsidRPr="00000000">
        <w:rPr>
          <w:rFonts w:ascii="Arial Narrow" w:cs="Arial Narrow" w:eastAsia="Arial Narrow" w:hAnsi="Arial Narrow"/>
          <w:b w:val="1"/>
          <w:color w:val="e36c09"/>
          <w:rtl w:val="0"/>
        </w:rPr>
        <w:t xml:space="preserve">DÍA 3 / BEIJING </w:t>
      </w:r>
    </w:p>
    <w:p w:rsidR="00000000" w:rsidDel="00000000" w:rsidP="00000000" w:rsidRDefault="00000000" w:rsidRPr="00000000" w14:paraId="0000000B">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Excursión a La Gran Muralla, espectacular y grandiosa obra arquitectónica, cuyos anales cubren más de 2.000 años. Almuerzo incluido. Por la tarde vuelta a la ciudad y hacemos una parada cerca del “Nido del Pájaro” (Estadio Nacional) y el “Cubo del Agua”(Centro Nacional de Natación) para tomar fotos (sin entrar en los estadios). Terminaremos con la visita al Mercado de la Seda, famoso por las imitaciones, para aprovechar las compras. Por la noche, cena de bienvenida degustando el delicioso Pato Laqueado de Beijing. Alojamiento.</w:t>
      </w:r>
    </w:p>
    <w:p w:rsidR="00000000" w:rsidDel="00000000" w:rsidP="00000000" w:rsidRDefault="00000000" w:rsidRPr="00000000" w14:paraId="0000000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0D">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4 / BEIJING – XI’AN  </w:t>
      </w:r>
    </w:p>
    <w:p w:rsidR="00000000" w:rsidDel="00000000" w:rsidP="00000000" w:rsidRDefault="00000000" w:rsidRPr="00000000" w14:paraId="0000000E">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Visita del Templo del Cielo, construido en 1420 con una superficie de 267 ha, donde los emperadores rezaban por las buenas cosechas. Almuerzo incluido. Por la tarde, traslado a la estación de tren para tomar el tren de alta velocidad en la Clase Turista a Xi´an (Opcional: Traslado al aeropuerto para tomar el VUELO DEL MISMO TRAYECTO BJS-XIA), antigua capital de China con 3.000 años de existencia, única capital amurallada y punto de partida de la famosa “Ruta de la Seda”. Traslado al hotel. Alojamiento.</w:t>
      </w:r>
    </w:p>
    <w:p w:rsidR="00000000" w:rsidDel="00000000" w:rsidP="00000000" w:rsidRDefault="00000000" w:rsidRPr="00000000" w14:paraId="0000000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0">
      <w:pPr>
        <w:jc w:val="both"/>
        <w:rPr>
          <w:rFonts w:ascii="Arial Narrow" w:cs="Arial Narrow" w:eastAsia="Arial Narrow" w:hAnsi="Arial Narrow"/>
          <w:b w:val="1"/>
          <w:color w:val="e36c09"/>
        </w:rPr>
      </w:pPr>
      <w:bookmarkStart w:colFirst="0" w:colLast="0" w:name="_heading=h.16mwfkvwlhpf" w:id="2"/>
      <w:bookmarkEnd w:id="2"/>
      <w:r w:rsidDel="00000000" w:rsidR="00000000" w:rsidRPr="00000000">
        <w:rPr>
          <w:rFonts w:ascii="Arial Narrow" w:cs="Arial Narrow" w:eastAsia="Arial Narrow" w:hAnsi="Arial Narrow"/>
          <w:b w:val="1"/>
          <w:color w:val="e36c09"/>
          <w:rtl w:val="0"/>
        </w:rPr>
        <w:t xml:space="preserve">DÍA 5 / XI’AN </w:t>
      </w:r>
    </w:p>
    <w:p w:rsidR="00000000" w:rsidDel="00000000" w:rsidP="00000000" w:rsidRDefault="00000000" w:rsidRPr="00000000" w14:paraId="00000011">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Hoy visitaremos el famoso Museo de Guerreros y Corceles de Terracota, en el que se guardan más de 6.000 figuras de tamaño natural, que representan un gran ejército de guerreros, corceles y carros de guerra que custodian la tumba del emperador Qin. Almuerzo incluido. </w:t>
      </w:r>
    </w:p>
    <w:p w:rsidR="00000000" w:rsidDel="00000000" w:rsidP="00000000" w:rsidRDefault="00000000" w:rsidRPr="00000000" w14:paraId="00000012">
      <w:pPr>
        <w:jc w:val="both"/>
        <w:rPr>
          <w:rFonts w:ascii="Arial Narrow" w:cs="Arial Narrow" w:eastAsia="Arial Narrow" w:hAnsi="Arial Narrow"/>
          <w:b w:val="1"/>
          <w:color w:val="e36c09"/>
        </w:rPr>
      </w:pPr>
      <w:bookmarkStart w:colFirst="0" w:colLast="0" w:name="_heading=h.9yfzowj1aa6b" w:id="3"/>
      <w:bookmarkEnd w:id="3"/>
      <w:r w:rsidDel="00000000" w:rsidR="00000000" w:rsidRPr="00000000">
        <w:rPr>
          <w:rtl w:val="0"/>
        </w:rPr>
      </w:r>
    </w:p>
    <w:p w:rsidR="00000000" w:rsidDel="00000000" w:rsidP="00000000" w:rsidRDefault="00000000" w:rsidRPr="00000000" w14:paraId="00000013">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6 / XI’AN – SHANGHAI</w:t>
      </w:r>
    </w:p>
    <w:p w:rsidR="00000000" w:rsidDel="00000000" w:rsidP="00000000" w:rsidRDefault="00000000" w:rsidRPr="00000000" w14:paraId="00000014">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en avión con destino a Shanghai, ciudad portuaria directamente subordinada al Poder Central con más de 16 millones de habitantes, es el mayor puerto, centro comercial y la metrópoli más internacional de China. Almuerzo incluido. Visitaremos el Jardín Yuyuan, el Templo de Buda de Jade y el Malecón de la Ciudad. Traslado al hotel. Alojamiento.</w:t>
      </w:r>
    </w:p>
    <w:p w:rsidR="00000000" w:rsidDel="00000000" w:rsidP="00000000" w:rsidRDefault="00000000" w:rsidRPr="00000000" w14:paraId="00000015">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6">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9">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A">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B">
      <w:pPr>
        <w:jc w:val="both"/>
        <w:rPr>
          <w:rFonts w:ascii="Arial Narrow" w:cs="Arial Narrow" w:eastAsia="Arial Narrow" w:hAnsi="Arial Narrow"/>
          <w:b w:val="1"/>
          <w:color w:val="e36c09"/>
        </w:rPr>
      </w:pPr>
      <w:bookmarkStart w:colFirst="0" w:colLast="0" w:name="_heading=h.9ca99wkpq559" w:id="4"/>
      <w:bookmarkEnd w:id="4"/>
      <w:r w:rsidDel="00000000" w:rsidR="00000000" w:rsidRPr="00000000">
        <w:rPr>
          <w:rFonts w:ascii="Arial Narrow" w:cs="Arial Narrow" w:eastAsia="Arial Narrow" w:hAnsi="Arial Narrow"/>
          <w:b w:val="1"/>
          <w:color w:val="e36c09"/>
          <w:rtl w:val="0"/>
        </w:rPr>
        <w:t xml:space="preserve">DÍA 7 / SHANGHAI </w:t>
      </w:r>
    </w:p>
    <w:p w:rsidR="00000000" w:rsidDel="00000000" w:rsidP="00000000" w:rsidRDefault="00000000" w:rsidRPr="00000000" w14:paraId="0000001C">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Por la mañana, traslado a Shanghai en tren de alta velocidad, almuerzo incluido. Visitaremos el Jardín Yuyuan, el barrio Antiguo, el Templo de Buda de Jade y el Malecón de la Ciudad. Traslado al hotel y Alojamiento.</w:t>
      </w:r>
    </w:p>
    <w:p w:rsidR="00000000" w:rsidDel="00000000" w:rsidP="00000000" w:rsidRDefault="00000000" w:rsidRPr="00000000" w14:paraId="0000001D">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1E">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8 / SHANGHAI – GUILIN</w:t>
      </w:r>
    </w:p>
    <w:p w:rsidR="00000000" w:rsidDel="00000000" w:rsidP="00000000" w:rsidRDefault="00000000" w:rsidRPr="00000000" w14:paraId="0000001F">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Salida en avión rumbo a Guilin, ciudad famosa por su hermosura paisajística. Almuerzo NO está incluido. Llegada y traslado al hotel. Alojamiento.</w:t>
      </w:r>
    </w:p>
    <w:p w:rsidR="00000000" w:rsidDel="00000000" w:rsidP="00000000" w:rsidRDefault="00000000" w:rsidRPr="00000000" w14:paraId="0000002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1">
      <w:pPr>
        <w:jc w:val="both"/>
        <w:rPr>
          <w:rFonts w:ascii="Arial Narrow" w:cs="Arial Narrow" w:eastAsia="Arial Narrow" w:hAnsi="Arial Narrow"/>
          <w:b w:val="1"/>
          <w:color w:val="e36c09"/>
        </w:rPr>
      </w:pPr>
      <w:bookmarkStart w:colFirst="0" w:colLast="0" w:name="_heading=h.ec93302tg25i" w:id="5"/>
      <w:bookmarkEnd w:id="5"/>
      <w:r w:rsidDel="00000000" w:rsidR="00000000" w:rsidRPr="00000000">
        <w:rPr>
          <w:rFonts w:ascii="Arial Narrow" w:cs="Arial Narrow" w:eastAsia="Arial Narrow" w:hAnsi="Arial Narrow"/>
          <w:b w:val="1"/>
          <w:color w:val="e36c09"/>
          <w:rtl w:val="0"/>
        </w:rPr>
        <w:t xml:space="preserve">DÍA 9 / GUILIN    </w:t>
      </w:r>
    </w:p>
    <w:p w:rsidR="00000000" w:rsidDel="00000000" w:rsidP="00000000" w:rsidRDefault="00000000" w:rsidRPr="00000000" w14:paraId="00000022">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En este día, realizaremos un crucero por el Río Li, que goza de una reputación mundial por “la soberana hermosura paisajística” conformada por colinas verticales surcadas por ríos de aguas diáfanas con grutas fantásticas. Almuerzo a bordo. Por la tarde visitaremos la Gruta de Las Flautas de Caña. Alojamiento.</w:t>
      </w:r>
    </w:p>
    <w:p w:rsidR="00000000" w:rsidDel="00000000" w:rsidP="00000000" w:rsidRDefault="00000000" w:rsidRPr="00000000" w14:paraId="00000023">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4">
      <w:pPr>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DÍA 10 / GUILIN – CIUDAD DE ORIGEN     </w:t>
      </w:r>
    </w:p>
    <w:p w:rsidR="00000000" w:rsidDel="00000000" w:rsidP="00000000" w:rsidRDefault="00000000" w:rsidRPr="00000000" w14:paraId="00000025">
      <w:pPr>
        <w:jc w:val="both"/>
        <w:rPr>
          <w:rFonts w:ascii="Arial Narrow" w:cs="Arial Narrow" w:eastAsia="Arial Narrow" w:hAnsi="Arial Narrow"/>
        </w:rPr>
      </w:pPr>
      <w:r w:rsidDel="00000000" w:rsidR="00000000" w:rsidRPr="00000000">
        <w:rPr>
          <w:rFonts w:ascii="Arial Narrow" w:cs="Arial Narrow" w:eastAsia="Arial Narrow" w:hAnsi="Arial Narrow"/>
          <w:rtl w:val="0"/>
        </w:rPr>
        <w:t xml:space="preserve">Desayuno en el hotel. A la hora indicada, trasladamos a la estación de tren para tomar el tren rápido Guilin-Hongkong a las 13:38 pm (horario de referencia, todo depende de la reserva final). FIN DE NUESTROS SERVICIOS. </w:t>
      </w:r>
    </w:p>
    <w:p w:rsidR="00000000" w:rsidDel="00000000" w:rsidP="00000000" w:rsidRDefault="00000000" w:rsidRPr="00000000" w14:paraId="00000026">
      <w:pPr>
        <w:jc w:val="both"/>
        <w:rPr>
          <w:rFonts w:ascii="Arial Narrow" w:cs="Arial Narrow" w:eastAsia="Arial Narrow" w:hAnsi="Arial Narrow"/>
        </w:rPr>
      </w:pPr>
      <w:r w:rsidDel="00000000" w:rsidR="00000000" w:rsidRPr="00000000">
        <w:rPr>
          <w:rFonts w:ascii="Arial Narrow" w:cs="Arial Narrow" w:eastAsia="Arial Narrow" w:hAnsi="Arial Narrow"/>
          <w:b w:val="1"/>
          <w:rtl w:val="0"/>
        </w:rPr>
        <w:t xml:space="preserve">Nota:</w:t>
      </w:r>
      <w:r w:rsidDel="00000000" w:rsidR="00000000" w:rsidRPr="00000000">
        <w:rPr>
          <w:rFonts w:ascii="Arial Narrow" w:cs="Arial Narrow" w:eastAsia="Arial Narrow" w:hAnsi="Arial Narrow"/>
          <w:rtl w:val="0"/>
        </w:rPr>
        <w:t xml:space="preserve"> El billete del tren rápido Guilin-Hongkong NO está incluido en el paquete.</w:t>
      </w:r>
    </w:p>
    <w:p w:rsidR="00000000" w:rsidDel="00000000" w:rsidP="00000000" w:rsidRDefault="00000000" w:rsidRPr="00000000" w14:paraId="00000027">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8">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9">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FECHAS DE INICIO DE CIRCUITO</w:t>
      </w:r>
    </w:p>
    <w:p w:rsidR="00000000" w:rsidDel="00000000" w:rsidP="00000000" w:rsidRDefault="00000000" w:rsidRPr="00000000" w14:paraId="0000002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Salidas todos los lunes, martes y jueves del 21 de marzo 2025 al 19 de marzo del 2026</w:t>
      </w:r>
    </w:p>
    <w:p w:rsidR="00000000" w:rsidDel="00000000" w:rsidP="00000000" w:rsidRDefault="00000000" w:rsidRPr="00000000" w14:paraId="0000002B">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C">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2D">
      <w:pPr>
        <w:jc w:val="center"/>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PRECIOS POR PERSONA EN DÓLARES AMERICANOS (USD)</w:t>
      </w:r>
    </w:p>
    <w:p w:rsidR="00000000" w:rsidDel="00000000" w:rsidP="00000000" w:rsidRDefault="00000000" w:rsidRPr="00000000" w14:paraId="0000002E">
      <w:pPr>
        <w:jc w:val="center"/>
        <w:rPr>
          <w:rFonts w:ascii="Arial Narrow" w:cs="Arial Narrow" w:eastAsia="Arial Narrow" w:hAnsi="Arial Narrow"/>
          <w:b w:val="1"/>
          <w:color w:val="e36c09"/>
        </w:rPr>
      </w:pPr>
      <w:r w:rsidDel="00000000" w:rsidR="00000000" w:rsidRPr="00000000">
        <w:rPr>
          <w:rtl w:val="0"/>
        </w:rPr>
      </w:r>
    </w:p>
    <w:tbl>
      <w:tblPr>
        <w:tblStyle w:val="Table1"/>
        <w:tblW w:w="5890.999999999999" w:type="dxa"/>
        <w:jc w:val="left"/>
        <w:tblInd w:w="136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327"/>
        <w:gridCol w:w="1282"/>
        <w:gridCol w:w="1282"/>
        <w:tblGridChange w:id="0">
          <w:tblGrid>
            <w:gridCol w:w="3327"/>
            <w:gridCol w:w="1282"/>
            <w:gridCol w:w="1282"/>
          </w:tblGrid>
        </w:tblGridChange>
      </w:tblGrid>
      <w:tr>
        <w:trPr>
          <w:cantSplit w:val="0"/>
          <w:tblHeader w:val="0"/>
        </w:trPr>
        <w:tc>
          <w:tcPr/>
          <w:p w:rsidR="00000000" w:rsidDel="00000000" w:rsidP="00000000" w:rsidRDefault="00000000" w:rsidRPr="00000000" w14:paraId="0000002F">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Temporada</w:t>
            </w:r>
          </w:p>
        </w:tc>
        <w:tc>
          <w:tcPr>
            <w:tcBorders>
              <w:right w:color="000000" w:space="0" w:sz="0" w:val="nil"/>
            </w:tcBorders>
          </w:tcPr>
          <w:p w:rsidR="00000000" w:rsidDel="00000000" w:rsidP="00000000" w:rsidRDefault="00000000" w:rsidRPr="00000000" w14:paraId="0000003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DBL</w:t>
            </w:r>
          </w:p>
        </w:tc>
        <w:tc>
          <w:tcPr>
            <w:tcBorders>
              <w:left w:color="000000" w:space="0" w:sz="0" w:val="nil"/>
            </w:tcBorders>
          </w:tcPr>
          <w:p w:rsidR="00000000" w:rsidDel="00000000" w:rsidP="00000000" w:rsidRDefault="00000000" w:rsidRPr="00000000" w14:paraId="0000003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SLG</w:t>
            </w:r>
          </w:p>
        </w:tc>
      </w:tr>
      <w:tr>
        <w:trPr>
          <w:cantSplit w:val="0"/>
          <w:tblHeader w:val="0"/>
        </w:trPr>
        <w:tc>
          <w:tcPr/>
          <w:p w:rsidR="00000000" w:rsidDel="00000000" w:rsidP="00000000" w:rsidRDefault="00000000" w:rsidRPr="00000000" w14:paraId="00000032">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24 MAR – 22 MAY 2025</w:t>
            </w:r>
          </w:p>
        </w:tc>
        <w:tc>
          <w:tcPr/>
          <w:p w:rsidR="00000000" w:rsidDel="00000000" w:rsidP="00000000" w:rsidRDefault="00000000" w:rsidRPr="00000000" w14:paraId="0000003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$ 2,435</w:t>
            </w:r>
          </w:p>
        </w:tc>
        <w:tc>
          <w:tcPr/>
          <w:p w:rsidR="00000000" w:rsidDel="00000000" w:rsidP="00000000" w:rsidRDefault="00000000" w:rsidRPr="00000000" w14:paraId="00000034">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$ 3,085</w:t>
            </w:r>
          </w:p>
        </w:tc>
      </w:tr>
      <w:tr>
        <w:trPr>
          <w:cantSplit w:val="0"/>
          <w:tblHeader w:val="0"/>
        </w:trPr>
        <w:tc>
          <w:tcPr/>
          <w:p w:rsidR="00000000" w:rsidDel="00000000" w:rsidP="00000000" w:rsidRDefault="00000000" w:rsidRPr="00000000" w14:paraId="0000003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26 MAY – 21 AGO 2025</w:t>
            </w:r>
          </w:p>
        </w:tc>
        <w:tc>
          <w:tcPr/>
          <w:p w:rsidR="00000000" w:rsidDel="00000000" w:rsidP="00000000" w:rsidRDefault="00000000" w:rsidRPr="00000000" w14:paraId="0000003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$ 2,420</w:t>
            </w:r>
          </w:p>
        </w:tc>
        <w:tc>
          <w:tcPr/>
          <w:p w:rsidR="00000000" w:rsidDel="00000000" w:rsidP="00000000" w:rsidRDefault="00000000" w:rsidRPr="00000000" w14:paraId="00000037">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$ 3,041</w:t>
            </w:r>
          </w:p>
        </w:tc>
      </w:tr>
      <w:tr>
        <w:trPr>
          <w:cantSplit w:val="0"/>
          <w:tblHeader w:val="0"/>
        </w:trPr>
        <w:tc>
          <w:tcPr/>
          <w:p w:rsidR="00000000" w:rsidDel="00000000" w:rsidP="00000000" w:rsidRDefault="00000000" w:rsidRPr="00000000" w14:paraId="0000003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25 AGO – 06 NOV 2025</w:t>
            </w:r>
          </w:p>
        </w:tc>
        <w:tc>
          <w:tcPr/>
          <w:p w:rsidR="00000000" w:rsidDel="00000000" w:rsidP="00000000" w:rsidRDefault="00000000" w:rsidRPr="00000000" w14:paraId="0000003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$ 2,475</w:t>
            </w:r>
          </w:p>
        </w:tc>
        <w:tc>
          <w:tcPr/>
          <w:p w:rsidR="00000000" w:rsidDel="00000000" w:rsidP="00000000" w:rsidRDefault="00000000" w:rsidRPr="00000000" w14:paraId="0000003A">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$ 3,165</w:t>
            </w:r>
          </w:p>
        </w:tc>
      </w:tr>
      <w:tr>
        <w:trPr>
          <w:cantSplit w:val="0"/>
          <w:tblHeader w:val="0"/>
        </w:trPr>
        <w:tc>
          <w:tcPr/>
          <w:p w:rsidR="00000000" w:rsidDel="00000000" w:rsidP="00000000" w:rsidRDefault="00000000" w:rsidRPr="00000000" w14:paraId="0000003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10 NOV 2025 - 09 FEB 2026</w:t>
            </w:r>
          </w:p>
        </w:tc>
        <w:tc>
          <w:tcPr/>
          <w:p w:rsidR="00000000" w:rsidDel="00000000" w:rsidP="00000000" w:rsidRDefault="00000000" w:rsidRPr="00000000" w14:paraId="0000003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$ 2,385</w:t>
            </w:r>
          </w:p>
        </w:tc>
        <w:tc>
          <w:tcPr/>
          <w:p w:rsidR="00000000" w:rsidDel="00000000" w:rsidP="00000000" w:rsidRDefault="00000000" w:rsidRPr="00000000" w14:paraId="0000003D">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$ 2,935</w:t>
            </w:r>
          </w:p>
        </w:tc>
      </w:tr>
      <w:tr>
        <w:trPr>
          <w:cantSplit w:val="0"/>
          <w:tblHeader w:val="0"/>
        </w:trPr>
        <w:tc>
          <w:tcPr/>
          <w:p w:rsidR="00000000" w:rsidDel="00000000" w:rsidP="00000000" w:rsidRDefault="00000000" w:rsidRPr="00000000" w14:paraId="0000003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23 FEB 2026 – 19 MAR 2026</w:t>
            </w:r>
          </w:p>
        </w:tc>
        <w:tc>
          <w:tcPr/>
          <w:p w:rsidR="00000000" w:rsidDel="00000000" w:rsidP="00000000" w:rsidRDefault="00000000" w:rsidRPr="00000000" w14:paraId="0000003F">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$ 2,380</w:t>
            </w:r>
          </w:p>
        </w:tc>
        <w:tc>
          <w:tcPr/>
          <w:p w:rsidR="00000000" w:rsidDel="00000000" w:rsidP="00000000" w:rsidRDefault="00000000" w:rsidRPr="00000000" w14:paraId="00000040">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$ 2,960</w:t>
            </w:r>
          </w:p>
        </w:tc>
      </w:tr>
    </w:tbl>
    <w:p w:rsidR="00000000" w:rsidDel="00000000" w:rsidP="00000000" w:rsidRDefault="00000000" w:rsidRPr="00000000" w14:paraId="00000041">
      <w:pPr>
        <w:tabs>
          <w:tab w:val="left" w:leader="none" w:pos="1488"/>
        </w:tabs>
        <w:spacing w:line="360" w:lineRule="auto"/>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Suplemento para: espectáculo de acrobacia en Beijing para Día 2:</w:t>
        <w:tab/>
        <w:tab/>
        <w:t xml:space="preserve">$ 68</w:t>
      </w:r>
    </w:p>
    <w:p w:rsidR="00000000" w:rsidDel="00000000" w:rsidP="00000000" w:rsidRDefault="00000000" w:rsidRPr="00000000" w14:paraId="00000042">
      <w:pPr>
        <w:tabs>
          <w:tab w:val="left" w:leader="none" w:pos="1488"/>
        </w:tabs>
        <w:spacing w:line="360" w:lineRule="auto"/>
        <w:jc w:val="center"/>
        <w:rPr>
          <w:rFonts w:ascii="Arial Narrow" w:cs="Arial Narrow" w:eastAsia="Arial Narrow" w:hAnsi="Arial Narrow"/>
          <w:i w:val="1"/>
        </w:rPr>
      </w:pPr>
      <w:bookmarkStart w:colFirst="0" w:colLast="0" w:name="_heading=h.gtnwxutsms05" w:id="6"/>
      <w:bookmarkEnd w:id="6"/>
      <w:r w:rsidDel="00000000" w:rsidR="00000000" w:rsidRPr="00000000">
        <w:rPr>
          <w:rFonts w:ascii="Arial Narrow" w:cs="Arial Narrow" w:eastAsia="Arial Narrow" w:hAnsi="Arial Narrow"/>
          <w:i w:val="1"/>
          <w:rtl w:val="0"/>
        </w:rPr>
        <w:t xml:space="preserve">Suplemento del tren rápido Guilin-Hongkong en Clase Turista para Día 10: </w:t>
        <w:tab/>
        <w:t xml:space="preserve">$ 190</w:t>
      </w:r>
    </w:p>
    <w:p w:rsidR="00000000" w:rsidDel="00000000" w:rsidP="00000000" w:rsidRDefault="00000000" w:rsidRPr="00000000" w14:paraId="00000043">
      <w:pPr>
        <w:tabs>
          <w:tab w:val="left" w:leader="none" w:pos="1488"/>
        </w:tabs>
        <w:spacing w:line="360" w:lineRule="auto"/>
        <w:jc w:val="center"/>
        <w:rPr>
          <w:rFonts w:ascii="Arial Narrow" w:cs="Arial Narrow" w:eastAsia="Arial Narrow" w:hAnsi="Arial Narrow"/>
          <w:i w:val="1"/>
        </w:rPr>
      </w:pPr>
      <w:r w:rsidDel="00000000" w:rsidR="00000000" w:rsidRPr="00000000">
        <w:rPr>
          <w:rFonts w:ascii="Arial Narrow" w:cs="Arial Narrow" w:eastAsia="Arial Narrow" w:hAnsi="Arial Narrow"/>
          <w:i w:val="1"/>
          <w:rtl w:val="0"/>
        </w:rPr>
        <w:t xml:space="preserve">Suplemento para cambiar traslado en tren por aéreo Dia 4:</w:t>
        <w:tab/>
        <w:tab/>
        <w:tab/>
        <w:t xml:space="preserve">$ 380</w:t>
      </w:r>
    </w:p>
    <w:p w:rsidR="00000000" w:rsidDel="00000000" w:rsidP="00000000" w:rsidRDefault="00000000" w:rsidRPr="00000000" w14:paraId="00000044">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5">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6">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7">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8">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9">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A">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B">
      <w:pPr>
        <w:tabs>
          <w:tab w:val="left" w:leader="none" w:pos="1488"/>
        </w:tabs>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4C">
      <w:pPr>
        <w:jc w:val="both"/>
        <w:rPr>
          <w:rFonts w:ascii="Arial Narrow" w:cs="Arial Narrow" w:eastAsia="Arial Narrow" w:hAnsi="Arial Narrow"/>
          <w:b w:val="1"/>
        </w:rPr>
      </w:pPr>
      <w:bookmarkStart w:colFirst="0" w:colLast="0" w:name="_heading=h.9ooc34tqn239" w:id="7"/>
      <w:bookmarkEnd w:id="7"/>
      <w:r w:rsidDel="00000000" w:rsidR="00000000" w:rsidRPr="00000000">
        <w:rPr>
          <w:rFonts w:ascii="Arial Narrow" w:cs="Arial Narrow" w:eastAsia="Arial Narrow" w:hAnsi="Arial Narrow"/>
          <w:b w:val="1"/>
          <w:color w:val="e36c09"/>
          <w:rtl w:val="0"/>
        </w:rPr>
        <w:t xml:space="preserve">EL PRECIO INCLUYE:</w:t>
      </w:r>
      <w:r w:rsidDel="00000000" w:rsidR="00000000" w:rsidRPr="00000000">
        <w:rPr>
          <w:rtl w:val="0"/>
        </w:rPr>
      </w:r>
    </w:p>
    <w:p w:rsidR="00000000" w:rsidDel="00000000" w:rsidP="00000000" w:rsidRDefault="00000000" w:rsidRPr="00000000" w14:paraId="000000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Traslados de llegada y salida del aeropuerto principal.</w:t>
      </w:r>
    </w:p>
    <w:p w:rsidR="00000000" w:rsidDel="00000000" w:rsidP="00000000" w:rsidRDefault="00000000" w:rsidRPr="00000000" w14:paraId="000000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Hoteles con desayuno buffet.</w:t>
      </w:r>
    </w:p>
    <w:p w:rsidR="00000000" w:rsidDel="00000000" w:rsidP="00000000" w:rsidRDefault="00000000" w:rsidRPr="00000000" w14:paraId="0000004F">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Media pensión con almuerzos de comida china o buffet mixto en restaurantes locales según lo mencionado en el programa.</w:t>
      </w:r>
    </w:p>
    <w:p w:rsidR="00000000" w:rsidDel="00000000" w:rsidP="00000000" w:rsidRDefault="00000000" w:rsidRPr="00000000" w14:paraId="0000005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Una cena especial de “Pato Laqueado” en Beijing</w:t>
      </w:r>
    </w:p>
    <w:p w:rsidR="00000000" w:rsidDel="00000000" w:rsidP="00000000" w:rsidRDefault="00000000" w:rsidRPr="00000000" w14:paraId="00000051">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Tickes de tren en clase turista.</w:t>
      </w:r>
    </w:p>
    <w:p w:rsidR="00000000" w:rsidDel="00000000" w:rsidP="00000000" w:rsidRDefault="00000000" w:rsidRPr="00000000" w14:paraId="0000005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Arial Narrow" w:cs="Arial Narrow" w:eastAsia="Arial Narrow" w:hAnsi="Arial Narrow"/>
          <w:b w:val="1"/>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Visitas con guías locales de habla hispana en Beijing, Xi’an, Guilin y Shanghai.</w:t>
      </w:r>
      <w:r w:rsidDel="00000000" w:rsidR="00000000" w:rsidRPr="00000000">
        <w:rPr>
          <w:rtl w:val="0"/>
        </w:rPr>
      </w:r>
    </w:p>
    <w:p w:rsidR="00000000" w:rsidDel="00000000" w:rsidP="00000000" w:rsidRDefault="00000000" w:rsidRPr="00000000" w14:paraId="00000053">
      <w:pPr>
        <w:ind w:left="360" w:firstLine="0"/>
        <w:jc w:val="both"/>
        <w:rPr>
          <w:rFonts w:ascii="Arial Narrow" w:cs="Arial Narrow" w:eastAsia="Arial Narrow" w:hAnsi="Arial Narrow"/>
          <w:b w:val="1"/>
        </w:rPr>
      </w:pPr>
      <w:r w:rsidDel="00000000" w:rsidR="00000000" w:rsidRPr="00000000">
        <w:rPr>
          <w:rtl w:val="0"/>
        </w:rPr>
      </w:r>
    </w:p>
    <w:p w:rsidR="00000000" w:rsidDel="00000000" w:rsidP="00000000" w:rsidRDefault="00000000" w:rsidRPr="00000000" w14:paraId="00000054">
      <w:pPr>
        <w:ind w:left="360" w:firstLine="0"/>
        <w:jc w:val="both"/>
        <w:rPr>
          <w:rFonts w:ascii="Arial Narrow" w:cs="Arial Narrow" w:eastAsia="Arial Narrow" w:hAnsi="Arial Narrow"/>
          <w:b w:val="1"/>
          <w:color w:val="e36c09"/>
        </w:rPr>
      </w:pPr>
      <w:r w:rsidDel="00000000" w:rsidR="00000000" w:rsidRPr="00000000">
        <w:rPr>
          <w:rFonts w:ascii="Arial Narrow" w:cs="Arial Narrow" w:eastAsia="Arial Narrow" w:hAnsi="Arial Narrow"/>
          <w:b w:val="1"/>
          <w:color w:val="e36c09"/>
          <w:rtl w:val="0"/>
        </w:rPr>
        <w:t xml:space="preserve">EL PRECIO NO INCLUYE:</w:t>
      </w:r>
    </w:p>
    <w:p w:rsidR="00000000" w:rsidDel="00000000" w:rsidP="00000000" w:rsidRDefault="00000000" w:rsidRPr="00000000" w14:paraId="0000005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Bebidas no incluidas en las comidas.</w:t>
      </w:r>
    </w:p>
    <w:p w:rsidR="00000000" w:rsidDel="00000000" w:rsidP="00000000" w:rsidRDefault="00000000" w:rsidRPr="00000000" w14:paraId="0000005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Visado no incluido.</w:t>
      </w:r>
    </w:p>
    <w:p w:rsidR="00000000" w:rsidDel="00000000" w:rsidP="00000000" w:rsidRDefault="00000000" w:rsidRPr="00000000" w14:paraId="0000005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Vuelos</w:t>
      </w:r>
    </w:p>
    <w:p w:rsidR="00000000" w:rsidDel="00000000" w:rsidP="00000000" w:rsidRDefault="00000000" w:rsidRPr="00000000" w14:paraId="0000005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Tren rápido Guilin-Hongkong en Clase Turista</w:t>
      </w:r>
    </w:p>
    <w:p w:rsidR="00000000" w:rsidDel="00000000" w:rsidP="00000000" w:rsidRDefault="00000000" w:rsidRPr="00000000" w14:paraId="0000005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Propinas para guía, conductor, etc. no incluidas. Propinas sugeridas: para guía y chofer - 7 USD por pax por día y para maletero del hotel - 2 USD por maleta para subir o bajar.</w:t>
      </w:r>
    </w:p>
    <w:p w:rsidR="00000000" w:rsidDel="00000000" w:rsidP="00000000" w:rsidRDefault="00000000" w:rsidRPr="00000000" w14:paraId="0000005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Tasas hoteleras no incluidas.</w:t>
      </w:r>
    </w:p>
    <w:p w:rsidR="00000000" w:rsidDel="00000000" w:rsidP="00000000" w:rsidRDefault="00000000" w:rsidRPr="00000000" w14:paraId="0000005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Arial Narrow" w:cs="Arial Narrow" w:eastAsia="Arial Narrow" w:hAnsi="Arial Narrow"/>
          <w:b w:val="0"/>
          <w:i w:val="0"/>
          <w:smallCaps w:val="0"/>
          <w:strike w:val="0"/>
          <w:color w:val="000000"/>
          <w:sz w:val="24"/>
          <w:szCs w:val="24"/>
          <w:u w:val="none"/>
          <w:shd w:fill="auto" w:val="clear"/>
          <w:vertAlign w:val="baseline"/>
        </w:rPr>
      </w:pPr>
      <w:r w:rsidDel="00000000" w:rsidR="00000000" w:rsidRPr="00000000">
        <w:rPr>
          <w:rFonts w:ascii="Arial Narrow" w:cs="Arial Narrow" w:eastAsia="Arial Narrow" w:hAnsi="Arial Narrow"/>
          <w:b w:val="0"/>
          <w:i w:val="0"/>
          <w:smallCaps w:val="0"/>
          <w:strike w:val="0"/>
          <w:color w:val="000000"/>
          <w:sz w:val="24"/>
          <w:szCs w:val="24"/>
          <w:u w:val="none"/>
          <w:shd w:fill="auto" w:val="clear"/>
          <w:vertAlign w:val="baseline"/>
          <w:rtl w:val="0"/>
        </w:rPr>
        <w:t xml:space="preserve">No incluido ningún otro servicio no especificado en el apartado de Incluye.</w:t>
      </w:r>
    </w:p>
    <w:p w:rsidR="00000000" w:rsidDel="00000000" w:rsidP="00000000" w:rsidRDefault="00000000" w:rsidRPr="00000000" w14:paraId="0000005C">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5D">
      <w:pPr>
        <w:jc w:val="center"/>
        <w:rPr>
          <w:rFonts w:ascii="Arial Narrow" w:cs="Arial Narrow" w:eastAsia="Arial Narrow" w:hAnsi="Arial Narrow"/>
          <w:b w:val="1"/>
          <w:color w:val="e36c09"/>
        </w:rPr>
      </w:pPr>
      <w:r w:rsidDel="00000000" w:rsidR="00000000" w:rsidRPr="00000000">
        <w:rPr>
          <w:rtl w:val="0"/>
        </w:rPr>
      </w:r>
    </w:p>
    <w:p w:rsidR="00000000" w:rsidDel="00000000" w:rsidP="00000000" w:rsidRDefault="00000000" w:rsidRPr="00000000" w14:paraId="0000005E">
      <w:pPr>
        <w:jc w:val="center"/>
        <w:rPr>
          <w:rFonts w:ascii="Arial Narrow" w:cs="Arial Narrow" w:eastAsia="Arial Narrow" w:hAnsi="Arial Narrow"/>
          <w:b w:val="1"/>
          <w:color w:val="e36c09"/>
        </w:rPr>
      </w:pPr>
      <w:bookmarkStart w:colFirst="0" w:colLast="0" w:name="_heading=h.5ty7oxgr4xsl" w:id="8"/>
      <w:bookmarkEnd w:id="8"/>
      <w:r w:rsidDel="00000000" w:rsidR="00000000" w:rsidRPr="00000000">
        <w:rPr>
          <w:rFonts w:ascii="Arial Narrow" w:cs="Arial Narrow" w:eastAsia="Arial Narrow" w:hAnsi="Arial Narrow"/>
          <w:b w:val="1"/>
          <w:color w:val="e36c09"/>
          <w:rtl w:val="0"/>
        </w:rPr>
        <w:t xml:space="preserve">HOTELES PREVISTOS Y/O SIMILARES*</w:t>
      </w:r>
    </w:p>
    <w:p w:rsidR="00000000" w:rsidDel="00000000" w:rsidP="00000000" w:rsidRDefault="00000000" w:rsidRPr="00000000" w14:paraId="0000005F">
      <w:pPr>
        <w:jc w:val="center"/>
        <w:rPr>
          <w:rFonts w:ascii="Arial Narrow" w:cs="Arial Narrow" w:eastAsia="Arial Narrow" w:hAnsi="Arial Narrow"/>
          <w:b w:val="1"/>
          <w:color w:val="e36c09"/>
        </w:rPr>
      </w:pPr>
      <w:bookmarkStart w:colFirst="0" w:colLast="0" w:name="_heading=h.n9rbk8uol9nm" w:id="9"/>
      <w:bookmarkEnd w:id="9"/>
      <w:r w:rsidDel="00000000" w:rsidR="00000000" w:rsidRPr="00000000">
        <w:rPr>
          <w:rtl w:val="0"/>
        </w:rPr>
      </w:r>
    </w:p>
    <w:tbl>
      <w:tblPr>
        <w:tblStyle w:val="Table2"/>
        <w:tblW w:w="7629.0" w:type="dxa"/>
        <w:jc w:val="left"/>
        <w:tblInd w:w="500.9999999999999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193"/>
        <w:gridCol w:w="3685"/>
        <w:gridCol w:w="1751"/>
        <w:tblGridChange w:id="0">
          <w:tblGrid>
            <w:gridCol w:w="2193"/>
            <w:gridCol w:w="3685"/>
            <w:gridCol w:w="1751"/>
          </w:tblGrid>
        </w:tblGridChange>
      </w:tblGrid>
      <w:tr>
        <w:trPr>
          <w:cantSplit w:val="0"/>
          <w:tblHeader w:val="0"/>
        </w:trPr>
        <w:tc>
          <w:tcPr/>
          <w:p w:rsidR="00000000" w:rsidDel="00000000" w:rsidP="00000000" w:rsidRDefault="00000000" w:rsidRPr="00000000" w14:paraId="00000060">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Ciudad</w:t>
            </w:r>
          </w:p>
        </w:tc>
        <w:tc>
          <w:tcPr/>
          <w:p w:rsidR="00000000" w:rsidDel="00000000" w:rsidP="00000000" w:rsidRDefault="00000000" w:rsidRPr="00000000" w14:paraId="00000061">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Hotel</w:t>
            </w:r>
          </w:p>
        </w:tc>
        <w:tc>
          <w:tcPr/>
          <w:p w:rsidR="00000000" w:rsidDel="00000000" w:rsidP="00000000" w:rsidRDefault="00000000" w:rsidRPr="00000000" w14:paraId="00000062">
            <w:pPr>
              <w:jc w:val="center"/>
              <w:rPr>
                <w:rFonts w:ascii="Arial Narrow" w:cs="Arial Narrow" w:eastAsia="Arial Narrow" w:hAnsi="Arial Narrow"/>
                <w:b w:val="1"/>
              </w:rPr>
            </w:pPr>
            <w:r w:rsidDel="00000000" w:rsidR="00000000" w:rsidRPr="00000000">
              <w:rPr>
                <w:rFonts w:ascii="Arial Narrow" w:cs="Arial Narrow" w:eastAsia="Arial Narrow" w:hAnsi="Arial Narrow"/>
                <w:b w:val="1"/>
                <w:rtl w:val="0"/>
              </w:rPr>
              <w:t xml:space="preserve">Categoría</w:t>
            </w:r>
          </w:p>
        </w:tc>
      </w:tr>
      <w:tr>
        <w:trPr>
          <w:cantSplit w:val="0"/>
          <w:tblHeader w:val="0"/>
        </w:trPr>
        <w:tc>
          <w:tcPr/>
          <w:p w:rsidR="00000000" w:rsidDel="00000000" w:rsidP="00000000" w:rsidRDefault="00000000" w:rsidRPr="00000000" w14:paraId="00000063">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BEIJING</w:t>
            </w:r>
          </w:p>
        </w:tc>
        <w:tc>
          <w:tcPr/>
          <w:p w:rsidR="00000000" w:rsidDel="00000000" w:rsidP="00000000" w:rsidRDefault="00000000" w:rsidRPr="00000000" w14:paraId="00000064">
            <w:pPr>
              <w:jc w:val="center"/>
              <w:rPr>
                <w:rFonts w:ascii="Arial Narrow" w:cs="Arial Narrow" w:eastAsia="Arial Narrow" w:hAnsi="Arial Narrow"/>
              </w:rPr>
            </w:pPr>
            <w:hyperlink r:id="rId7">
              <w:r w:rsidDel="00000000" w:rsidR="00000000" w:rsidRPr="00000000">
                <w:rPr>
                  <w:rFonts w:ascii="Arial Narrow" w:cs="Arial Narrow" w:eastAsia="Arial Narrow" w:hAnsi="Arial Narrow"/>
                  <w:color w:val="1155cc"/>
                  <w:u w:val="single"/>
                  <w:rtl w:val="0"/>
                </w:rPr>
                <w:t xml:space="preserve">V-Continent Beijing Parkview Wuzhou</w:t>
              </w:r>
            </w:hyperlink>
            <w:r w:rsidDel="00000000" w:rsidR="00000000" w:rsidRPr="00000000">
              <w:rPr>
                <w:rtl w:val="0"/>
              </w:rPr>
            </w:r>
          </w:p>
        </w:tc>
        <w:tc>
          <w:tcPr/>
          <w:p w:rsidR="00000000" w:rsidDel="00000000" w:rsidP="00000000" w:rsidRDefault="00000000" w:rsidRPr="00000000" w14:paraId="00000065">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66">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SHANGHAI</w:t>
            </w:r>
          </w:p>
        </w:tc>
        <w:tc>
          <w:tcPr/>
          <w:p w:rsidR="00000000" w:rsidDel="00000000" w:rsidP="00000000" w:rsidRDefault="00000000" w:rsidRPr="00000000" w14:paraId="00000067">
            <w:pPr>
              <w:jc w:val="center"/>
              <w:rPr>
                <w:rFonts w:ascii="Arial Narrow" w:cs="Arial Narrow" w:eastAsia="Arial Narrow" w:hAnsi="Arial Narrow"/>
              </w:rPr>
            </w:pPr>
            <w:hyperlink r:id="rId8">
              <w:r w:rsidDel="00000000" w:rsidR="00000000" w:rsidRPr="00000000">
                <w:rPr>
                  <w:rFonts w:ascii="Arial Narrow" w:cs="Arial Narrow" w:eastAsia="Arial Narrow" w:hAnsi="Arial Narrow"/>
                  <w:color w:val="1155cc"/>
                  <w:u w:val="single"/>
                  <w:rtl w:val="0"/>
                </w:rPr>
                <w:t xml:space="preserve">Grand Mercure Shanghai Hongqiao</w:t>
              </w:r>
            </w:hyperlink>
            <w:r w:rsidDel="00000000" w:rsidR="00000000" w:rsidRPr="00000000">
              <w:rPr>
                <w:rtl w:val="0"/>
              </w:rPr>
            </w:r>
          </w:p>
        </w:tc>
        <w:tc>
          <w:tcPr/>
          <w:p w:rsidR="00000000" w:rsidDel="00000000" w:rsidP="00000000" w:rsidRDefault="00000000" w:rsidRPr="00000000" w14:paraId="00000068">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69">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XI’AN</w:t>
            </w:r>
          </w:p>
        </w:tc>
        <w:tc>
          <w:tcPr/>
          <w:p w:rsidR="00000000" w:rsidDel="00000000" w:rsidP="00000000" w:rsidRDefault="00000000" w:rsidRPr="00000000" w14:paraId="0000006A">
            <w:pPr>
              <w:jc w:val="center"/>
              <w:rPr>
                <w:rFonts w:ascii="Arial Narrow" w:cs="Arial Narrow" w:eastAsia="Arial Narrow" w:hAnsi="Arial Narrow"/>
              </w:rPr>
            </w:pPr>
            <w:hyperlink r:id="rId9">
              <w:r w:rsidDel="00000000" w:rsidR="00000000" w:rsidRPr="00000000">
                <w:rPr>
                  <w:rFonts w:ascii="Arial Narrow" w:cs="Arial Narrow" w:eastAsia="Arial Narrow" w:hAnsi="Arial Narrow"/>
                  <w:color w:val="1155cc"/>
                  <w:u w:val="single"/>
                  <w:rtl w:val="0"/>
                </w:rPr>
                <w:t xml:space="preserve">Grand Noble</w:t>
              </w:r>
            </w:hyperlink>
            <w:r w:rsidDel="00000000" w:rsidR="00000000" w:rsidRPr="00000000">
              <w:rPr>
                <w:rtl w:val="0"/>
              </w:rPr>
            </w:r>
          </w:p>
        </w:tc>
        <w:tc>
          <w:tcPr/>
          <w:p w:rsidR="00000000" w:rsidDel="00000000" w:rsidP="00000000" w:rsidRDefault="00000000" w:rsidRPr="00000000" w14:paraId="0000006B">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r>
        <w:trPr>
          <w:cantSplit w:val="0"/>
          <w:tblHeader w:val="0"/>
        </w:trPr>
        <w:tc>
          <w:tcPr/>
          <w:p w:rsidR="00000000" w:rsidDel="00000000" w:rsidP="00000000" w:rsidRDefault="00000000" w:rsidRPr="00000000" w14:paraId="0000006C">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GUILIN</w:t>
            </w:r>
          </w:p>
        </w:tc>
        <w:tc>
          <w:tcPr/>
          <w:p w:rsidR="00000000" w:rsidDel="00000000" w:rsidP="00000000" w:rsidRDefault="00000000" w:rsidRPr="00000000" w14:paraId="0000006D">
            <w:pPr>
              <w:jc w:val="center"/>
              <w:rPr>
                <w:rFonts w:ascii="Arial Narrow" w:cs="Arial Narrow" w:eastAsia="Arial Narrow" w:hAnsi="Arial Narrow"/>
              </w:rPr>
            </w:pPr>
            <w:hyperlink r:id="rId10">
              <w:r w:rsidDel="00000000" w:rsidR="00000000" w:rsidRPr="00000000">
                <w:rPr>
                  <w:rFonts w:ascii="Arial Narrow" w:cs="Arial Narrow" w:eastAsia="Arial Narrow" w:hAnsi="Arial Narrow"/>
                  <w:color w:val="1155cc"/>
                  <w:u w:val="single"/>
                  <w:rtl w:val="0"/>
                </w:rPr>
                <w:t xml:space="preserve">Lijiang Waterfall</w:t>
              </w:r>
            </w:hyperlink>
            <w:r w:rsidDel="00000000" w:rsidR="00000000" w:rsidRPr="00000000">
              <w:rPr>
                <w:rtl w:val="0"/>
              </w:rPr>
            </w:r>
          </w:p>
        </w:tc>
        <w:tc>
          <w:tcPr/>
          <w:p w:rsidR="00000000" w:rsidDel="00000000" w:rsidP="00000000" w:rsidRDefault="00000000" w:rsidRPr="00000000" w14:paraId="0000006E">
            <w:pPr>
              <w:jc w:val="center"/>
              <w:rPr>
                <w:rFonts w:ascii="Arial Narrow" w:cs="Arial Narrow" w:eastAsia="Arial Narrow" w:hAnsi="Arial Narrow"/>
              </w:rPr>
            </w:pPr>
            <w:r w:rsidDel="00000000" w:rsidR="00000000" w:rsidRPr="00000000">
              <w:rPr>
                <w:rFonts w:ascii="Arial Narrow" w:cs="Arial Narrow" w:eastAsia="Arial Narrow" w:hAnsi="Arial Narrow"/>
                <w:rtl w:val="0"/>
              </w:rPr>
              <w:t xml:space="preserve">5*</w:t>
            </w:r>
          </w:p>
        </w:tc>
      </w:tr>
    </w:tbl>
    <w:p w:rsidR="00000000" w:rsidDel="00000000" w:rsidP="00000000" w:rsidRDefault="00000000" w:rsidRPr="00000000" w14:paraId="0000006F">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0">
      <w:pPr>
        <w:jc w:val="both"/>
        <w:rPr>
          <w:rFonts w:ascii="Arial Narrow" w:cs="Arial Narrow" w:eastAsia="Arial Narrow" w:hAnsi="Arial Narrow"/>
        </w:rPr>
      </w:pPr>
      <w:r w:rsidDel="00000000" w:rsidR="00000000" w:rsidRPr="00000000">
        <w:rPr>
          <w:rtl w:val="0"/>
        </w:rPr>
      </w:r>
    </w:p>
    <w:p w:rsidR="00000000" w:rsidDel="00000000" w:rsidP="00000000" w:rsidRDefault="00000000" w:rsidRPr="00000000" w14:paraId="00000071">
      <w:pPr>
        <w:jc w:val="center"/>
        <w:rPr>
          <w:rFonts w:ascii="Arial Narrow" w:cs="Arial Narrow" w:eastAsia="Arial Narrow" w:hAnsi="Arial Narrow"/>
          <w:color w:val="e36c09"/>
          <w:sz w:val="32"/>
          <w:szCs w:val="32"/>
        </w:rPr>
      </w:pPr>
      <w:r w:rsidDel="00000000" w:rsidR="00000000" w:rsidRPr="00000000">
        <w:rPr>
          <w:rFonts w:ascii="Arial Narrow" w:cs="Arial Narrow" w:eastAsia="Arial Narrow" w:hAnsi="Arial Narrow"/>
          <w:b w:val="1"/>
          <w:color w:val="e36c09"/>
          <w:sz w:val="32"/>
          <w:szCs w:val="32"/>
          <w:rtl w:val="0"/>
        </w:rPr>
        <w:t xml:space="preserve">PRECIOS Y DISPONIBILIDAD SUJETOS A CAMBIO HASTA EL MOMENTO DE LA CONFIRMACIÓN DE LOS SERVICIOS, ESTO ES SOLO UNA COTIZACIÓN, NO HAY NADA RESERVADO A SU FAVOR</w:t>
      </w:r>
      <w:r w:rsidDel="00000000" w:rsidR="00000000" w:rsidRPr="00000000">
        <w:rPr>
          <w:rtl w:val="0"/>
        </w:rPr>
      </w:r>
    </w:p>
    <w:sectPr>
      <w:headerReference r:id="rId11" w:type="default"/>
      <w:pgSz w:h="15840" w:w="12240" w:orient="portrait"/>
      <w:pgMar w:bottom="1418" w:top="1701" w:left="1701" w:right="170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Cambria"/>
  <w:font w:name="Georgia"/>
  <w:font w:name="Courier New"/>
  <w:font w:name="Arial Narrow">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Candara">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 w:name="Noto Sans Symbols">
    <w:embedRegular w:fontKey="{00000000-0000-0000-0000-000000000000}" r:id="rId9" w:subsetted="0"/>
    <w:embedBold w:fontKey="{00000000-0000-0000-0000-000000000000}" r:id="rId10" w:subsetted="0"/>
  </w:font>
  <w:font w:name="VAGRundschriftDLig"/>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4"/>
      <w:numFmt w:val="bullet"/>
      <w:lvlText w:val="-"/>
      <w:lvlJc w:val="left"/>
      <w:pPr>
        <w:ind w:left="720" w:hanging="360"/>
      </w:pPr>
      <w:rPr>
        <w:rFonts w:ascii="Arial Narrow" w:cs="Arial Narrow" w:eastAsia="Arial Narrow" w:hAnsi="Arial Narrow"/>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s-MX"/>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Cambria" w:cs="Cambria" w:eastAsia="Cambria" w:hAnsi="Cambria"/>
      <w:color w:val="366091"/>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before="40" w:lineRule="auto"/>
    </w:pPr>
    <w:rPr>
      <w:rFonts w:ascii="Cambria" w:cs="Cambria" w:eastAsia="Cambria" w:hAnsi="Cambria"/>
      <w:i w:val="1"/>
      <w:color w:val="366091"/>
    </w:rPr>
  </w:style>
  <w:style w:type="paragraph" w:styleId="Heading5">
    <w:name w:val="heading 5"/>
    <w:basedOn w:val="Normal"/>
    <w:next w:val="Normal"/>
    <w:pPr>
      <w:keepNext w:val="1"/>
      <w:keepLines w:val="1"/>
      <w:spacing w:before="40" w:lineRule="auto"/>
    </w:pPr>
    <w:rPr>
      <w:rFonts w:ascii="Cambria" w:cs="Cambria" w:eastAsia="Cambria" w:hAnsi="Cambria"/>
      <w:color w:val="366091"/>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pPr>
    <w:rPr>
      <w:rFonts w:ascii="VAGRundschriftDLig" w:cs="VAGRundschriftDLig" w:eastAsia="VAGRundschriftDLig" w:hAnsi="VAGRundschriftDLig"/>
      <w:b w:val="1"/>
      <w:color w:val="4f81bd"/>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D4640C"/>
    <w:pPr>
      <w:tabs>
        <w:tab w:val="center" w:pos="4419"/>
        <w:tab w:val="right" w:pos="8838"/>
      </w:tabs>
    </w:pPr>
  </w:style>
  <w:style w:type="character" w:styleId="EncabezadoCar" w:customStyle="1">
    <w:name w:val="Encabezado Car"/>
    <w:basedOn w:val="Fuentedeprrafopredeter"/>
    <w:link w:val="Encabezado"/>
    <w:uiPriority w:val="99"/>
    <w:rsid w:val="00D4640C"/>
  </w:style>
  <w:style w:type="paragraph" w:styleId="Piedepgina">
    <w:name w:val="footer"/>
    <w:basedOn w:val="Normal"/>
    <w:link w:val="PiedepginaCar"/>
    <w:uiPriority w:val="99"/>
    <w:unhideWhenUsed w:val="1"/>
    <w:rsid w:val="00D4640C"/>
    <w:pPr>
      <w:tabs>
        <w:tab w:val="center" w:pos="4419"/>
        <w:tab w:val="right" w:pos="8838"/>
      </w:tabs>
    </w:pPr>
  </w:style>
  <w:style w:type="character" w:styleId="PiedepginaCar" w:customStyle="1">
    <w:name w:val="Pie de página Car"/>
    <w:basedOn w:val="Fuentedeprrafopredeter"/>
    <w:link w:val="Piedepgina"/>
    <w:uiPriority w:val="99"/>
    <w:rsid w:val="00D4640C"/>
  </w:style>
  <w:style w:type="paragraph" w:styleId="Textodeglobo">
    <w:name w:val="Balloon Text"/>
    <w:basedOn w:val="Normal"/>
    <w:link w:val="TextodegloboCar"/>
    <w:uiPriority w:val="99"/>
    <w:semiHidden w:val="1"/>
    <w:unhideWhenUsed w:val="1"/>
    <w:rsid w:val="00D4640C"/>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4640C"/>
    <w:rPr>
      <w:rFonts w:ascii="Tahoma" w:cs="Tahoma" w:hAnsi="Tahoma"/>
      <w:sz w:val="16"/>
      <w:szCs w:val="16"/>
    </w:rPr>
  </w:style>
  <w:style w:type="paragraph" w:styleId="Prrafodelista">
    <w:name w:val="List Paragraph"/>
    <w:basedOn w:val="Normal"/>
    <w:uiPriority w:val="34"/>
    <w:qFormat w:val="1"/>
    <w:rsid w:val="00A70DC6"/>
    <w:pPr>
      <w:ind w:left="720"/>
      <w:contextualSpacing w:val="1"/>
    </w:pPr>
  </w:style>
  <w:style w:type="table" w:styleId="Tablaconcuadrcula">
    <w:name w:val="Table Grid"/>
    <w:basedOn w:val="Tablanormal"/>
    <w:uiPriority w:val="39"/>
    <w:rsid w:val="00A70DC6"/>
    <w:pPr>
      <w:spacing w:after="0" w:line="240" w:lineRule="auto"/>
    </w:pPr>
    <w:rPr>
      <w:kern w:val="2"/>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Sinespaciado">
    <w:name w:val="No Spacing"/>
    <w:uiPriority w:val="1"/>
    <w:qFormat w:val="1"/>
    <w:rsid w:val="00A63AD7"/>
    <w:pPr>
      <w:spacing w:after="0" w:line="240" w:lineRule="auto"/>
    </w:pPr>
    <w:rPr>
      <w:rFonts w:ascii="Calibri" w:cs="Times New Roman" w:eastAsia="Calibri" w:hAnsi="Calibri"/>
      <w:sz w:val="24"/>
      <w:szCs w:val="24"/>
    </w:rPr>
  </w:style>
  <w:style w:type="character" w:styleId="TtuloCar" w:customStyle="1">
    <w:name w:val="Título Car"/>
    <w:aliases w:val="Ref Car"/>
    <w:basedOn w:val="Fuentedeprrafopredeter"/>
    <w:link w:val="Ttulo"/>
    <w:uiPriority w:val="10"/>
    <w:rsid w:val="00A54EC7"/>
    <w:rPr>
      <w:rFonts w:ascii="VAGRundschriftDLig" w:hAnsi="VAGRundschriftDLig" w:cstheme="majorBidi" w:eastAsiaTheme="majorEastAsia"/>
      <w:b w:val="1"/>
      <w:color w:val="4f81bd" w:themeColor="accent1"/>
      <w:spacing w:val="10"/>
      <w:kern w:val="28"/>
      <w:sz w:val="24"/>
      <w:szCs w:val="56"/>
      <w:lang w:eastAsia="ar-SA" w:val="es-ES"/>
    </w:rPr>
  </w:style>
  <w:style w:type="character" w:styleId="Ttulo5Car" w:customStyle="1">
    <w:name w:val="Título 5 Car"/>
    <w:basedOn w:val="Fuentedeprrafopredeter"/>
    <w:link w:val="Ttulo5"/>
    <w:uiPriority w:val="9"/>
    <w:semiHidden w:val="1"/>
    <w:rsid w:val="007E3E7B"/>
    <w:rPr>
      <w:rFonts w:asciiTheme="majorHAnsi" w:cstheme="majorBidi" w:eastAsiaTheme="majorEastAsia" w:hAnsiTheme="majorHAnsi"/>
      <w:color w:val="365f91" w:themeColor="accent1" w:themeShade="0000BF"/>
      <w:sz w:val="24"/>
      <w:szCs w:val="24"/>
    </w:rPr>
  </w:style>
  <w:style w:type="character" w:styleId="Ttulo1Car" w:customStyle="1">
    <w:name w:val="Título 1 Car"/>
    <w:basedOn w:val="Fuentedeprrafopredeter"/>
    <w:link w:val="Ttulo1"/>
    <w:uiPriority w:val="9"/>
    <w:rsid w:val="00B10ED7"/>
    <w:rPr>
      <w:rFonts w:asciiTheme="majorHAnsi" w:cstheme="majorBidi" w:eastAsiaTheme="majorEastAsia" w:hAnsiTheme="majorHAnsi"/>
      <w:color w:val="365f91" w:themeColor="accent1" w:themeShade="0000BF"/>
      <w:sz w:val="32"/>
      <w:szCs w:val="32"/>
    </w:rPr>
  </w:style>
  <w:style w:type="character" w:styleId="Ttulo4Car" w:customStyle="1">
    <w:name w:val="Título 4 Car"/>
    <w:basedOn w:val="Fuentedeprrafopredeter"/>
    <w:link w:val="Ttulo4"/>
    <w:uiPriority w:val="9"/>
    <w:semiHidden w:val="1"/>
    <w:rsid w:val="008E6828"/>
    <w:rPr>
      <w:rFonts w:asciiTheme="majorHAnsi" w:cstheme="majorBidi" w:eastAsiaTheme="majorEastAsia" w:hAnsiTheme="majorHAnsi"/>
      <w:i w:val="1"/>
      <w:iCs w:val="1"/>
      <w:color w:val="365f91" w:themeColor="accent1" w:themeShade="0000BF"/>
      <w:sz w:val="24"/>
      <w:szCs w:val="24"/>
    </w:rPr>
  </w:style>
  <w:style w:type="paragraph" w:styleId="HTMLconformatoprevio">
    <w:name w:val="HTML Preformatted"/>
    <w:basedOn w:val="Normal"/>
    <w:link w:val="HTMLconformatoprevioCar"/>
    <w:uiPriority w:val="99"/>
    <w:semiHidden w:val="1"/>
    <w:unhideWhenUsed w:val="1"/>
    <w:rsid w:val="00EC3CFA"/>
    <w:rPr>
      <w:rFonts w:ascii="Consolas" w:hAnsi="Consolas"/>
      <w:sz w:val="20"/>
      <w:szCs w:val="20"/>
    </w:rPr>
  </w:style>
  <w:style w:type="character" w:styleId="HTMLconformatoprevioCar" w:customStyle="1">
    <w:name w:val="HTML con formato previo Car"/>
    <w:basedOn w:val="Fuentedeprrafopredeter"/>
    <w:link w:val="HTMLconformatoprevio"/>
    <w:uiPriority w:val="99"/>
    <w:semiHidden w:val="1"/>
    <w:rsid w:val="00EC3CFA"/>
    <w:rPr>
      <w:rFonts w:ascii="Consolas" w:cs="Times New Roman" w:eastAsia="Calibri" w:hAnsi="Consolas"/>
      <w:sz w:val="20"/>
      <w:szCs w:val="20"/>
    </w:rPr>
  </w:style>
  <w:style w:type="character" w:styleId="Hipervnculo">
    <w:name w:val="Hyperlink"/>
    <w:basedOn w:val="Fuentedeprrafopredeter"/>
    <w:uiPriority w:val="99"/>
    <w:unhideWhenUsed w:val="1"/>
    <w:rsid w:val="00785202"/>
    <w:rPr>
      <w:color w:val="0000ff" w:themeColor="hyperlink"/>
      <w:u w:val="single"/>
    </w:rPr>
  </w:style>
  <w:style w:type="character" w:styleId="Mencinsinresolver">
    <w:name w:val="Unresolved Mention"/>
    <w:basedOn w:val="Fuentedeprrafopredeter"/>
    <w:uiPriority w:val="99"/>
    <w:semiHidden w:val="1"/>
    <w:unhideWhenUsed w:val="1"/>
    <w:rsid w:val="00785202"/>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www.waterfallguilin.com/" TargetMode="External"/><Relationship Id="rId9" Type="http://schemas.openxmlformats.org/officeDocument/2006/relationships/hyperlink" Target="http://www.grandnoblehotel.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www.crowneplaza.com/redirect?path=hd&amp;brandCode=cp&amp;hotelCode=pegpv" TargetMode="External"/><Relationship Id="rId8" Type="http://schemas.openxmlformats.org/officeDocument/2006/relationships/hyperlink" Target="https://all.accor.com/hotel/6694/index.es.shtml"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ArialNarrow-regular.ttf"/><Relationship Id="rId2" Type="http://schemas.openxmlformats.org/officeDocument/2006/relationships/font" Target="fonts/ArialNarrow-bold.ttf"/><Relationship Id="rId3" Type="http://schemas.openxmlformats.org/officeDocument/2006/relationships/font" Target="fonts/ArialNarrow-italic.ttf"/><Relationship Id="rId4" Type="http://schemas.openxmlformats.org/officeDocument/2006/relationships/font" Target="fonts/ArialNarrow-boldItalic.ttf"/><Relationship Id="rId10" Type="http://schemas.openxmlformats.org/officeDocument/2006/relationships/font" Target="fonts/NotoSansSymbols-bold.ttf"/><Relationship Id="rId9" Type="http://schemas.openxmlformats.org/officeDocument/2006/relationships/font" Target="fonts/NotoSansSymbols-regular.ttf"/><Relationship Id="rId5" Type="http://schemas.openxmlformats.org/officeDocument/2006/relationships/font" Target="fonts/Candara-regular.ttf"/><Relationship Id="rId6" Type="http://schemas.openxmlformats.org/officeDocument/2006/relationships/font" Target="fonts/Candara-bold.ttf"/><Relationship Id="rId7" Type="http://schemas.openxmlformats.org/officeDocument/2006/relationships/font" Target="fonts/Candara-italic.ttf"/><Relationship Id="rId8" Type="http://schemas.openxmlformats.org/officeDocument/2006/relationships/font" Target="fonts/Candara-boldItalic.tt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fG/oZPrTv5RNWqB6f7pSjSFnNQ==">CgMxLjAyDmgub3V5ZXNzZG50YXd2Mg5oLnAxMXFoZWJmdWpqYjIOaC4xNm13Zmt2d2xocGYyDmguOXlmem93ajFhYTZiMg5oLjljYTk5d2twcTU1OTIOaC5lYzkzMzAydGcyNWkyDmguZ3Rud3h1dHNtczA1Mg5oLjlvb2MzNHRxbjIzOTIOaC41dHk3b3hncjR4c2wyDmgubjlyYms4dW9sOW5tOAByITFDR0RZOHpJcklrM0ZtZWREWkF1eFZoUWtYRXVmbERNZA==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2025-05-05T23:54:00Z</dcterms:created>
  <dc:creator>Alicia Diaz</dc:creator>
</cp:coreProperties>
</file>