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ora Medium" w:cs="Lora Medium" w:eastAsia="Lora Medium" w:hAnsi="Lora Medium"/>
          <w:b w:val="1"/>
          <w:color w:val="e36c0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Lora Medium" w:cs="Lora Medium" w:eastAsia="Lora Medium" w:hAnsi="Lora Medium"/>
          <w:b w:val="1"/>
          <w:color w:val="e36c0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ora Medium" w:cs="Lora Medium" w:eastAsia="Lora Medium" w:hAnsi="Lora Medium"/>
          <w:b w:val="1"/>
          <w:color w:val="e36c0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Lora Medium" w:cs="Lora Medium" w:eastAsia="Lora Medium" w:hAnsi="Lora Medium"/>
          <w:b w:val="1"/>
          <w:color w:val="e36c09"/>
          <w:sz w:val="52"/>
          <w:szCs w:val="52"/>
        </w:rPr>
      </w:pPr>
      <w:r w:rsidDel="00000000" w:rsidR="00000000" w:rsidRPr="00000000">
        <w:rPr>
          <w:rFonts w:ascii="Lora Medium" w:cs="Lora Medium" w:eastAsia="Lora Medium" w:hAnsi="Lora Medium"/>
          <w:b w:val="1"/>
          <w:color w:val="e36c09"/>
          <w:sz w:val="52"/>
          <w:szCs w:val="52"/>
          <w:rtl w:val="0"/>
        </w:rPr>
        <w:t xml:space="preserve">CONTRASTES DE CHINA</w:t>
      </w:r>
    </w:p>
    <w:p w:rsidR="00000000" w:rsidDel="00000000" w:rsidP="00000000" w:rsidRDefault="00000000" w:rsidRPr="00000000" w14:paraId="00000005">
      <w:pPr>
        <w:ind w:left="708" w:firstLine="708"/>
        <w:rPr>
          <w:rFonts w:ascii="Arial Narrow" w:cs="Arial Narrow" w:eastAsia="Arial Narrow" w:hAnsi="Arial Narrow"/>
          <w:b w:val="1"/>
          <w:color w:val="e36c09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sz w:val="28"/>
          <w:szCs w:val="28"/>
          <w:rtl w:val="0"/>
        </w:rPr>
        <w:t xml:space="preserve">                              9 DÍAS / 8 NOCHES</w:t>
      </w:r>
    </w:p>
    <w:p w:rsidR="00000000" w:rsidDel="00000000" w:rsidP="00000000" w:rsidRDefault="00000000" w:rsidRPr="00000000" w14:paraId="00000006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1 / CIUDAD DE ORIGEN – BEIJING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Llegada a Beijing, capital de la República Popular China. Traslado al hotel. Resto del día libre. Alojamiento.</w:t>
      </w:r>
    </w:p>
    <w:p w:rsidR="00000000" w:rsidDel="00000000" w:rsidP="00000000" w:rsidRDefault="00000000" w:rsidRPr="00000000" w14:paraId="00000009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2 / BEIJING (CIUDAD PROHIBIDA + PALACIO DE VERANO)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Desayuno en el hotel. Durante este día visitaremos: el Palacio Imperial, conocido como “la Ciudad Prohibida”, la Plaza Tian An Men, una de las mayores del mundo, y el Palacio de Verano que era un jardín veraniego para la casa imperial de la Dinastía Qing. Almuerzo incluido. Por la noche, puede asistir de manera 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opcional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a un Espectáculo de Acrobacia. Alojamiento.</w:t>
      </w:r>
    </w:p>
    <w:p w:rsidR="00000000" w:rsidDel="00000000" w:rsidP="00000000" w:rsidRDefault="00000000" w:rsidRPr="00000000" w14:paraId="0000000C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3 / BEIJING (GRAN MURALLA + PARQUE OLÍMPICO)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Desayuno en el hotel. Excursión a la Gran Muralla (Paso Juyongguan o Badaling según la operativa), espectacular y grandiosa obra arquitectónica, cuyos añales cubren más de 2.000 años. Almuerzo incluido. Por la tarde vuelta a la ciudad y hacemos una parada cerca del “Nido del Pájaro” (Estadio Nacional) y el “Cubo del Agua” (Centro Nacional de Natación) para tomar fotos en el exterior. Terminaremos con la cena de bienvenida degustando el delicioso Pato Laqueado de Beijing. Alojamiento.</w:t>
      </w:r>
    </w:p>
    <w:p w:rsidR="00000000" w:rsidDel="00000000" w:rsidP="00000000" w:rsidRDefault="00000000" w:rsidRPr="00000000" w14:paraId="0000000F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4 / BEIJING – HANGZHOU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Desayuno en el hotel. Visita del Templo del Cielo, construido en 1420, donde los emperadores rezaban por las buenas cosechas. Almuerzo incluido. Por la tarde, traslado a la estación de tren para tomar el tren de alta velocidad en la Clase Turista a Hangzhou, conocida como “Paraíso en la Tierra”. Traslado al hotel. Alojamiento.</w:t>
      </w:r>
    </w:p>
    <w:p w:rsidR="00000000" w:rsidDel="00000000" w:rsidP="00000000" w:rsidRDefault="00000000" w:rsidRPr="00000000" w14:paraId="00000012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5 / HANGZHOU (LAGO DEL OESTE + VISITA CIUDAD)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Desayuno en el hotel. Se visita el Lago del Oeste, el Templo del Alma Escondida y la Pagoda de las Seis Armonías. Almuerzo incluido. Regreso al hotel y alojamiento.</w:t>
      </w:r>
    </w:p>
    <w:p w:rsidR="00000000" w:rsidDel="00000000" w:rsidP="00000000" w:rsidRDefault="00000000" w:rsidRPr="00000000" w14:paraId="00000015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6 / HANGZHOU – SUZHOU (JARDINES DE SUZHOU)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Desayuno en el hotel. Por la mañana, traslado a Suzhou en tren de alta velocidad, llegada y almuerzo incluido. Visita del Jardín del Pescador y Colina del Tigre. Alojamiento.</w:t>
      </w:r>
    </w:p>
    <w:p w:rsidR="00000000" w:rsidDel="00000000" w:rsidP="00000000" w:rsidRDefault="00000000" w:rsidRPr="00000000" w14:paraId="00000018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7 / SUZHOU – SHANGHAI (VISITA CIUDAD)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Desayuno en el hotel. Por la mañana, traslado a Shanghai en tren de alta velocidad, almuerzo incluido. Visitaremos el Jardín Yuyuan, el barrio Antiguo, el Templo de Buda de Jade y el Malecón de la Ciudad. Traslado al hotel y Alojamiento.</w:t>
      </w:r>
    </w:p>
    <w:p w:rsidR="00000000" w:rsidDel="00000000" w:rsidP="00000000" w:rsidRDefault="00000000" w:rsidRPr="00000000" w14:paraId="0000001B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8 / SHANGHAI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Desayuno en el hotel. Día libre. Alojamiento.</w:t>
      </w:r>
    </w:p>
    <w:p w:rsidR="00000000" w:rsidDel="00000000" w:rsidP="00000000" w:rsidRDefault="00000000" w:rsidRPr="00000000" w14:paraId="00000024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9 / SHANGHAI – CIUDAD DE ORIGEN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Desayuno en el hotel. A la hora indicada, dependiendo de su vuelo de regreso, traslado al aeropuerto (PVG). FIN DE NUESTROS SERVICIOS.</w:t>
      </w:r>
    </w:p>
    <w:p w:rsidR="00000000" w:rsidDel="00000000" w:rsidP="00000000" w:rsidRDefault="00000000" w:rsidRPr="00000000" w14:paraId="00000027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FECHAS DE SALIDA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Salidas todos los Lunes, del 24 de Marzo, 2026, al 16 de Marzo, 2026.</w:t>
      </w:r>
    </w:p>
    <w:p w:rsidR="00000000" w:rsidDel="00000000" w:rsidP="00000000" w:rsidRDefault="00000000" w:rsidRPr="00000000" w14:paraId="0000002C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PRECIOS POR PERSONA EN USD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74.000000000001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96"/>
        <w:gridCol w:w="1306"/>
        <w:gridCol w:w="1275"/>
        <w:gridCol w:w="1134"/>
        <w:gridCol w:w="1276"/>
        <w:gridCol w:w="1687"/>
        <w:tblGridChange w:id="0">
          <w:tblGrid>
            <w:gridCol w:w="1496"/>
            <w:gridCol w:w="1306"/>
            <w:gridCol w:w="1275"/>
            <w:gridCol w:w="1134"/>
            <w:gridCol w:w="1276"/>
            <w:gridCol w:w="16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TEMPORADA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24 MAR - 19 MAY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26 MAY - 18 AGO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25 AGO - 03 NOV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10 NOV - 09 FEB'26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02 - 16 MAR'26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DOBLE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$ 1,515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$ 1,500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$ 1,530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$ 1,490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$ 1,500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SUP SINGLE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$ 570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$ 555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$ 610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$ 530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$ 555</w:t>
            </w:r>
          </w:p>
        </w:tc>
      </w:tr>
    </w:tbl>
    <w:p w:rsidR="00000000" w:rsidDel="00000000" w:rsidP="00000000" w:rsidRDefault="00000000" w:rsidRPr="00000000" w14:paraId="00000043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Arial Narrow" w:cs="Arial Narrow" w:eastAsia="Arial Narrow" w:hAnsi="Arial Narrow"/>
          <w:i w:val="1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u w:val="single"/>
          <w:rtl w:val="0"/>
        </w:rPr>
        <w:t xml:space="preserve">Suplemento para “Espectáculo de acrobacias” en Beijing (Día 02):</w:t>
        <w:tab/>
        <w:t xml:space="preserve">$ 70usd</w:t>
      </w:r>
    </w:p>
    <w:p w:rsidR="00000000" w:rsidDel="00000000" w:rsidP="00000000" w:rsidRDefault="00000000" w:rsidRPr="00000000" w14:paraId="0000004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EL PRECIO 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207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Alojamiento en hoteles previstos o similares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207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Boletos para tren de alta velocidad en clase turista Beijing – Hangzhou – Suzhou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207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Desayuno diario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207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Cena especial de “Pato Laqueado en Beijing”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207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los traslados según el itinerario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207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Guías locales de habla hispana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EL PRECIO NO 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Vuelos internacionales o domésticos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Alimentos y actividades no mencionadas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Gastos de índole personal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Visado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 no especificado en el apartado del precio incluye</w:t>
      </w:r>
    </w:p>
    <w:p w:rsidR="00000000" w:rsidDel="00000000" w:rsidP="00000000" w:rsidRDefault="00000000" w:rsidRPr="00000000" w14:paraId="00000057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HOTELES PREVISTOS Y/O SIMILARES</w:t>
      </w:r>
    </w:p>
    <w:p w:rsidR="00000000" w:rsidDel="00000000" w:rsidP="00000000" w:rsidRDefault="00000000" w:rsidRPr="00000000" w14:paraId="00000060">
      <w:pPr>
        <w:jc w:val="center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2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7"/>
        <w:gridCol w:w="3881"/>
        <w:tblGridChange w:id="0">
          <w:tblGrid>
            <w:gridCol w:w="1397"/>
            <w:gridCol w:w="3881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CIUDAD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HOTELES 5*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BEIJING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 Narrow" w:cs="Arial Narrow" w:eastAsia="Arial Narrow" w:hAnsi="Arial Narrow"/>
              </w:rPr>
            </w:pPr>
            <w:hyperlink r:id="rId7">
              <w:r w:rsidDel="00000000" w:rsidR="00000000" w:rsidRPr="00000000">
                <w:rPr>
                  <w:rFonts w:ascii="Arial Narrow" w:cs="Arial Narrow" w:eastAsia="Arial Narrow" w:hAnsi="Arial Narrow"/>
                  <w:color w:val="0000ff"/>
                  <w:u w:val="single"/>
                  <w:rtl w:val="0"/>
                </w:rPr>
                <w:t xml:space="preserve">V-Continent Beijing Parkview Wuzhou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HANGZHOU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 Narrow" w:cs="Arial Narrow" w:eastAsia="Arial Narrow" w:hAnsi="Arial Narrow"/>
              </w:rPr>
            </w:pPr>
            <w:hyperlink r:id="rId8">
              <w:r w:rsidDel="00000000" w:rsidR="00000000" w:rsidRPr="00000000">
                <w:rPr>
                  <w:rFonts w:ascii="Arial Narrow" w:cs="Arial Narrow" w:eastAsia="Arial Narrow" w:hAnsi="Arial Narrow"/>
                  <w:color w:val="0000ff"/>
                  <w:u w:val="single"/>
                  <w:rtl w:val="0"/>
                </w:rPr>
                <w:t xml:space="preserve">Grand Metropark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SUZHOU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 Narrow" w:cs="Arial Narrow" w:eastAsia="Arial Narrow" w:hAnsi="Arial Narrow"/>
                <w:i w:val="1"/>
              </w:rPr>
            </w:pPr>
            <w:hyperlink r:id="rId9">
              <w:r w:rsidDel="00000000" w:rsidR="00000000" w:rsidRPr="00000000">
                <w:rPr>
                  <w:rFonts w:ascii="Arial Narrow" w:cs="Arial Narrow" w:eastAsia="Arial Narrow" w:hAnsi="Arial Narrow"/>
                  <w:color w:val="0000ff"/>
                  <w:u w:val="single"/>
                  <w:rtl w:val="0"/>
                </w:rPr>
                <w:t xml:space="preserve">Nan Lin Hotel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SHANGHAI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 Narrow" w:cs="Arial Narrow" w:eastAsia="Arial Narrow" w:hAnsi="Arial Narrow"/>
              </w:rPr>
            </w:pPr>
            <w:hyperlink r:id="rId10">
              <w:r w:rsidDel="00000000" w:rsidR="00000000" w:rsidRPr="00000000">
                <w:rPr>
                  <w:rFonts w:ascii="Arial Narrow" w:cs="Arial Narrow" w:eastAsia="Arial Narrow" w:hAnsi="Arial Narrow"/>
                  <w:color w:val="0000ff"/>
                  <w:u w:val="single"/>
                  <w:rtl w:val="0"/>
                </w:rPr>
                <w:t xml:space="preserve">Grand Mercure Shanghai Hongqiao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Lora Medium" w:cs="Lora Medium" w:eastAsia="Lora Medium" w:hAnsi="Lora Medium"/>
          <w:b w:val="1"/>
          <w:color w:val="e36c09"/>
          <w:sz w:val="32"/>
          <w:szCs w:val="32"/>
        </w:rPr>
      </w:pPr>
      <w:r w:rsidDel="00000000" w:rsidR="00000000" w:rsidRPr="00000000">
        <w:rPr>
          <w:rFonts w:ascii="Lora Medium" w:cs="Lora Medium" w:eastAsia="Lora Medium" w:hAnsi="Lora Medium"/>
          <w:b w:val="1"/>
          <w:color w:val="e36c09"/>
          <w:sz w:val="32"/>
          <w:szCs w:val="32"/>
          <w:rtl w:val="0"/>
        </w:rPr>
        <w:t xml:space="preserve">PRECIOS Y DISPONIBILIDAD SUJETOS A CAMBIO HASTA EL MOMENTO DE LA CONFIRMACIÓN DE LOS SERVICIOS</w:t>
      </w:r>
    </w:p>
    <w:sectPr>
      <w:headerReference r:id="rId11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Lora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  <w:font w:name="VAGRundschriftDLig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120" w:lineRule="auto"/>
    </w:pPr>
    <w:rPr>
      <w:rFonts w:ascii="VAGRundschriftDLig" w:cs="VAGRundschriftDLig" w:eastAsia="VAGRundschriftDLig" w:hAnsi="VAGRundschriftDLig"/>
      <w:b w:val="1"/>
      <w:color w:val="4f81bd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D4640C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4640C"/>
  </w:style>
  <w:style w:type="paragraph" w:styleId="Piedepgina">
    <w:name w:val="footer"/>
    <w:basedOn w:val="Normal"/>
    <w:link w:val="PiedepginaCar"/>
    <w:uiPriority w:val="99"/>
    <w:unhideWhenUsed w:val="1"/>
    <w:rsid w:val="00D4640C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4640C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4640C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4640C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A70DC6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A70DC6"/>
    <w:pPr>
      <w:spacing w:after="0" w:line="240" w:lineRule="auto"/>
    </w:pPr>
    <w:rPr>
      <w:kern w:val="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inespaciado">
    <w:name w:val="No Spacing"/>
    <w:uiPriority w:val="1"/>
    <w:qFormat w:val="1"/>
    <w:rsid w:val="00A63AD7"/>
    <w:pPr>
      <w:spacing w:after="0" w:line="240" w:lineRule="auto"/>
    </w:pPr>
    <w:rPr>
      <w:rFonts w:ascii="Calibri" w:cs="Times New Roman" w:eastAsia="Calibri" w:hAnsi="Calibri"/>
      <w:sz w:val="24"/>
      <w:szCs w:val="24"/>
    </w:rPr>
  </w:style>
  <w:style w:type="character" w:styleId="TtuloCar" w:customStyle="1">
    <w:name w:val="Título Car"/>
    <w:aliases w:val="Ref Car"/>
    <w:basedOn w:val="Fuentedeprrafopredeter"/>
    <w:link w:val="Ttulo"/>
    <w:uiPriority w:val="10"/>
    <w:rsid w:val="00A54EC7"/>
    <w:rPr>
      <w:rFonts w:ascii="VAGRundschriftDLig" w:hAnsi="VAGRundschriftDLig" w:cstheme="majorBidi" w:eastAsiaTheme="majorEastAsia"/>
      <w:b w:val="1"/>
      <w:color w:val="4f81bd" w:themeColor="accent1"/>
      <w:spacing w:val="10"/>
      <w:kern w:val="28"/>
      <w:sz w:val="24"/>
      <w:szCs w:val="56"/>
      <w:lang w:eastAsia="ar-SA" w:val="es-ES"/>
    </w:rPr>
  </w:style>
  <w:style w:type="character" w:styleId="5" w:customStyle="1">
    <w:name w:val="Σώμα κειμένου (5)"/>
    <w:uiPriority w:val="99"/>
    <w:rsid w:val="00785CD3"/>
    <w:rPr>
      <w:rFonts w:ascii="Arial Narrow" w:cs="Arial Narrow" w:hAnsi="Arial Narrow" w:hint="default"/>
      <w:sz w:val="14"/>
      <w:szCs w:val="14"/>
      <w:shd w:color="auto" w:fill="ffffff" w:val="clear"/>
    </w:rPr>
  </w:style>
  <w:style w:type="character" w:styleId="7" w:customStyle="1">
    <w:name w:val="Σώμα κειμένου (7)"/>
    <w:uiPriority w:val="99"/>
    <w:rsid w:val="00785CD3"/>
    <w:rPr>
      <w:rFonts w:ascii="Arial Narrow" w:cs="Arial Narrow" w:hAnsi="Arial Narrow" w:hint="default"/>
      <w:b w:val="1"/>
      <w:bCs w:val="1"/>
      <w:sz w:val="16"/>
      <w:szCs w:val="16"/>
      <w:shd w:color="auto" w:fill="ffffff" w:val="clear"/>
    </w:rPr>
  </w:style>
  <w:style w:type="character" w:styleId="Hipervnculo">
    <w:name w:val="Hyperlink"/>
    <w:basedOn w:val="Fuentedeprrafopredeter"/>
    <w:uiPriority w:val="99"/>
    <w:unhideWhenUsed w:val="1"/>
    <w:rsid w:val="001A47D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1A47DF"/>
    <w:rPr>
      <w:color w:val="605e5c"/>
      <w:shd w:color="auto" w:fill="e1dfdd" w:val="clear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all.accor.com/hotel/6694/index.es.shtml" TargetMode="External"/><Relationship Id="rId9" Type="http://schemas.openxmlformats.org/officeDocument/2006/relationships/hyperlink" Target="https://nanlin.suzhouhotel.net/e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uzhou.hotels-inbeijing.com/" TargetMode="External"/><Relationship Id="rId8" Type="http://schemas.openxmlformats.org/officeDocument/2006/relationships/hyperlink" Target="http://hangzhou.grandmetroparkhotel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Medium-regular.ttf"/><Relationship Id="rId2" Type="http://schemas.openxmlformats.org/officeDocument/2006/relationships/font" Target="fonts/LoraMedium-bold.ttf"/><Relationship Id="rId3" Type="http://schemas.openxmlformats.org/officeDocument/2006/relationships/font" Target="fonts/LoraMedium-italic.ttf"/><Relationship Id="rId4" Type="http://schemas.openxmlformats.org/officeDocument/2006/relationships/font" Target="fonts/LoraMedium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Fk6V+BvUiRjky4UtTM9ZOZj93w==">CgMxLjA4AHIhMTQwZXhlQ1dnREFjWDhjeUFfMUJwSnRGdFhJVDI3VURo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2025-01-09T16:31:00Z</dcterms:created>
  <dc:creator>Alicia Diaz</dc:creator>
</cp:coreProperties>
</file>