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1721E" w14:textId="77777777" w:rsidR="00A42DCF" w:rsidRDefault="00E350DD" w:rsidP="00A42DCF">
      <w:pPr>
        <w:jc w:val="center"/>
        <w:rPr>
          <w:rFonts w:ascii="Candara" w:hAnsi="Candara"/>
          <w:b/>
          <w:color w:val="E36C0A" w:themeColor="accent6" w:themeShade="BF"/>
          <w:sz w:val="56"/>
          <w:szCs w:val="56"/>
        </w:rPr>
      </w:pPr>
      <w:r w:rsidRPr="00A42DCF">
        <w:rPr>
          <w:rFonts w:ascii="Candara" w:hAnsi="Candara"/>
          <w:b/>
          <w:color w:val="E36C0A" w:themeColor="accent6" w:themeShade="BF"/>
          <w:sz w:val="56"/>
          <w:szCs w:val="56"/>
        </w:rPr>
        <w:t>DUBÁI, ABU DHABI Y DESIERTO</w:t>
      </w:r>
    </w:p>
    <w:p w14:paraId="3FEF0ED8" w14:textId="1E47BB19" w:rsidR="00CF65F5" w:rsidRPr="00A42DCF" w:rsidRDefault="00791BAB" w:rsidP="00A42DCF">
      <w:pPr>
        <w:jc w:val="center"/>
        <w:rPr>
          <w:rFonts w:ascii="Candara" w:hAnsi="Candara"/>
          <w:b/>
          <w:color w:val="E36C0A" w:themeColor="accent6" w:themeShade="BF"/>
          <w:sz w:val="56"/>
          <w:szCs w:val="56"/>
        </w:rPr>
      </w:pPr>
      <w:r w:rsidRPr="00E350DD">
        <w:rPr>
          <w:rFonts w:ascii="Arial Narrow" w:hAnsi="Arial Narrow"/>
          <w:b/>
          <w:color w:val="E36C0A" w:themeColor="accent6" w:themeShade="BF"/>
          <w:sz w:val="32"/>
          <w:szCs w:val="32"/>
        </w:rPr>
        <w:t>6</w:t>
      </w:r>
      <w:r w:rsidR="0097267A" w:rsidRPr="00E350DD">
        <w:rPr>
          <w:rFonts w:ascii="Arial Narrow" w:hAnsi="Arial Narrow"/>
          <w:b/>
          <w:color w:val="E36C0A" w:themeColor="accent6" w:themeShade="BF"/>
          <w:sz w:val="32"/>
          <w:szCs w:val="32"/>
        </w:rPr>
        <w:t xml:space="preserve"> </w:t>
      </w:r>
      <w:r w:rsidR="003021B2" w:rsidRPr="00E350DD">
        <w:rPr>
          <w:rFonts w:ascii="Arial Narrow" w:hAnsi="Arial Narrow"/>
          <w:b/>
          <w:color w:val="E36C0A" w:themeColor="accent6" w:themeShade="BF"/>
          <w:sz w:val="32"/>
          <w:szCs w:val="32"/>
        </w:rPr>
        <w:t>DIAS /</w:t>
      </w:r>
      <w:r w:rsidRPr="00E350DD">
        <w:rPr>
          <w:rFonts w:ascii="Arial Narrow" w:hAnsi="Arial Narrow"/>
          <w:b/>
          <w:color w:val="E36C0A" w:themeColor="accent6" w:themeShade="BF"/>
          <w:sz w:val="32"/>
          <w:szCs w:val="32"/>
        </w:rPr>
        <w:t xml:space="preserve"> 5</w:t>
      </w:r>
      <w:r w:rsidR="0097267A" w:rsidRPr="00E350DD">
        <w:rPr>
          <w:rFonts w:ascii="Arial Narrow" w:hAnsi="Arial Narrow"/>
          <w:b/>
          <w:color w:val="E36C0A" w:themeColor="accent6" w:themeShade="BF"/>
          <w:sz w:val="32"/>
          <w:szCs w:val="32"/>
        </w:rPr>
        <w:t xml:space="preserve"> </w:t>
      </w:r>
      <w:r w:rsidR="00DA189E" w:rsidRPr="00E350DD">
        <w:rPr>
          <w:rFonts w:ascii="Arial Narrow" w:hAnsi="Arial Narrow"/>
          <w:b/>
          <w:color w:val="E36C0A" w:themeColor="accent6" w:themeShade="BF"/>
          <w:sz w:val="32"/>
          <w:szCs w:val="32"/>
        </w:rPr>
        <w:t>NOCHES</w:t>
      </w:r>
    </w:p>
    <w:p w14:paraId="2776B23A" w14:textId="77777777" w:rsidR="00E350DD" w:rsidRDefault="00E350DD" w:rsidP="008913F6">
      <w:pPr>
        <w:jc w:val="both"/>
        <w:rPr>
          <w:rFonts w:asciiTheme="minorHAnsi" w:hAnsiTheme="minorHAnsi" w:cstheme="minorHAnsi"/>
          <w:b/>
          <w:color w:val="E36C0A" w:themeColor="accent6" w:themeShade="BF"/>
        </w:rPr>
      </w:pPr>
    </w:p>
    <w:p w14:paraId="55B3E785" w14:textId="258CB5DC" w:rsidR="008913F6" w:rsidRPr="00A42DCF" w:rsidRDefault="008913F6" w:rsidP="008913F6">
      <w:pPr>
        <w:jc w:val="both"/>
        <w:rPr>
          <w:rFonts w:ascii="Arial Narrow" w:hAnsi="Arial Narrow" w:cstheme="minorHAnsi"/>
          <w:b/>
        </w:rPr>
      </w:pPr>
      <w:r w:rsidRPr="00A42DCF">
        <w:rPr>
          <w:rFonts w:ascii="Arial Narrow" w:hAnsi="Arial Narrow" w:cstheme="minorHAnsi"/>
          <w:b/>
          <w:color w:val="E36C0A" w:themeColor="accent6" w:themeShade="BF"/>
        </w:rPr>
        <w:t>DÍA 1</w:t>
      </w:r>
      <w:r w:rsidR="007A277D" w:rsidRPr="00A42DCF">
        <w:rPr>
          <w:rFonts w:ascii="Arial Narrow" w:hAnsi="Arial Narrow" w:cstheme="minorHAnsi"/>
          <w:b/>
          <w:color w:val="E36C0A" w:themeColor="accent6" w:themeShade="BF"/>
        </w:rPr>
        <w:t xml:space="preserve"> / </w:t>
      </w:r>
      <w:r w:rsidRPr="00A42DCF">
        <w:rPr>
          <w:rFonts w:ascii="Arial Narrow" w:hAnsi="Arial Narrow" w:cstheme="minorHAnsi"/>
          <w:b/>
          <w:color w:val="E36C0A" w:themeColor="accent6" w:themeShade="BF"/>
        </w:rPr>
        <w:t>DUBÁI</w:t>
      </w:r>
    </w:p>
    <w:p w14:paraId="71C5C609" w14:textId="68E32F30" w:rsidR="008913F6" w:rsidRPr="00A42DCF" w:rsidRDefault="007A277D" w:rsidP="008913F6">
      <w:pPr>
        <w:jc w:val="both"/>
        <w:rPr>
          <w:rFonts w:ascii="Arial Narrow" w:hAnsi="Arial Narrow" w:cstheme="minorHAnsi"/>
        </w:rPr>
      </w:pPr>
      <w:r w:rsidRPr="00A42DCF">
        <w:rPr>
          <w:rFonts w:ascii="Arial Narrow" w:hAnsi="Arial Narrow" w:cstheme="minorHAnsi"/>
        </w:rPr>
        <w:t>A la llegada a Dubái, será recibido</w:t>
      </w:r>
      <w:r w:rsidR="008913F6" w:rsidRPr="00A42DCF">
        <w:rPr>
          <w:rFonts w:ascii="Arial Narrow" w:hAnsi="Arial Narrow" w:cstheme="minorHAnsi"/>
        </w:rPr>
        <w:t xml:space="preserve"> por nuestro representante, que les dará la bienvenida y los llevarán al hotel en </w:t>
      </w:r>
      <w:r w:rsidRPr="00A42DCF">
        <w:rPr>
          <w:rFonts w:ascii="Arial Narrow" w:hAnsi="Arial Narrow" w:cstheme="minorHAnsi"/>
        </w:rPr>
        <w:t>un vehículo privado. A</w:t>
      </w:r>
      <w:r w:rsidR="008913F6" w:rsidRPr="00A42DCF">
        <w:rPr>
          <w:rFonts w:ascii="Arial Narrow" w:hAnsi="Arial Narrow" w:cstheme="minorHAnsi"/>
        </w:rPr>
        <w:t>lojamiento.</w:t>
      </w:r>
    </w:p>
    <w:p w14:paraId="4B4B369D" w14:textId="77777777" w:rsidR="008913F6" w:rsidRPr="00A42DCF" w:rsidRDefault="008913F6" w:rsidP="008913F6">
      <w:pPr>
        <w:jc w:val="both"/>
        <w:rPr>
          <w:rFonts w:ascii="Arial Narrow" w:hAnsi="Arial Narrow" w:cstheme="minorHAnsi"/>
        </w:rPr>
      </w:pPr>
    </w:p>
    <w:p w14:paraId="1F7AFBE1" w14:textId="3059A6D9" w:rsidR="008913F6" w:rsidRPr="00A42DCF" w:rsidRDefault="007A277D" w:rsidP="008913F6">
      <w:pPr>
        <w:jc w:val="both"/>
        <w:rPr>
          <w:rFonts w:ascii="Arial Narrow" w:hAnsi="Arial Narrow" w:cstheme="minorHAnsi"/>
          <w:b/>
        </w:rPr>
      </w:pPr>
      <w:bookmarkStart w:id="0" w:name="_Hlk191479304"/>
      <w:r w:rsidRPr="00A42DCF">
        <w:rPr>
          <w:rFonts w:ascii="Arial Narrow" w:hAnsi="Arial Narrow" w:cstheme="minorHAnsi"/>
          <w:b/>
          <w:color w:val="E36C0A" w:themeColor="accent6" w:themeShade="BF"/>
        </w:rPr>
        <w:t>DÍA 2 / DUBÁI</w:t>
      </w:r>
    </w:p>
    <w:p w14:paraId="2556E312" w14:textId="33EF1D7D" w:rsidR="007A277D" w:rsidRPr="00A42DCF" w:rsidRDefault="008913F6" w:rsidP="008913F6">
      <w:pPr>
        <w:jc w:val="both"/>
        <w:rPr>
          <w:rFonts w:ascii="Arial Narrow" w:hAnsi="Arial Narrow" w:cstheme="minorHAnsi"/>
        </w:rPr>
      </w:pPr>
      <w:r w:rsidRPr="00A42DCF">
        <w:rPr>
          <w:rFonts w:ascii="Arial Narrow" w:hAnsi="Arial Narrow" w:cstheme="minorHAnsi"/>
        </w:rPr>
        <w:t>Desayuno</w:t>
      </w:r>
      <w:r w:rsidR="007A277D" w:rsidRPr="00A42DCF">
        <w:rPr>
          <w:rFonts w:ascii="Arial Narrow" w:hAnsi="Arial Narrow" w:cstheme="minorHAnsi"/>
        </w:rPr>
        <w:t xml:space="preserve"> en el hotel. </w:t>
      </w:r>
      <w:r w:rsidRPr="00A42DCF">
        <w:rPr>
          <w:rFonts w:ascii="Arial Narrow" w:hAnsi="Arial Narrow" w:cstheme="minorHAnsi"/>
        </w:rPr>
        <w:t>Mañana lib</w:t>
      </w:r>
      <w:r w:rsidR="007A277D" w:rsidRPr="00A42DCF">
        <w:rPr>
          <w:rFonts w:ascii="Arial Narrow" w:hAnsi="Arial Narrow" w:cstheme="minorHAnsi"/>
        </w:rPr>
        <w:t>re para actividades opcionales. A las 15:00 hora</w:t>
      </w:r>
      <w:r w:rsidRPr="00A42DCF">
        <w:rPr>
          <w:rFonts w:ascii="Arial Narrow" w:hAnsi="Arial Narrow" w:cstheme="minorHAnsi"/>
        </w:rPr>
        <w:t>s, seremos recogidos en el lobby del hotel en un</w:t>
      </w:r>
      <w:r w:rsidR="007A277D" w:rsidRPr="00A42DCF">
        <w:rPr>
          <w:rFonts w:ascii="Arial Narrow" w:hAnsi="Arial Narrow" w:cstheme="minorHAnsi"/>
        </w:rPr>
        <w:t xml:space="preserve"> moderno Jeep 4x4 (en regular, </w:t>
      </w:r>
      <w:r w:rsidRPr="00A42DCF">
        <w:rPr>
          <w:rFonts w:ascii="Arial Narrow" w:hAnsi="Arial Narrow" w:cstheme="minorHAnsi"/>
        </w:rPr>
        <w:t>6 personas por Jeep), para iniciar un emocionante Desert Safari. En el recorrido nos detendremos sobre las grandes dunas, para tomar fotografías del hermoso desierto, jugar en las arenas doradas y observar la espectacular puesta de Sol. A continuación, llegamos a un tradicional campamento árabe, donde tendremos la oportunidad de disfrutar de actividades, como montar a camello, pintura en henna, fumar la aromática shisha (pipa de agua), shows en vivo como la danza del vientre y degustaremos una deliciosa cena BBQ. Al finalizar la cena volveremos al hotel.</w:t>
      </w:r>
      <w:r w:rsidR="007A277D" w:rsidRPr="00A42DCF">
        <w:rPr>
          <w:rFonts w:ascii="Arial Narrow" w:hAnsi="Arial Narrow" w:cstheme="minorHAnsi"/>
        </w:rPr>
        <w:t xml:space="preserve"> Alojamiento.</w:t>
      </w:r>
      <w:bookmarkEnd w:id="0"/>
    </w:p>
    <w:p w14:paraId="29B17F20" w14:textId="2857AA48" w:rsidR="008913F6" w:rsidRPr="00A42DCF" w:rsidRDefault="007A277D" w:rsidP="008913F6">
      <w:pPr>
        <w:jc w:val="both"/>
        <w:rPr>
          <w:rFonts w:ascii="Arial Narrow" w:hAnsi="Arial Narrow" w:cstheme="minorHAnsi"/>
        </w:rPr>
      </w:pPr>
      <w:r w:rsidRPr="00A42DCF">
        <w:rPr>
          <w:rFonts w:ascii="Arial Narrow" w:hAnsi="Arial Narrow" w:cstheme="minorHAnsi"/>
          <w:b/>
        </w:rPr>
        <w:t>NOTA:</w:t>
      </w:r>
      <w:r w:rsidRPr="00A42DCF">
        <w:rPr>
          <w:rFonts w:ascii="Arial Narrow" w:hAnsi="Arial Narrow" w:cstheme="minorHAnsi"/>
        </w:rPr>
        <w:t xml:space="preserve"> </w:t>
      </w:r>
      <w:r w:rsidR="008913F6" w:rsidRPr="00A42DCF">
        <w:rPr>
          <w:rFonts w:ascii="Arial Narrow" w:hAnsi="Arial Narrow" w:cstheme="minorHAnsi"/>
        </w:rPr>
        <w:t>Excursión con conductores de habla inglesa.</w:t>
      </w:r>
    </w:p>
    <w:p w14:paraId="1966ADDE" w14:textId="77777777" w:rsidR="008913F6" w:rsidRPr="00A42DCF" w:rsidRDefault="008913F6" w:rsidP="008913F6">
      <w:pPr>
        <w:jc w:val="both"/>
        <w:rPr>
          <w:rFonts w:ascii="Arial Narrow" w:hAnsi="Arial Narrow" w:cstheme="minorHAnsi"/>
        </w:rPr>
      </w:pPr>
    </w:p>
    <w:p w14:paraId="1328DCD1" w14:textId="5101AA1F" w:rsidR="008913F6" w:rsidRPr="00A42DCF" w:rsidRDefault="007A277D" w:rsidP="008913F6">
      <w:pPr>
        <w:jc w:val="both"/>
        <w:rPr>
          <w:rFonts w:ascii="Arial Narrow" w:hAnsi="Arial Narrow" w:cstheme="minorHAnsi"/>
          <w:b/>
        </w:rPr>
      </w:pPr>
      <w:r w:rsidRPr="00A42DCF">
        <w:rPr>
          <w:rFonts w:ascii="Arial Narrow" w:hAnsi="Arial Narrow" w:cstheme="minorHAnsi"/>
          <w:b/>
          <w:color w:val="E36C0A" w:themeColor="accent6" w:themeShade="BF"/>
        </w:rPr>
        <w:t>DÍA 3 / DUBÁI</w:t>
      </w:r>
    </w:p>
    <w:p w14:paraId="5D0DE5F1" w14:textId="3B6D2312" w:rsidR="008913F6" w:rsidRPr="00A42DCF" w:rsidRDefault="008913F6" w:rsidP="008913F6">
      <w:pPr>
        <w:jc w:val="both"/>
        <w:rPr>
          <w:rFonts w:ascii="Arial Narrow" w:hAnsi="Arial Narrow" w:cstheme="minorHAnsi"/>
        </w:rPr>
      </w:pPr>
      <w:r w:rsidRPr="00A42DCF">
        <w:rPr>
          <w:rFonts w:ascii="Arial Narrow" w:hAnsi="Arial Narrow" w:cstheme="minorHAnsi"/>
        </w:rPr>
        <w:t>Desayuno</w:t>
      </w:r>
      <w:r w:rsidR="007A277D" w:rsidRPr="00A42DCF">
        <w:rPr>
          <w:rFonts w:ascii="Arial Narrow" w:hAnsi="Arial Narrow" w:cstheme="minorHAnsi"/>
        </w:rPr>
        <w:t xml:space="preserve"> en el hotel. </w:t>
      </w:r>
      <w:r w:rsidRPr="00A42DCF">
        <w:rPr>
          <w:rFonts w:ascii="Arial Narrow" w:hAnsi="Arial Narrow" w:cstheme="minorHAnsi"/>
        </w:rPr>
        <w:t>Por la mañana, recogida en el hotel para iniciar nuestro recorrido por la Parte Antigua de Dubái, donde visitaremos el barrio Bastakiya, el fuerte Al Fahidi, y el Museo d</w:t>
      </w:r>
      <w:r w:rsidR="007A277D" w:rsidRPr="00A42DCF">
        <w:rPr>
          <w:rFonts w:ascii="Arial Narrow" w:hAnsi="Arial Narrow" w:cstheme="minorHAnsi"/>
        </w:rPr>
        <w:t>e Dubái, y así conocer la cultu</w:t>
      </w:r>
      <w:r w:rsidRPr="00A42DCF">
        <w:rPr>
          <w:rFonts w:ascii="Arial Narrow" w:hAnsi="Arial Narrow" w:cstheme="minorHAnsi"/>
        </w:rPr>
        <w:t>ra e historia de la nación. Luego cruzaremos el Creek de Dubái a bordo de los Abra (pequeña embarcación de madera), para conocer los mercados del Oro y</w:t>
      </w:r>
      <w:r w:rsidR="007A277D" w:rsidRPr="00A42DCF">
        <w:rPr>
          <w:rFonts w:ascii="Arial Narrow" w:hAnsi="Arial Narrow" w:cstheme="minorHAnsi"/>
        </w:rPr>
        <w:t xml:space="preserve"> de las Especies. Posteriormente,</w:t>
      </w:r>
      <w:r w:rsidRPr="00A42DCF">
        <w:rPr>
          <w:rFonts w:ascii="Arial Narrow" w:hAnsi="Arial Narrow" w:cstheme="minorHAnsi"/>
        </w:rPr>
        <w:t xml:space="preserve"> visitaremos la Parte Moderna de Dubái, para ir a Jumeirah Beach, una de las playas más visitadas de Dubái, donde podremos tener una sesión de fotos del Burj Al Arab (conocido como el hotel más lujoso del mundo). Luego conduciremos a tra</w:t>
      </w:r>
      <w:r w:rsidR="007A277D" w:rsidRPr="00A42DCF">
        <w:rPr>
          <w:rFonts w:ascii="Arial Narrow" w:hAnsi="Arial Narrow" w:cstheme="minorHAnsi"/>
        </w:rPr>
        <w:t xml:space="preserve">vés de Sheikh Zayed Road, </w:t>
      </w:r>
      <w:r w:rsidRPr="00A42DCF">
        <w:rPr>
          <w:rFonts w:ascii="Arial Narrow" w:hAnsi="Arial Narrow" w:cstheme="minorHAnsi"/>
        </w:rPr>
        <w:t>donde podremos apreciar los grandes rascacielos de la ciudad. Finalmente pasaremos por el Downtown, para tener unas panorámicas de la torre más alta del mundo, el “Burj Khalifa” (entradas no incluidas), junto al asombroso centro comercial El Dubái Mall. Al finalizar el tour volveremos al hotel.</w:t>
      </w:r>
      <w:r w:rsidR="007A277D" w:rsidRPr="00A42DCF">
        <w:rPr>
          <w:rFonts w:ascii="Arial Narrow" w:hAnsi="Arial Narrow" w:cstheme="minorHAnsi"/>
        </w:rPr>
        <w:t xml:space="preserve"> Alojamiento.</w:t>
      </w:r>
    </w:p>
    <w:p w14:paraId="64E73CEF" w14:textId="77777777" w:rsidR="007A277D" w:rsidRPr="00A42DCF" w:rsidRDefault="007A277D" w:rsidP="008913F6">
      <w:pPr>
        <w:jc w:val="both"/>
        <w:rPr>
          <w:rFonts w:ascii="Arial Narrow" w:hAnsi="Arial Narrow" w:cstheme="minorHAnsi"/>
        </w:rPr>
      </w:pPr>
    </w:p>
    <w:p w14:paraId="6ECE2762" w14:textId="5FDB3C29" w:rsidR="008913F6" w:rsidRPr="00A42DCF" w:rsidRDefault="007A277D" w:rsidP="008913F6">
      <w:pPr>
        <w:jc w:val="both"/>
        <w:rPr>
          <w:rFonts w:ascii="Arial Narrow" w:hAnsi="Arial Narrow" w:cstheme="minorHAnsi"/>
          <w:b/>
          <w:color w:val="E36C0A" w:themeColor="accent6" w:themeShade="BF"/>
        </w:rPr>
      </w:pPr>
      <w:r w:rsidRPr="00A42DCF">
        <w:rPr>
          <w:rFonts w:ascii="Arial Narrow" w:hAnsi="Arial Narrow" w:cstheme="minorHAnsi"/>
          <w:b/>
          <w:color w:val="E36C0A" w:themeColor="accent6" w:themeShade="BF"/>
        </w:rPr>
        <w:t>DÍA 4 / DUBÁI – ABU DHABI – DUBÁI</w:t>
      </w:r>
    </w:p>
    <w:p w14:paraId="60A8DEDF" w14:textId="16FD1996" w:rsidR="008913F6" w:rsidRPr="00A42DCF" w:rsidRDefault="008913F6" w:rsidP="008913F6">
      <w:pPr>
        <w:jc w:val="both"/>
        <w:rPr>
          <w:rFonts w:ascii="Arial Narrow" w:hAnsi="Arial Narrow" w:cstheme="minorHAnsi"/>
        </w:rPr>
      </w:pPr>
      <w:r w:rsidRPr="00A42DCF">
        <w:rPr>
          <w:rFonts w:ascii="Arial Narrow" w:hAnsi="Arial Narrow" w:cstheme="minorHAnsi"/>
        </w:rPr>
        <w:t>Desayuno</w:t>
      </w:r>
      <w:r w:rsidR="007A277D" w:rsidRPr="00A42DCF">
        <w:rPr>
          <w:rFonts w:ascii="Arial Narrow" w:hAnsi="Arial Narrow" w:cstheme="minorHAnsi"/>
        </w:rPr>
        <w:t xml:space="preserve"> en el hotel. </w:t>
      </w:r>
      <w:r w:rsidRPr="00A42DCF">
        <w:rPr>
          <w:rFonts w:ascii="Arial Narrow" w:hAnsi="Arial Narrow" w:cstheme="minorHAnsi"/>
        </w:rPr>
        <w:t>Por la mañana, recogida e</w:t>
      </w:r>
      <w:r w:rsidR="009217CC" w:rsidRPr="00A42DCF">
        <w:rPr>
          <w:rFonts w:ascii="Arial Narrow" w:hAnsi="Arial Narrow" w:cstheme="minorHAnsi"/>
        </w:rPr>
        <w:t xml:space="preserve">n el hotel para dirigirnos a la </w:t>
      </w:r>
      <w:r w:rsidRPr="00A42DCF">
        <w:rPr>
          <w:rFonts w:ascii="Arial Narrow" w:hAnsi="Arial Narrow" w:cstheme="minorHAnsi"/>
        </w:rPr>
        <w:t>ciudad de Abu Dhabi, capital de los Emiratos Árabes y el má</w:t>
      </w:r>
      <w:r w:rsidR="009217CC" w:rsidRPr="00A42DCF">
        <w:rPr>
          <w:rFonts w:ascii="Arial Narrow" w:hAnsi="Arial Narrow" w:cstheme="minorHAnsi"/>
        </w:rPr>
        <w:t>s grande de los siete emiratos.</w:t>
      </w:r>
      <w:r w:rsidR="00A42DCF">
        <w:rPr>
          <w:rFonts w:ascii="Arial Narrow" w:hAnsi="Arial Narrow" w:cstheme="minorHAnsi"/>
        </w:rPr>
        <w:t xml:space="preserve"> </w:t>
      </w:r>
      <w:r w:rsidRPr="00A42DCF">
        <w:rPr>
          <w:rFonts w:ascii="Arial Narrow" w:hAnsi="Arial Narrow" w:cstheme="minorHAnsi"/>
        </w:rPr>
        <w:t>Una vez que lleguemos a Abu Dhabi, nuestra primera parada será la Gran Mezquita Sheikh Zayed, una de las mezquitas más grandes y lujosas del mundo. Posteriormente</w:t>
      </w:r>
      <w:r w:rsidR="007A277D" w:rsidRPr="00A42DCF">
        <w:rPr>
          <w:rFonts w:ascii="Arial Narrow" w:hAnsi="Arial Narrow" w:cstheme="minorHAnsi"/>
        </w:rPr>
        <w:t>,</w:t>
      </w:r>
      <w:r w:rsidRPr="00A42DCF">
        <w:rPr>
          <w:rFonts w:ascii="Arial Narrow" w:hAnsi="Arial Narrow" w:cstheme="minorHAnsi"/>
        </w:rPr>
        <w:t xml:space="preserve"> nos dirigiremos a ver los asombrosos Palacios de los Jeques y nos detendremos enfrente del majestuoso hotel Emirates Palace, para una sesión fotográfica. Luego realizaremos un corto trayecto a través de la ciudad, para conocer mejor la organizació</w:t>
      </w:r>
      <w:r w:rsidR="007A277D" w:rsidRPr="00A42DCF">
        <w:rPr>
          <w:rFonts w:ascii="Arial Narrow" w:hAnsi="Arial Narrow" w:cstheme="minorHAnsi"/>
        </w:rPr>
        <w:t xml:space="preserve">n y arquitectura de la capital. Seguiremos hacia el </w:t>
      </w:r>
      <w:r w:rsidRPr="00A42DCF">
        <w:rPr>
          <w:rFonts w:ascii="Arial Narrow" w:hAnsi="Arial Narrow" w:cstheme="minorHAnsi"/>
        </w:rPr>
        <w:t xml:space="preserve">Heritage Village, un pequeño museo abierto que recrea las actividades diarias tradicionales de la comunidad árabe antes del descubrimiento del petróleo. Desde aquí nos dirigiremos a lo largo de la espectacular Corniche, para obtener una vista espectacular del skyline de la ciudad. </w:t>
      </w:r>
      <w:r w:rsidRPr="005B062C">
        <w:rPr>
          <w:rFonts w:ascii="Arial Narrow" w:hAnsi="Arial Narrow" w:cstheme="minorHAnsi"/>
          <w:i/>
          <w:iCs/>
        </w:rPr>
        <w:t>Opcionalmente por un valor adicional</w:t>
      </w:r>
      <w:r w:rsidRPr="00A42DCF">
        <w:rPr>
          <w:rFonts w:ascii="Arial Narrow" w:hAnsi="Arial Narrow" w:cstheme="minorHAnsi"/>
        </w:rPr>
        <w:t>, podremos entrar al parque temático Ferrari World, para conocer sus espectaculares instalaciones. Al finalizar el tour nos dirigiremos al hotel en el desierto, para realizar el Check in. Noche en el desierto. Almuerzo Incluido.</w:t>
      </w:r>
    </w:p>
    <w:p w14:paraId="497AEBF9" w14:textId="527EBA1F" w:rsidR="008913F6" w:rsidRPr="00A42DCF" w:rsidRDefault="00A275DB" w:rsidP="008913F6">
      <w:pPr>
        <w:jc w:val="both"/>
        <w:rPr>
          <w:rFonts w:ascii="Arial Narrow" w:hAnsi="Arial Narrow" w:cstheme="minorHAnsi"/>
          <w:b/>
        </w:rPr>
      </w:pPr>
      <w:r w:rsidRPr="00A42DCF">
        <w:rPr>
          <w:rFonts w:ascii="Arial Narrow" w:hAnsi="Arial Narrow" w:cstheme="minorHAnsi"/>
          <w:b/>
          <w:color w:val="E36C0A" w:themeColor="accent6" w:themeShade="BF"/>
        </w:rPr>
        <w:t>DÍA 5 / DUBÁI</w:t>
      </w:r>
    </w:p>
    <w:p w14:paraId="0BBB9CEE" w14:textId="2997FE23" w:rsidR="008913F6" w:rsidRPr="00A42DCF" w:rsidRDefault="008913F6" w:rsidP="008913F6">
      <w:pPr>
        <w:jc w:val="both"/>
        <w:rPr>
          <w:rFonts w:ascii="Arial Narrow" w:hAnsi="Arial Narrow" w:cstheme="minorHAnsi"/>
        </w:rPr>
      </w:pPr>
      <w:r w:rsidRPr="00A42DCF">
        <w:rPr>
          <w:rFonts w:ascii="Arial Narrow" w:hAnsi="Arial Narrow" w:cstheme="minorHAnsi"/>
        </w:rPr>
        <w:lastRenderedPageBreak/>
        <w:t>Desayuno</w:t>
      </w:r>
      <w:r w:rsidR="00A275DB" w:rsidRPr="00A42DCF">
        <w:rPr>
          <w:rFonts w:ascii="Arial Narrow" w:hAnsi="Arial Narrow" w:cstheme="minorHAnsi"/>
        </w:rPr>
        <w:t xml:space="preserve"> en el hotel. A las 12:00 horas, check out del hotel y posteriormente, </w:t>
      </w:r>
      <w:r w:rsidRPr="00A42DCF">
        <w:rPr>
          <w:rFonts w:ascii="Arial Narrow" w:hAnsi="Arial Narrow" w:cstheme="minorHAnsi"/>
        </w:rPr>
        <w:t>traslado al hote</w:t>
      </w:r>
      <w:r w:rsidR="00A275DB" w:rsidRPr="00A42DCF">
        <w:rPr>
          <w:rFonts w:ascii="Arial Narrow" w:hAnsi="Arial Narrow" w:cstheme="minorHAnsi"/>
        </w:rPr>
        <w:t>l en Dubái para hacer el check i</w:t>
      </w:r>
      <w:r w:rsidRPr="00A42DCF">
        <w:rPr>
          <w:rFonts w:ascii="Arial Narrow" w:hAnsi="Arial Narrow" w:cstheme="minorHAnsi"/>
        </w:rPr>
        <w:t>n. Tarde libre para actividades opcionales.</w:t>
      </w:r>
      <w:r w:rsidR="00A275DB" w:rsidRPr="00A42DCF">
        <w:rPr>
          <w:rFonts w:ascii="Arial Narrow" w:hAnsi="Arial Narrow" w:cstheme="minorHAnsi"/>
        </w:rPr>
        <w:t xml:space="preserve"> Alojamiento.</w:t>
      </w:r>
    </w:p>
    <w:p w14:paraId="37801866" w14:textId="77777777" w:rsidR="008913F6" w:rsidRPr="00A42DCF" w:rsidRDefault="008913F6" w:rsidP="008913F6">
      <w:pPr>
        <w:jc w:val="both"/>
        <w:rPr>
          <w:rFonts w:ascii="Arial Narrow" w:hAnsi="Arial Narrow" w:cstheme="minorHAnsi"/>
        </w:rPr>
      </w:pPr>
    </w:p>
    <w:p w14:paraId="4834D4E6" w14:textId="28662DA9" w:rsidR="008913F6" w:rsidRPr="00A42DCF" w:rsidRDefault="00A275DB" w:rsidP="008913F6">
      <w:pPr>
        <w:jc w:val="both"/>
        <w:rPr>
          <w:rFonts w:ascii="Arial Narrow" w:hAnsi="Arial Narrow" w:cstheme="minorHAnsi"/>
          <w:b/>
        </w:rPr>
      </w:pPr>
      <w:r w:rsidRPr="00A42DCF">
        <w:rPr>
          <w:rFonts w:ascii="Arial Narrow" w:hAnsi="Arial Narrow" w:cstheme="minorHAnsi"/>
          <w:b/>
          <w:color w:val="E36C0A" w:themeColor="accent6" w:themeShade="BF"/>
        </w:rPr>
        <w:t>DÍA 6 / DUBÁI – CIUDAD DE ORIGEN</w:t>
      </w:r>
    </w:p>
    <w:p w14:paraId="778FBE3F" w14:textId="44CD6734" w:rsidR="008913F6" w:rsidRPr="00A42DCF" w:rsidRDefault="008913F6" w:rsidP="008913F6">
      <w:pPr>
        <w:jc w:val="both"/>
        <w:rPr>
          <w:rFonts w:ascii="Arial Narrow" w:hAnsi="Arial Narrow" w:cstheme="minorHAnsi"/>
        </w:rPr>
      </w:pPr>
      <w:r w:rsidRPr="00A42DCF">
        <w:rPr>
          <w:rFonts w:ascii="Arial Narrow" w:hAnsi="Arial Narrow" w:cstheme="minorHAnsi"/>
        </w:rPr>
        <w:t>Desayuno</w:t>
      </w:r>
      <w:r w:rsidR="00A275DB" w:rsidRPr="00A42DCF">
        <w:rPr>
          <w:rFonts w:ascii="Arial Narrow" w:hAnsi="Arial Narrow" w:cstheme="minorHAnsi"/>
        </w:rPr>
        <w:t xml:space="preserve"> en el hotel. </w:t>
      </w:r>
      <w:r w:rsidRPr="00A42DCF">
        <w:rPr>
          <w:rFonts w:ascii="Arial Narrow" w:hAnsi="Arial Narrow" w:cstheme="minorHAnsi"/>
        </w:rPr>
        <w:t>A la hora indicada, seremos recogidos y trasladados al aeropuert</w:t>
      </w:r>
      <w:r w:rsidR="00A275DB" w:rsidRPr="00A42DCF">
        <w:rPr>
          <w:rFonts w:ascii="Arial Narrow" w:hAnsi="Arial Narrow" w:cstheme="minorHAnsi"/>
        </w:rPr>
        <w:t xml:space="preserve">o, para tomar vuelo de regreso a casa. </w:t>
      </w:r>
      <w:r w:rsidR="005B062C" w:rsidRPr="00A42DCF">
        <w:rPr>
          <w:rFonts w:ascii="Arial Narrow" w:hAnsi="Arial Narrow" w:cstheme="minorHAnsi"/>
        </w:rPr>
        <w:t>FIN DE NUESTROS SERVICIOS.</w:t>
      </w:r>
    </w:p>
    <w:p w14:paraId="55ECAF49" w14:textId="77777777" w:rsidR="00A71BE0" w:rsidRDefault="00A71BE0" w:rsidP="0078431B">
      <w:pPr>
        <w:jc w:val="both"/>
        <w:rPr>
          <w:rFonts w:ascii="Arial Narrow" w:hAnsi="Arial Narrow" w:cstheme="minorHAnsi"/>
        </w:rPr>
      </w:pPr>
    </w:p>
    <w:p w14:paraId="7C8425B4" w14:textId="77777777" w:rsidR="00A42DCF" w:rsidRPr="00A42DCF" w:rsidRDefault="00A42DCF" w:rsidP="0078431B">
      <w:pPr>
        <w:jc w:val="both"/>
        <w:rPr>
          <w:rFonts w:ascii="Arial Narrow" w:hAnsi="Arial Narrow" w:cstheme="minorHAnsi"/>
        </w:rPr>
      </w:pPr>
    </w:p>
    <w:p w14:paraId="33CC0F22" w14:textId="0A776FA1" w:rsidR="00774C75" w:rsidRPr="00A42DCF" w:rsidRDefault="00774C75" w:rsidP="0078431B">
      <w:pPr>
        <w:jc w:val="both"/>
        <w:rPr>
          <w:rFonts w:ascii="Arial Narrow" w:hAnsi="Arial Narrow" w:cstheme="minorHAnsi"/>
          <w:b/>
        </w:rPr>
      </w:pPr>
      <w:r w:rsidRPr="00A42DCF">
        <w:rPr>
          <w:rFonts w:ascii="Arial Narrow" w:hAnsi="Arial Narrow" w:cstheme="minorHAnsi"/>
          <w:b/>
          <w:color w:val="E36C0A" w:themeColor="accent6" w:themeShade="BF"/>
        </w:rPr>
        <w:t>FECHAS DE SALIDA</w:t>
      </w:r>
    </w:p>
    <w:p w14:paraId="6DBA30EC" w14:textId="46540AD3" w:rsidR="00847E13" w:rsidRPr="00A42DCF" w:rsidRDefault="00672C05" w:rsidP="0078431B">
      <w:pPr>
        <w:jc w:val="both"/>
        <w:rPr>
          <w:rFonts w:ascii="Arial Narrow" w:hAnsi="Arial Narrow" w:cstheme="minorHAnsi"/>
        </w:rPr>
      </w:pPr>
      <w:r w:rsidRPr="00A42DCF">
        <w:rPr>
          <w:rFonts w:ascii="Arial Narrow" w:hAnsi="Arial Narrow" w:cstheme="minorHAnsi"/>
        </w:rPr>
        <w:t>Diarias, 07 de enero al 31 de octubre del 2025</w:t>
      </w:r>
    </w:p>
    <w:p w14:paraId="474B4063" w14:textId="77777777" w:rsidR="002C3E93" w:rsidRDefault="002C3E93" w:rsidP="00672C05">
      <w:pPr>
        <w:rPr>
          <w:rFonts w:ascii="Arial Narrow" w:hAnsi="Arial Narrow" w:cstheme="minorHAnsi"/>
          <w:b/>
          <w:color w:val="E36C0A" w:themeColor="accent6" w:themeShade="BF"/>
        </w:rPr>
      </w:pPr>
    </w:p>
    <w:p w14:paraId="5294DEDD" w14:textId="77777777" w:rsidR="00A42DCF" w:rsidRPr="00A42DCF" w:rsidRDefault="00A42DCF" w:rsidP="00672C05">
      <w:pPr>
        <w:rPr>
          <w:rFonts w:ascii="Arial Narrow" w:hAnsi="Arial Narrow" w:cstheme="minorHAnsi"/>
          <w:b/>
          <w:color w:val="E36C0A" w:themeColor="accent6" w:themeShade="BF"/>
        </w:rPr>
      </w:pPr>
    </w:p>
    <w:p w14:paraId="2B24EB2A" w14:textId="7273394A" w:rsidR="00774C75" w:rsidRPr="00A42DCF" w:rsidRDefault="00774C75" w:rsidP="00616656">
      <w:pPr>
        <w:jc w:val="center"/>
        <w:rPr>
          <w:rFonts w:ascii="Arial Narrow" w:hAnsi="Arial Narrow" w:cstheme="minorHAnsi"/>
          <w:b/>
        </w:rPr>
      </w:pPr>
      <w:r w:rsidRPr="00A42DCF">
        <w:rPr>
          <w:rFonts w:ascii="Arial Narrow" w:hAnsi="Arial Narrow" w:cstheme="minorHAnsi"/>
          <w:b/>
          <w:color w:val="E36C0A" w:themeColor="accent6" w:themeShade="BF"/>
        </w:rPr>
        <w:t>PRECIOS POR PERSONA EN USD</w:t>
      </w:r>
    </w:p>
    <w:tbl>
      <w:tblPr>
        <w:tblStyle w:val="Tablaconcuadrcula"/>
        <w:tblW w:w="0" w:type="auto"/>
        <w:tblInd w:w="392" w:type="dxa"/>
        <w:tblLook w:val="04A0" w:firstRow="1" w:lastRow="0" w:firstColumn="1" w:lastColumn="0" w:noHBand="0" w:noVBand="1"/>
      </w:tblPr>
      <w:tblGrid>
        <w:gridCol w:w="2379"/>
        <w:gridCol w:w="2586"/>
        <w:gridCol w:w="1784"/>
        <w:gridCol w:w="1687"/>
      </w:tblGrid>
      <w:tr w:rsidR="00672C05" w:rsidRPr="00A42DCF" w14:paraId="75562E30" w14:textId="40FFAB3F" w:rsidTr="004962B5">
        <w:tc>
          <w:tcPr>
            <w:tcW w:w="8662" w:type="dxa"/>
            <w:gridSpan w:val="4"/>
          </w:tcPr>
          <w:p w14:paraId="2B596C80" w14:textId="080D0681" w:rsidR="00672C05" w:rsidRPr="00A42DCF" w:rsidRDefault="00672C05" w:rsidP="00FE5942">
            <w:pPr>
              <w:jc w:val="center"/>
              <w:rPr>
                <w:rFonts w:ascii="Arial Narrow" w:hAnsi="Arial Narrow" w:cstheme="minorHAnsi"/>
                <w:b/>
              </w:rPr>
            </w:pPr>
            <w:r w:rsidRPr="00A42DCF">
              <w:rPr>
                <w:rFonts w:ascii="Arial Narrow" w:hAnsi="Arial Narrow" w:cstheme="minorHAnsi"/>
                <w:b/>
              </w:rPr>
              <w:t>TEMPORADA BAJA</w:t>
            </w:r>
          </w:p>
        </w:tc>
      </w:tr>
      <w:tr w:rsidR="00672C05" w:rsidRPr="00A42DCF" w14:paraId="0202A01B" w14:textId="20A43176" w:rsidTr="00D80BC6">
        <w:tc>
          <w:tcPr>
            <w:tcW w:w="8662" w:type="dxa"/>
            <w:gridSpan w:val="4"/>
          </w:tcPr>
          <w:p w14:paraId="560A2FDE" w14:textId="4235305A" w:rsidR="00672C05" w:rsidRPr="00A42DCF" w:rsidRDefault="00C959ED" w:rsidP="00FE5942">
            <w:pPr>
              <w:jc w:val="center"/>
              <w:rPr>
                <w:rFonts w:ascii="Arial Narrow" w:hAnsi="Arial Narrow" w:cstheme="minorHAnsi"/>
              </w:rPr>
            </w:pPr>
            <w:r w:rsidRPr="00A42DCF">
              <w:rPr>
                <w:rFonts w:ascii="Arial Narrow" w:hAnsi="Arial Narrow" w:cstheme="minorHAnsi"/>
              </w:rPr>
              <w:t>07 de enero – 30 de abril / 01 – 31 de octubre 2025</w:t>
            </w:r>
          </w:p>
        </w:tc>
      </w:tr>
      <w:tr w:rsidR="00672C05" w:rsidRPr="00A42DCF" w14:paraId="0F1C44EB" w14:textId="5FDB33BC" w:rsidTr="00672C05">
        <w:tc>
          <w:tcPr>
            <w:tcW w:w="2423" w:type="dxa"/>
          </w:tcPr>
          <w:p w14:paraId="39C4E9DA" w14:textId="7933EF07" w:rsidR="00672C05" w:rsidRPr="00A42DCF" w:rsidRDefault="00C959ED" w:rsidP="00FE5942">
            <w:pPr>
              <w:jc w:val="center"/>
              <w:rPr>
                <w:rFonts w:ascii="Arial Narrow" w:hAnsi="Arial Narrow" w:cstheme="minorHAnsi"/>
              </w:rPr>
            </w:pPr>
            <w:r w:rsidRPr="00A42DCF">
              <w:rPr>
                <w:rFonts w:ascii="Arial Narrow" w:hAnsi="Arial Narrow" w:cstheme="minorHAnsi"/>
              </w:rPr>
              <w:t>CATEGORÍA</w:t>
            </w:r>
          </w:p>
        </w:tc>
        <w:tc>
          <w:tcPr>
            <w:tcW w:w="2670" w:type="dxa"/>
          </w:tcPr>
          <w:p w14:paraId="524C12F5" w14:textId="1D14ABDC" w:rsidR="00672C05" w:rsidRPr="00A42DCF" w:rsidRDefault="00672C05" w:rsidP="00FE5942">
            <w:pPr>
              <w:jc w:val="center"/>
              <w:rPr>
                <w:rFonts w:ascii="Arial Narrow" w:hAnsi="Arial Narrow" w:cstheme="minorHAnsi"/>
              </w:rPr>
            </w:pPr>
            <w:r w:rsidRPr="00A42DCF">
              <w:rPr>
                <w:rFonts w:ascii="Arial Narrow" w:hAnsi="Arial Narrow" w:cstheme="minorHAnsi"/>
              </w:rPr>
              <w:t>DBL</w:t>
            </w:r>
          </w:p>
        </w:tc>
        <w:tc>
          <w:tcPr>
            <w:tcW w:w="1838" w:type="dxa"/>
          </w:tcPr>
          <w:p w14:paraId="4B802BC7" w14:textId="14055CE4" w:rsidR="00672C05" w:rsidRPr="00A42DCF" w:rsidRDefault="00672C05" w:rsidP="00FE5942">
            <w:pPr>
              <w:jc w:val="center"/>
              <w:rPr>
                <w:rFonts w:ascii="Arial Narrow" w:hAnsi="Arial Narrow" w:cstheme="minorHAnsi"/>
              </w:rPr>
            </w:pPr>
            <w:r w:rsidRPr="00A42DCF">
              <w:rPr>
                <w:rFonts w:ascii="Arial Narrow" w:hAnsi="Arial Narrow" w:cstheme="minorHAnsi"/>
              </w:rPr>
              <w:t>TPL</w:t>
            </w:r>
          </w:p>
        </w:tc>
        <w:tc>
          <w:tcPr>
            <w:tcW w:w="1731" w:type="dxa"/>
          </w:tcPr>
          <w:p w14:paraId="775C9633" w14:textId="62663E07" w:rsidR="00672C05" w:rsidRPr="00A42DCF" w:rsidRDefault="00672C05" w:rsidP="00FE5942">
            <w:pPr>
              <w:jc w:val="center"/>
              <w:rPr>
                <w:rFonts w:ascii="Arial Narrow" w:hAnsi="Arial Narrow" w:cstheme="minorHAnsi"/>
              </w:rPr>
            </w:pPr>
            <w:r w:rsidRPr="00A42DCF">
              <w:rPr>
                <w:rFonts w:ascii="Arial Narrow" w:hAnsi="Arial Narrow" w:cstheme="minorHAnsi"/>
              </w:rPr>
              <w:t>SGL</w:t>
            </w:r>
          </w:p>
        </w:tc>
      </w:tr>
      <w:tr w:rsidR="00672C05" w:rsidRPr="00A42DCF" w14:paraId="57C27FD4" w14:textId="35FB19BD" w:rsidTr="00672C05">
        <w:tc>
          <w:tcPr>
            <w:tcW w:w="2423" w:type="dxa"/>
          </w:tcPr>
          <w:p w14:paraId="4A8C93C2" w14:textId="57D24DB8" w:rsidR="00672C05" w:rsidRPr="00A42DCF" w:rsidRDefault="00C959ED" w:rsidP="00FE5942">
            <w:pPr>
              <w:jc w:val="center"/>
              <w:rPr>
                <w:rFonts w:ascii="Arial Narrow" w:hAnsi="Arial Narrow" w:cstheme="minorHAnsi"/>
              </w:rPr>
            </w:pPr>
            <w:r w:rsidRPr="00A42DCF">
              <w:rPr>
                <w:rFonts w:ascii="Arial Narrow" w:hAnsi="Arial Narrow" w:cstheme="minorHAnsi"/>
              </w:rPr>
              <w:t>5*</w:t>
            </w:r>
          </w:p>
        </w:tc>
        <w:tc>
          <w:tcPr>
            <w:tcW w:w="2670" w:type="dxa"/>
          </w:tcPr>
          <w:p w14:paraId="0E0D4FA6" w14:textId="45385DC5" w:rsidR="00672C05" w:rsidRPr="00A42DCF" w:rsidRDefault="001F51AE" w:rsidP="009B2201">
            <w:pPr>
              <w:jc w:val="center"/>
              <w:rPr>
                <w:rFonts w:ascii="Arial Narrow" w:hAnsi="Arial Narrow" w:cstheme="minorHAnsi"/>
              </w:rPr>
            </w:pPr>
            <w:r w:rsidRPr="00A42DCF">
              <w:rPr>
                <w:rFonts w:ascii="Arial Narrow" w:hAnsi="Arial Narrow" w:cstheme="minorHAnsi"/>
              </w:rPr>
              <w:t>$ 1,395</w:t>
            </w:r>
          </w:p>
        </w:tc>
        <w:tc>
          <w:tcPr>
            <w:tcW w:w="1838" w:type="dxa"/>
          </w:tcPr>
          <w:p w14:paraId="2FB54270" w14:textId="6BD37599" w:rsidR="00672C05" w:rsidRPr="00A42DCF" w:rsidRDefault="00C959ED" w:rsidP="00FE5942">
            <w:pPr>
              <w:jc w:val="center"/>
              <w:rPr>
                <w:rFonts w:ascii="Arial Narrow" w:hAnsi="Arial Narrow" w:cstheme="minorHAnsi"/>
              </w:rPr>
            </w:pPr>
            <w:r w:rsidRPr="00A42DCF">
              <w:rPr>
                <w:rFonts w:ascii="Arial Narrow" w:hAnsi="Arial Narrow" w:cstheme="minorHAnsi"/>
              </w:rPr>
              <w:t>N/A</w:t>
            </w:r>
          </w:p>
        </w:tc>
        <w:tc>
          <w:tcPr>
            <w:tcW w:w="1731" w:type="dxa"/>
          </w:tcPr>
          <w:p w14:paraId="7D174132" w14:textId="4267356C" w:rsidR="00672C05" w:rsidRPr="00A42DCF" w:rsidRDefault="00FF6338" w:rsidP="009B2201">
            <w:pPr>
              <w:jc w:val="center"/>
              <w:rPr>
                <w:rFonts w:ascii="Arial Narrow" w:hAnsi="Arial Narrow" w:cstheme="minorHAnsi"/>
              </w:rPr>
            </w:pPr>
            <w:r w:rsidRPr="00A42DCF">
              <w:rPr>
                <w:rFonts w:ascii="Arial Narrow" w:hAnsi="Arial Narrow" w:cstheme="minorHAnsi"/>
              </w:rPr>
              <w:t>$ 2,020</w:t>
            </w:r>
          </w:p>
        </w:tc>
      </w:tr>
      <w:tr w:rsidR="00672C05" w:rsidRPr="00A42DCF" w14:paraId="24EE3397" w14:textId="002D1DB2" w:rsidTr="00672C05">
        <w:tc>
          <w:tcPr>
            <w:tcW w:w="2423" w:type="dxa"/>
          </w:tcPr>
          <w:p w14:paraId="5BAECA3F" w14:textId="34AE202A" w:rsidR="00672C05" w:rsidRPr="00A42DCF" w:rsidRDefault="00C959ED" w:rsidP="00FE5942">
            <w:pPr>
              <w:jc w:val="center"/>
              <w:rPr>
                <w:rFonts w:ascii="Arial Narrow" w:hAnsi="Arial Narrow" w:cstheme="minorHAnsi"/>
              </w:rPr>
            </w:pPr>
            <w:r w:rsidRPr="00A42DCF">
              <w:rPr>
                <w:rFonts w:ascii="Arial Narrow" w:hAnsi="Arial Narrow" w:cstheme="minorHAnsi"/>
              </w:rPr>
              <w:t>5* Superior</w:t>
            </w:r>
          </w:p>
        </w:tc>
        <w:tc>
          <w:tcPr>
            <w:tcW w:w="2670" w:type="dxa"/>
          </w:tcPr>
          <w:p w14:paraId="5B91B1BF" w14:textId="66D73A01" w:rsidR="00672C05" w:rsidRPr="00A42DCF" w:rsidRDefault="00FF6338" w:rsidP="009B2201">
            <w:pPr>
              <w:jc w:val="center"/>
              <w:rPr>
                <w:rFonts w:ascii="Arial Narrow" w:hAnsi="Arial Narrow" w:cstheme="minorHAnsi"/>
              </w:rPr>
            </w:pPr>
            <w:r w:rsidRPr="00A42DCF">
              <w:rPr>
                <w:rFonts w:ascii="Arial Narrow" w:hAnsi="Arial Narrow" w:cstheme="minorHAnsi"/>
              </w:rPr>
              <w:t>$ 1,450</w:t>
            </w:r>
          </w:p>
        </w:tc>
        <w:tc>
          <w:tcPr>
            <w:tcW w:w="1838" w:type="dxa"/>
          </w:tcPr>
          <w:p w14:paraId="7F5CC493" w14:textId="0405F672" w:rsidR="00672C05" w:rsidRPr="00A42DCF" w:rsidRDefault="00C959ED" w:rsidP="00FE5942">
            <w:pPr>
              <w:jc w:val="center"/>
              <w:rPr>
                <w:rFonts w:ascii="Arial Narrow" w:hAnsi="Arial Narrow" w:cstheme="minorHAnsi"/>
              </w:rPr>
            </w:pPr>
            <w:r w:rsidRPr="00A42DCF">
              <w:rPr>
                <w:rFonts w:ascii="Arial Narrow" w:hAnsi="Arial Narrow" w:cstheme="minorHAnsi"/>
              </w:rPr>
              <w:t>N/A</w:t>
            </w:r>
          </w:p>
        </w:tc>
        <w:tc>
          <w:tcPr>
            <w:tcW w:w="1731" w:type="dxa"/>
          </w:tcPr>
          <w:p w14:paraId="5DD8D2F6" w14:textId="6AEDDDE9" w:rsidR="00672C05" w:rsidRPr="00A42DCF" w:rsidRDefault="00FF6338" w:rsidP="009B2201">
            <w:pPr>
              <w:jc w:val="center"/>
              <w:rPr>
                <w:rFonts w:ascii="Arial Narrow" w:hAnsi="Arial Narrow" w:cstheme="minorHAnsi"/>
              </w:rPr>
            </w:pPr>
            <w:r w:rsidRPr="00A42DCF">
              <w:rPr>
                <w:rFonts w:ascii="Arial Narrow" w:hAnsi="Arial Narrow" w:cstheme="minorHAnsi"/>
              </w:rPr>
              <w:t>$ 2,120</w:t>
            </w:r>
          </w:p>
        </w:tc>
      </w:tr>
      <w:tr w:rsidR="00672C05" w:rsidRPr="00A42DCF" w14:paraId="247450C3" w14:textId="62220208" w:rsidTr="00672C05">
        <w:tc>
          <w:tcPr>
            <w:tcW w:w="2423" w:type="dxa"/>
          </w:tcPr>
          <w:p w14:paraId="613DE8D1" w14:textId="57A46E1E" w:rsidR="00672C05" w:rsidRPr="00A42DCF" w:rsidRDefault="00C959ED" w:rsidP="00FE5942">
            <w:pPr>
              <w:jc w:val="center"/>
              <w:rPr>
                <w:rFonts w:ascii="Arial Narrow" w:hAnsi="Arial Narrow" w:cstheme="minorHAnsi"/>
              </w:rPr>
            </w:pPr>
            <w:r w:rsidRPr="00A42DCF">
              <w:rPr>
                <w:rFonts w:ascii="Arial Narrow" w:hAnsi="Arial Narrow" w:cstheme="minorHAnsi"/>
              </w:rPr>
              <w:t>5* Lujo</w:t>
            </w:r>
          </w:p>
        </w:tc>
        <w:tc>
          <w:tcPr>
            <w:tcW w:w="2670" w:type="dxa"/>
          </w:tcPr>
          <w:p w14:paraId="1F198646" w14:textId="4C844E0C" w:rsidR="00672C05" w:rsidRPr="00A42DCF" w:rsidRDefault="00FF6338" w:rsidP="009B2201">
            <w:pPr>
              <w:jc w:val="center"/>
              <w:rPr>
                <w:rFonts w:ascii="Arial Narrow" w:hAnsi="Arial Narrow" w:cstheme="minorHAnsi"/>
              </w:rPr>
            </w:pPr>
            <w:r w:rsidRPr="00A42DCF">
              <w:rPr>
                <w:rFonts w:ascii="Arial Narrow" w:hAnsi="Arial Narrow" w:cstheme="minorHAnsi"/>
              </w:rPr>
              <w:t>$ 1,675</w:t>
            </w:r>
          </w:p>
        </w:tc>
        <w:tc>
          <w:tcPr>
            <w:tcW w:w="1838" w:type="dxa"/>
          </w:tcPr>
          <w:p w14:paraId="3140F7EF" w14:textId="627C0F2A" w:rsidR="00672C05" w:rsidRPr="00A42DCF" w:rsidRDefault="00C959ED" w:rsidP="00FE5942">
            <w:pPr>
              <w:jc w:val="center"/>
              <w:rPr>
                <w:rFonts w:ascii="Arial Narrow" w:hAnsi="Arial Narrow" w:cstheme="minorHAnsi"/>
              </w:rPr>
            </w:pPr>
            <w:r w:rsidRPr="00A42DCF">
              <w:rPr>
                <w:rFonts w:ascii="Arial Narrow" w:hAnsi="Arial Narrow" w:cstheme="minorHAnsi"/>
              </w:rPr>
              <w:t>N/A</w:t>
            </w:r>
          </w:p>
        </w:tc>
        <w:tc>
          <w:tcPr>
            <w:tcW w:w="1731" w:type="dxa"/>
          </w:tcPr>
          <w:p w14:paraId="4DB4CCE4" w14:textId="4BDCA68A" w:rsidR="00672C05" w:rsidRPr="00A42DCF" w:rsidRDefault="00FF6338" w:rsidP="009B2201">
            <w:pPr>
              <w:jc w:val="center"/>
              <w:rPr>
                <w:rFonts w:ascii="Arial Narrow" w:hAnsi="Arial Narrow" w:cstheme="minorHAnsi"/>
              </w:rPr>
            </w:pPr>
            <w:r w:rsidRPr="00A42DCF">
              <w:rPr>
                <w:rFonts w:ascii="Arial Narrow" w:hAnsi="Arial Narrow" w:cstheme="minorHAnsi"/>
              </w:rPr>
              <w:t>$ 2,580</w:t>
            </w:r>
          </w:p>
        </w:tc>
      </w:tr>
    </w:tbl>
    <w:p w14:paraId="3B3DF9ED" w14:textId="328D0FB3" w:rsidR="00A275DB" w:rsidRPr="00A42DCF" w:rsidRDefault="00A275DB" w:rsidP="00616656">
      <w:pPr>
        <w:rPr>
          <w:rFonts w:ascii="Arial Narrow" w:hAnsi="Arial Narrow" w:cstheme="minorHAnsi"/>
        </w:rPr>
      </w:pPr>
    </w:p>
    <w:tbl>
      <w:tblPr>
        <w:tblStyle w:val="Tablaconcuadrcula"/>
        <w:tblW w:w="0" w:type="auto"/>
        <w:tblInd w:w="392" w:type="dxa"/>
        <w:tblLook w:val="04A0" w:firstRow="1" w:lastRow="0" w:firstColumn="1" w:lastColumn="0" w:noHBand="0" w:noVBand="1"/>
      </w:tblPr>
      <w:tblGrid>
        <w:gridCol w:w="2365"/>
        <w:gridCol w:w="2592"/>
        <w:gridCol w:w="1788"/>
        <w:gridCol w:w="1691"/>
      </w:tblGrid>
      <w:tr w:rsidR="00672C05" w:rsidRPr="00A42DCF" w14:paraId="775D461B" w14:textId="77777777" w:rsidTr="00FE5942">
        <w:tc>
          <w:tcPr>
            <w:tcW w:w="8662" w:type="dxa"/>
            <w:gridSpan w:val="4"/>
          </w:tcPr>
          <w:p w14:paraId="78628A37" w14:textId="04083423" w:rsidR="00672C05" w:rsidRPr="00A42DCF" w:rsidRDefault="00672C05" w:rsidP="00FE5942">
            <w:pPr>
              <w:jc w:val="center"/>
              <w:rPr>
                <w:rFonts w:ascii="Arial Narrow" w:hAnsi="Arial Narrow" w:cstheme="minorHAnsi"/>
                <w:b/>
              </w:rPr>
            </w:pPr>
            <w:r w:rsidRPr="00A42DCF">
              <w:rPr>
                <w:rFonts w:ascii="Arial Narrow" w:hAnsi="Arial Narrow" w:cstheme="minorHAnsi"/>
                <w:b/>
              </w:rPr>
              <w:t>TEMPORADA ALTA</w:t>
            </w:r>
          </w:p>
        </w:tc>
      </w:tr>
      <w:tr w:rsidR="00672C05" w:rsidRPr="00A42DCF" w14:paraId="4483B2C5" w14:textId="77777777" w:rsidTr="00FE5942">
        <w:tc>
          <w:tcPr>
            <w:tcW w:w="8662" w:type="dxa"/>
            <w:gridSpan w:val="4"/>
          </w:tcPr>
          <w:p w14:paraId="505769D3" w14:textId="739100C1" w:rsidR="00672C05" w:rsidRPr="00A42DCF" w:rsidRDefault="00C959ED" w:rsidP="00FE5942">
            <w:pPr>
              <w:jc w:val="center"/>
              <w:rPr>
                <w:rFonts w:ascii="Arial Narrow" w:hAnsi="Arial Narrow" w:cstheme="minorHAnsi"/>
              </w:rPr>
            </w:pPr>
            <w:r w:rsidRPr="00A42DCF">
              <w:rPr>
                <w:rFonts w:ascii="Arial Narrow" w:hAnsi="Arial Narrow" w:cstheme="minorHAnsi"/>
              </w:rPr>
              <w:t>01 de mayo – 30 de septiembre 2025</w:t>
            </w:r>
          </w:p>
        </w:tc>
      </w:tr>
      <w:tr w:rsidR="00672C05" w:rsidRPr="00A42DCF" w14:paraId="4DF38415" w14:textId="77777777" w:rsidTr="00FE5942">
        <w:tc>
          <w:tcPr>
            <w:tcW w:w="2423" w:type="dxa"/>
          </w:tcPr>
          <w:p w14:paraId="0B6E17B8" w14:textId="667AEB57" w:rsidR="00672C05" w:rsidRPr="00A42DCF" w:rsidRDefault="00C959ED" w:rsidP="00FE5942">
            <w:pPr>
              <w:jc w:val="center"/>
              <w:rPr>
                <w:rFonts w:ascii="Arial Narrow" w:hAnsi="Arial Narrow" w:cstheme="minorHAnsi"/>
              </w:rPr>
            </w:pPr>
            <w:r w:rsidRPr="00A42DCF">
              <w:rPr>
                <w:rFonts w:ascii="Arial Narrow" w:hAnsi="Arial Narrow" w:cstheme="minorHAnsi"/>
              </w:rPr>
              <w:t>HOTEL</w:t>
            </w:r>
          </w:p>
        </w:tc>
        <w:tc>
          <w:tcPr>
            <w:tcW w:w="2670" w:type="dxa"/>
          </w:tcPr>
          <w:p w14:paraId="1990B3C1" w14:textId="77777777" w:rsidR="00672C05" w:rsidRPr="00A42DCF" w:rsidRDefault="00672C05" w:rsidP="00FE5942">
            <w:pPr>
              <w:jc w:val="center"/>
              <w:rPr>
                <w:rFonts w:ascii="Arial Narrow" w:hAnsi="Arial Narrow" w:cstheme="minorHAnsi"/>
              </w:rPr>
            </w:pPr>
            <w:r w:rsidRPr="00A42DCF">
              <w:rPr>
                <w:rFonts w:ascii="Arial Narrow" w:hAnsi="Arial Narrow" w:cstheme="minorHAnsi"/>
              </w:rPr>
              <w:t>DBL</w:t>
            </w:r>
          </w:p>
        </w:tc>
        <w:tc>
          <w:tcPr>
            <w:tcW w:w="1838" w:type="dxa"/>
          </w:tcPr>
          <w:p w14:paraId="5F4CB8A5" w14:textId="77777777" w:rsidR="00672C05" w:rsidRPr="00A42DCF" w:rsidRDefault="00672C05" w:rsidP="00FE5942">
            <w:pPr>
              <w:jc w:val="center"/>
              <w:rPr>
                <w:rFonts w:ascii="Arial Narrow" w:hAnsi="Arial Narrow" w:cstheme="minorHAnsi"/>
              </w:rPr>
            </w:pPr>
            <w:r w:rsidRPr="00A42DCF">
              <w:rPr>
                <w:rFonts w:ascii="Arial Narrow" w:hAnsi="Arial Narrow" w:cstheme="minorHAnsi"/>
              </w:rPr>
              <w:t>TPL</w:t>
            </w:r>
          </w:p>
        </w:tc>
        <w:tc>
          <w:tcPr>
            <w:tcW w:w="1731" w:type="dxa"/>
          </w:tcPr>
          <w:p w14:paraId="1D54815D" w14:textId="77777777" w:rsidR="00672C05" w:rsidRPr="00A42DCF" w:rsidRDefault="00672C05" w:rsidP="00FE5942">
            <w:pPr>
              <w:jc w:val="center"/>
              <w:rPr>
                <w:rFonts w:ascii="Arial Narrow" w:hAnsi="Arial Narrow" w:cstheme="minorHAnsi"/>
              </w:rPr>
            </w:pPr>
            <w:r w:rsidRPr="00A42DCF">
              <w:rPr>
                <w:rFonts w:ascii="Arial Narrow" w:hAnsi="Arial Narrow" w:cstheme="minorHAnsi"/>
              </w:rPr>
              <w:t>SGL</w:t>
            </w:r>
          </w:p>
        </w:tc>
      </w:tr>
      <w:tr w:rsidR="00672C05" w:rsidRPr="00A42DCF" w14:paraId="76E43B42" w14:textId="77777777" w:rsidTr="00FE5942">
        <w:tc>
          <w:tcPr>
            <w:tcW w:w="2423" w:type="dxa"/>
          </w:tcPr>
          <w:p w14:paraId="121EF56B" w14:textId="15941046" w:rsidR="00672C05" w:rsidRPr="00A42DCF" w:rsidRDefault="00451BA9" w:rsidP="00C959ED">
            <w:pPr>
              <w:jc w:val="center"/>
              <w:rPr>
                <w:rFonts w:ascii="Arial Narrow" w:hAnsi="Arial Narrow" w:cstheme="minorHAnsi"/>
              </w:rPr>
            </w:pPr>
            <w:r w:rsidRPr="00A42DCF">
              <w:rPr>
                <w:rFonts w:ascii="Arial Narrow" w:hAnsi="Arial Narrow" w:cstheme="minorHAnsi"/>
              </w:rPr>
              <w:t>5*</w:t>
            </w:r>
          </w:p>
        </w:tc>
        <w:tc>
          <w:tcPr>
            <w:tcW w:w="2670" w:type="dxa"/>
          </w:tcPr>
          <w:p w14:paraId="48B9D0E7" w14:textId="4C22F724" w:rsidR="00672C05" w:rsidRPr="00A42DCF" w:rsidRDefault="00662EB3" w:rsidP="009B2201">
            <w:pPr>
              <w:jc w:val="center"/>
              <w:rPr>
                <w:rFonts w:ascii="Arial Narrow" w:hAnsi="Arial Narrow" w:cstheme="minorHAnsi"/>
              </w:rPr>
            </w:pPr>
            <w:r w:rsidRPr="00A42DCF">
              <w:rPr>
                <w:rFonts w:ascii="Arial Narrow" w:hAnsi="Arial Narrow" w:cstheme="minorHAnsi"/>
              </w:rPr>
              <w:t xml:space="preserve">$ </w:t>
            </w:r>
            <w:r w:rsidR="00FF6338" w:rsidRPr="00A42DCF">
              <w:rPr>
                <w:rFonts w:ascii="Arial Narrow" w:hAnsi="Arial Narrow" w:cstheme="minorHAnsi"/>
              </w:rPr>
              <w:t>1</w:t>
            </w:r>
            <w:r w:rsidRPr="00A42DCF">
              <w:rPr>
                <w:rFonts w:ascii="Arial Narrow" w:hAnsi="Arial Narrow" w:cstheme="minorHAnsi"/>
              </w:rPr>
              <w:t>,</w:t>
            </w:r>
            <w:r w:rsidR="00FF6338" w:rsidRPr="00A42DCF">
              <w:rPr>
                <w:rFonts w:ascii="Arial Narrow" w:hAnsi="Arial Narrow" w:cstheme="minorHAnsi"/>
              </w:rPr>
              <w:t>710</w:t>
            </w:r>
          </w:p>
        </w:tc>
        <w:tc>
          <w:tcPr>
            <w:tcW w:w="1838" w:type="dxa"/>
          </w:tcPr>
          <w:p w14:paraId="1B900F41" w14:textId="4B0B3134" w:rsidR="00672C05" w:rsidRPr="00A42DCF" w:rsidRDefault="00C959ED" w:rsidP="00FE5942">
            <w:pPr>
              <w:jc w:val="center"/>
              <w:rPr>
                <w:rFonts w:ascii="Arial Narrow" w:hAnsi="Arial Narrow" w:cstheme="minorHAnsi"/>
              </w:rPr>
            </w:pPr>
            <w:r w:rsidRPr="00A42DCF">
              <w:rPr>
                <w:rFonts w:ascii="Arial Narrow" w:hAnsi="Arial Narrow" w:cstheme="minorHAnsi"/>
              </w:rPr>
              <w:t>N/A</w:t>
            </w:r>
          </w:p>
        </w:tc>
        <w:tc>
          <w:tcPr>
            <w:tcW w:w="1731" w:type="dxa"/>
          </w:tcPr>
          <w:p w14:paraId="00A5E238" w14:textId="60012D99" w:rsidR="00672C05" w:rsidRPr="00A42DCF" w:rsidRDefault="00662EB3" w:rsidP="009B2201">
            <w:pPr>
              <w:jc w:val="center"/>
              <w:rPr>
                <w:rFonts w:ascii="Arial Narrow" w:hAnsi="Arial Narrow" w:cstheme="minorHAnsi"/>
              </w:rPr>
            </w:pPr>
            <w:r w:rsidRPr="00A42DCF">
              <w:rPr>
                <w:rFonts w:ascii="Arial Narrow" w:hAnsi="Arial Narrow" w:cstheme="minorHAnsi"/>
              </w:rPr>
              <w:t>$ 2,280</w:t>
            </w:r>
          </w:p>
        </w:tc>
      </w:tr>
      <w:tr w:rsidR="00C959ED" w:rsidRPr="00A42DCF" w14:paraId="5C3766D4" w14:textId="77777777" w:rsidTr="00FE5942">
        <w:tc>
          <w:tcPr>
            <w:tcW w:w="2423" w:type="dxa"/>
          </w:tcPr>
          <w:p w14:paraId="641D3F0B" w14:textId="3665E950" w:rsidR="00C959ED" w:rsidRPr="00A42DCF" w:rsidRDefault="00451BA9" w:rsidP="00C959ED">
            <w:pPr>
              <w:jc w:val="center"/>
              <w:rPr>
                <w:rFonts w:ascii="Arial Narrow" w:hAnsi="Arial Narrow" w:cstheme="minorHAnsi"/>
              </w:rPr>
            </w:pPr>
            <w:r w:rsidRPr="00A42DCF">
              <w:rPr>
                <w:rFonts w:ascii="Arial Narrow" w:hAnsi="Arial Narrow" w:cstheme="minorHAnsi"/>
              </w:rPr>
              <w:t>5* Superior</w:t>
            </w:r>
          </w:p>
        </w:tc>
        <w:tc>
          <w:tcPr>
            <w:tcW w:w="2670" w:type="dxa"/>
          </w:tcPr>
          <w:p w14:paraId="51087F4F" w14:textId="092F22E3" w:rsidR="00C959ED" w:rsidRPr="00A42DCF" w:rsidRDefault="00662EB3" w:rsidP="009B2201">
            <w:pPr>
              <w:jc w:val="center"/>
              <w:rPr>
                <w:rFonts w:ascii="Arial Narrow" w:hAnsi="Arial Narrow" w:cstheme="minorHAnsi"/>
              </w:rPr>
            </w:pPr>
            <w:r w:rsidRPr="00A42DCF">
              <w:rPr>
                <w:rFonts w:ascii="Arial Narrow" w:hAnsi="Arial Narrow" w:cstheme="minorHAnsi"/>
              </w:rPr>
              <w:t xml:space="preserve">$ </w:t>
            </w:r>
            <w:r w:rsidR="00FF6338" w:rsidRPr="00A42DCF">
              <w:rPr>
                <w:rFonts w:ascii="Arial Narrow" w:hAnsi="Arial Narrow" w:cstheme="minorHAnsi"/>
              </w:rPr>
              <w:t>1</w:t>
            </w:r>
            <w:r w:rsidRPr="00A42DCF">
              <w:rPr>
                <w:rFonts w:ascii="Arial Narrow" w:hAnsi="Arial Narrow" w:cstheme="minorHAnsi"/>
              </w:rPr>
              <w:t>,</w:t>
            </w:r>
            <w:r w:rsidR="00FF6338" w:rsidRPr="00A42DCF">
              <w:rPr>
                <w:rFonts w:ascii="Arial Narrow" w:hAnsi="Arial Narrow" w:cstheme="minorHAnsi"/>
              </w:rPr>
              <w:t>890</w:t>
            </w:r>
          </w:p>
        </w:tc>
        <w:tc>
          <w:tcPr>
            <w:tcW w:w="1838" w:type="dxa"/>
          </w:tcPr>
          <w:p w14:paraId="4E08CC45" w14:textId="68066C5A" w:rsidR="00C959ED" w:rsidRPr="00A42DCF" w:rsidRDefault="00C959ED" w:rsidP="00FE5942">
            <w:pPr>
              <w:jc w:val="center"/>
              <w:rPr>
                <w:rFonts w:ascii="Arial Narrow" w:hAnsi="Arial Narrow" w:cstheme="minorHAnsi"/>
              </w:rPr>
            </w:pPr>
            <w:r w:rsidRPr="00A42DCF">
              <w:rPr>
                <w:rFonts w:ascii="Arial Narrow" w:hAnsi="Arial Narrow" w:cstheme="minorHAnsi"/>
              </w:rPr>
              <w:t>N/A</w:t>
            </w:r>
          </w:p>
        </w:tc>
        <w:tc>
          <w:tcPr>
            <w:tcW w:w="1731" w:type="dxa"/>
          </w:tcPr>
          <w:p w14:paraId="42915359" w14:textId="1A750DC5" w:rsidR="00C959ED" w:rsidRPr="00A42DCF" w:rsidRDefault="00662EB3" w:rsidP="009B2201">
            <w:pPr>
              <w:jc w:val="center"/>
              <w:rPr>
                <w:rFonts w:ascii="Arial Narrow" w:hAnsi="Arial Narrow" w:cstheme="minorHAnsi"/>
              </w:rPr>
            </w:pPr>
            <w:r w:rsidRPr="00A42DCF">
              <w:rPr>
                <w:rFonts w:ascii="Arial Narrow" w:hAnsi="Arial Narrow" w:cstheme="minorHAnsi"/>
              </w:rPr>
              <w:t>$ 2,645</w:t>
            </w:r>
          </w:p>
        </w:tc>
      </w:tr>
      <w:tr w:rsidR="00C959ED" w:rsidRPr="00A42DCF" w14:paraId="433ED464" w14:textId="77777777" w:rsidTr="00FE5942">
        <w:tc>
          <w:tcPr>
            <w:tcW w:w="2423" w:type="dxa"/>
          </w:tcPr>
          <w:p w14:paraId="6800982F" w14:textId="31E474F3" w:rsidR="00C959ED" w:rsidRPr="00A42DCF" w:rsidRDefault="00451BA9" w:rsidP="00C959ED">
            <w:pPr>
              <w:jc w:val="center"/>
              <w:rPr>
                <w:rFonts w:ascii="Arial Narrow" w:hAnsi="Arial Narrow" w:cstheme="minorHAnsi"/>
              </w:rPr>
            </w:pPr>
            <w:r w:rsidRPr="00A42DCF">
              <w:rPr>
                <w:rFonts w:ascii="Arial Narrow" w:hAnsi="Arial Narrow" w:cstheme="minorHAnsi"/>
              </w:rPr>
              <w:t>5* Lujo</w:t>
            </w:r>
          </w:p>
        </w:tc>
        <w:tc>
          <w:tcPr>
            <w:tcW w:w="2670" w:type="dxa"/>
          </w:tcPr>
          <w:p w14:paraId="79DB2BD2" w14:textId="4CE77FC5" w:rsidR="00C959ED" w:rsidRPr="00A42DCF" w:rsidRDefault="00662EB3" w:rsidP="009B2201">
            <w:pPr>
              <w:jc w:val="center"/>
              <w:rPr>
                <w:rFonts w:ascii="Arial Narrow" w:hAnsi="Arial Narrow" w:cstheme="minorHAnsi"/>
              </w:rPr>
            </w:pPr>
            <w:r w:rsidRPr="00A42DCF">
              <w:rPr>
                <w:rFonts w:ascii="Arial Narrow" w:hAnsi="Arial Narrow" w:cstheme="minorHAnsi"/>
              </w:rPr>
              <w:t>$ 2,160</w:t>
            </w:r>
          </w:p>
        </w:tc>
        <w:tc>
          <w:tcPr>
            <w:tcW w:w="1838" w:type="dxa"/>
          </w:tcPr>
          <w:p w14:paraId="682D14F1" w14:textId="5DE76907" w:rsidR="00C959ED" w:rsidRPr="00A42DCF" w:rsidRDefault="00C959ED" w:rsidP="00FE5942">
            <w:pPr>
              <w:jc w:val="center"/>
              <w:rPr>
                <w:rFonts w:ascii="Arial Narrow" w:hAnsi="Arial Narrow" w:cstheme="minorHAnsi"/>
              </w:rPr>
            </w:pPr>
            <w:r w:rsidRPr="00A42DCF">
              <w:rPr>
                <w:rFonts w:ascii="Arial Narrow" w:hAnsi="Arial Narrow" w:cstheme="minorHAnsi"/>
              </w:rPr>
              <w:t>N/A</w:t>
            </w:r>
          </w:p>
        </w:tc>
        <w:tc>
          <w:tcPr>
            <w:tcW w:w="1731" w:type="dxa"/>
          </w:tcPr>
          <w:p w14:paraId="248952EB" w14:textId="21DF9BB9" w:rsidR="00C959ED" w:rsidRPr="00A42DCF" w:rsidRDefault="00662EB3" w:rsidP="009B2201">
            <w:pPr>
              <w:jc w:val="center"/>
              <w:rPr>
                <w:rFonts w:ascii="Arial Narrow" w:hAnsi="Arial Narrow" w:cstheme="minorHAnsi"/>
              </w:rPr>
            </w:pPr>
            <w:r w:rsidRPr="00A42DCF">
              <w:rPr>
                <w:rFonts w:ascii="Arial Narrow" w:hAnsi="Arial Narrow" w:cstheme="minorHAnsi"/>
              </w:rPr>
              <w:t>$ 3,185</w:t>
            </w:r>
          </w:p>
        </w:tc>
      </w:tr>
    </w:tbl>
    <w:p w14:paraId="54FD713A" w14:textId="13DE3A5B" w:rsidR="00616656" w:rsidRPr="00A42DCF" w:rsidRDefault="00616656" w:rsidP="0078431B">
      <w:pPr>
        <w:jc w:val="both"/>
        <w:rPr>
          <w:rFonts w:ascii="Arial Narrow" w:hAnsi="Arial Narrow" w:cstheme="minorHAnsi"/>
        </w:rPr>
      </w:pPr>
    </w:p>
    <w:p w14:paraId="2EFDFC0E" w14:textId="77777777" w:rsidR="00A42DCF" w:rsidRDefault="00A42DCF" w:rsidP="0078431B">
      <w:pPr>
        <w:jc w:val="both"/>
        <w:rPr>
          <w:rFonts w:ascii="Arial Narrow" w:hAnsi="Arial Narrow" w:cstheme="minorHAnsi"/>
          <w:b/>
          <w:color w:val="E36C0A" w:themeColor="accent6" w:themeShade="BF"/>
        </w:rPr>
      </w:pPr>
    </w:p>
    <w:p w14:paraId="7CE44D26" w14:textId="3436A252" w:rsidR="00025185" w:rsidRPr="00A42DCF" w:rsidRDefault="00025185" w:rsidP="0078431B">
      <w:pPr>
        <w:jc w:val="both"/>
        <w:rPr>
          <w:rFonts w:ascii="Arial Narrow" w:hAnsi="Arial Narrow" w:cstheme="minorHAnsi"/>
          <w:b/>
        </w:rPr>
      </w:pPr>
      <w:r w:rsidRPr="00A42DCF">
        <w:rPr>
          <w:rFonts w:ascii="Arial Narrow" w:hAnsi="Arial Narrow" w:cstheme="minorHAnsi"/>
          <w:b/>
          <w:color w:val="E36C0A" w:themeColor="accent6" w:themeShade="BF"/>
        </w:rPr>
        <w:t>EL PRECIO INCLUYE:</w:t>
      </w:r>
    </w:p>
    <w:p w14:paraId="1DB65A1F" w14:textId="20BAA10B" w:rsidR="00DA04A8" w:rsidRPr="00A42DCF" w:rsidRDefault="00DA5174" w:rsidP="009217CC">
      <w:pPr>
        <w:pStyle w:val="Prrafodelista"/>
        <w:numPr>
          <w:ilvl w:val="0"/>
          <w:numId w:val="18"/>
        </w:numPr>
        <w:jc w:val="both"/>
        <w:rPr>
          <w:rFonts w:ascii="Arial Narrow" w:hAnsi="Arial Narrow" w:cstheme="minorHAnsi"/>
        </w:rPr>
      </w:pPr>
      <w:r w:rsidRPr="00A42DCF">
        <w:rPr>
          <w:rFonts w:ascii="Arial Narrow" w:hAnsi="Arial Narrow" w:cstheme="minorHAnsi"/>
        </w:rPr>
        <w:t>4 noches en Dubái y 1 noche en el desierto con desayunos</w:t>
      </w:r>
    </w:p>
    <w:p w14:paraId="32C0DF51" w14:textId="0E3D53EC" w:rsidR="00DA5174" w:rsidRPr="00A42DCF" w:rsidRDefault="000E7AB9" w:rsidP="009217CC">
      <w:pPr>
        <w:pStyle w:val="Prrafodelista"/>
        <w:numPr>
          <w:ilvl w:val="0"/>
          <w:numId w:val="18"/>
        </w:numPr>
        <w:jc w:val="both"/>
        <w:rPr>
          <w:rFonts w:ascii="Arial Narrow" w:hAnsi="Arial Narrow" w:cstheme="minorHAnsi"/>
        </w:rPr>
      </w:pPr>
      <w:r w:rsidRPr="00A42DCF">
        <w:rPr>
          <w:rFonts w:ascii="Arial Narrow" w:hAnsi="Arial Narrow" w:cstheme="minorHAnsi"/>
        </w:rPr>
        <w:t>Traslados de llegada y salida en privado</w:t>
      </w:r>
    </w:p>
    <w:p w14:paraId="61C9482B" w14:textId="27FFBFEF" w:rsidR="000E7AB9" w:rsidRPr="00A42DCF" w:rsidRDefault="000E7AB9" w:rsidP="009217CC">
      <w:pPr>
        <w:pStyle w:val="Prrafodelista"/>
        <w:numPr>
          <w:ilvl w:val="0"/>
          <w:numId w:val="18"/>
        </w:numPr>
        <w:jc w:val="both"/>
        <w:rPr>
          <w:rFonts w:ascii="Arial Narrow" w:hAnsi="Arial Narrow" w:cstheme="minorHAnsi"/>
        </w:rPr>
      </w:pPr>
      <w:r w:rsidRPr="00A42DCF">
        <w:rPr>
          <w:rFonts w:ascii="Arial Narrow" w:hAnsi="Arial Narrow" w:cstheme="minorHAnsi"/>
        </w:rPr>
        <w:t>Desert Safari en regular con cena BBQ</w:t>
      </w:r>
    </w:p>
    <w:p w14:paraId="197308D5" w14:textId="6DE253D4" w:rsidR="000E7AB9" w:rsidRPr="00A42DCF" w:rsidRDefault="000E7AB9" w:rsidP="009217CC">
      <w:pPr>
        <w:pStyle w:val="Prrafodelista"/>
        <w:numPr>
          <w:ilvl w:val="0"/>
          <w:numId w:val="18"/>
        </w:numPr>
        <w:jc w:val="both"/>
        <w:rPr>
          <w:rFonts w:ascii="Arial Narrow" w:hAnsi="Arial Narrow" w:cstheme="minorHAnsi"/>
        </w:rPr>
      </w:pPr>
      <w:r w:rsidRPr="00A42DCF">
        <w:rPr>
          <w:rFonts w:ascii="Arial Narrow" w:hAnsi="Arial Narrow" w:cstheme="minorHAnsi"/>
        </w:rPr>
        <w:t>Tour en Dubái de medio día en regular y español</w:t>
      </w:r>
    </w:p>
    <w:p w14:paraId="1EB6DCC9" w14:textId="3A3BF274" w:rsidR="000E7AB9" w:rsidRPr="00A42DCF" w:rsidRDefault="000E7AB9" w:rsidP="009217CC">
      <w:pPr>
        <w:pStyle w:val="Prrafodelista"/>
        <w:numPr>
          <w:ilvl w:val="0"/>
          <w:numId w:val="18"/>
        </w:numPr>
        <w:jc w:val="both"/>
        <w:rPr>
          <w:rFonts w:ascii="Arial Narrow" w:hAnsi="Arial Narrow" w:cstheme="minorHAnsi"/>
        </w:rPr>
      </w:pPr>
      <w:r w:rsidRPr="00A42DCF">
        <w:rPr>
          <w:rFonts w:ascii="Arial Narrow" w:hAnsi="Arial Narrow" w:cstheme="minorHAnsi"/>
        </w:rPr>
        <w:t>Tour en Abu Dhabi de día completo en regular y español</w:t>
      </w:r>
    </w:p>
    <w:p w14:paraId="7C95DC80" w14:textId="360A576A" w:rsidR="000E7AB9" w:rsidRPr="00A42DCF" w:rsidRDefault="000E7AB9" w:rsidP="009217CC">
      <w:pPr>
        <w:pStyle w:val="Prrafodelista"/>
        <w:numPr>
          <w:ilvl w:val="0"/>
          <w:numId w:val="18"/>
        </w:numPr>
        <w:jc w:val="both"/>
        <w:rPr>
          <w:rFonts w:ascii="Arial Narrow" w:hAnsi="Arial Narrow" w:cstheme="minorHAnsi"/>
        </w:rPr>
      </w:pPr>
      <w:r w:rsidRPr="00A42DCF">
        <w:rPr>
          <w:rFonts w:ascii="Arial Narrow" w:hAnsi="Arial Narrow" w:cstheme="minorHAnsi"/>
        </w:rPr>
        <w:t>Almuerzo durante el tour de Abu Dhabi</w:t>
      </w:r>
    </w:p>
    <w:p w14:paraId="45C83B2C" w14:textId="71132D13" w:rsidR="000E7AB9" w:rsidRPr="00A42DCF" w:rsidRDefault="000E7AB9" w:rsidP="009217CC">
      <w:pPr>
        <w:pStyle w:val="Prrafodelista"/>
        <w:numPr>
          <w:ilvl w:val="0"/>
          <w:numId w:val="18"/>
        </w:numPr>
        <w:jc w:val="both"/>
        <w:rPr>
          <w:rFonts w:ascii="Arial Narrow" w:hAnsi="Arial Narrow" w:cstheme="minorHAnsi"/>
        </w:rPr>
      </w:pPr>
      <w:r w:rsidRPr="00A42DCF">
        <w:rPr>
          <w:rFonts w:ascii="Arial Narrow" w:hAnsi="Arial Narrow" w:cstheme="minorHAnsi"/>
        </w:rPr>
        <w:t xml:space="preserve">Traslado </w:t>
      </w:r>
      <w:r w:rsidR="00C959ED" w:rsidRPr="00A42DCF">
        <w:rPr>
          <w:rFonts w:ascii="Arial Narrow" w:hAnsi="Arial Narrow" w:cstheme="minorHAnsi"/>
        </w:rPr>
        <w:t>del hotel desierto al h</w:t>
      </w:r>
      <w:r w:rsidRPr="00A42DCF">
        <w:rPr>
          <w:rFonts w:ascii="Arial Narrow" w:hAnsi="Arial Narrow" w:cstheme="minorHAnsi"/>
        </w:rPr>
        <w:t>otel en Dubái en privado e ingles</w:t>
      </w:r>
    </w:p>
    <w:p w14:paraId="31F70895" w14:textId="77777777" w:rsidR="000E7AB9" w:rsidRPr="00A42DCF" w:rsidRDefault="000E7AB9" w:rsidP="00165375">
      <w:pPr>
        <w:jc w:val="both"/>
        <w:rPr>
          <w:rFonts w:ascii="Arial Narrow" w:hAnsi="Arial Narrow" w:cstheme="minorHAnsi"/>
        </w:rPr>
      </w:pPr>
    </w:p>
    <w:p w14:paraId="58F27EFF" w14:textId="05225908" w:rsidR="00025185" w:rsidRPr="00A42DCF" w:rsidRDefault="00025185" w:rsidP="0078431B">
      <w:pPr>
        <w:jc w:val="both"/>
        <w:rPr>
          <w:rFonts w:ascii="Arial Narrow" w:hAnsi="Arial Narrow" w:cstheme="minorHAnsi"/>
          <w:b/>
        </w:rPr>
      </w:pPr>
      <w:r w:rsidRPr="00A42DCF">
        <w:rPr>
          <w:rFonts w:ascii="Arial Narrow" w:hAnsi="Arial Narrow" w:cstheme="minorHAnsi"/>
          <w:b/>
          <w:color w:val="E36C0A" w:themeColor="accent6" w:themeShade="BF"/>
        </w:rPr>
        <w:t>EL PRECIO NO INCLUYE:</w:t>
      </w:r>
    </w:p>
    <w:p w14:paraId="778F4E3E" w14:textId="4184A388" w:rsidR="00DB6B0E" w:rsidRPr="00A42DCF" w:rsidRDefault="00165375" w:rsidP="009217CC">
      <w:pPr>
        <w:pStyle w:val="Prrafodelista"/>
        <w:numPr>
          <w:ilvl w:val="0"/>
          <w:numId w:val="19"/>
        </w:numPr>
        <w:jc w:val="both"/>
        <w:rPr>
          <w:rFonts w:ascii="Arial Narrow" w:hAnsi="Arial Narrow" w:cstheme="minorHAnsi"/>
        </w:rPr>
      </w:pPr>
      <w:r w:rsidRPr="00A42DCF">
        <w:rPr>
          <w:rFonts w:ascii="Arial Narrow" w:hAnsi="Arial Narrow" w:cstheme="minorHAnsi"/>
        </w:rPr>
        <w:t>Propina para guía, chofer, etc.</w:t>
      </w:r>
    </w:p>
    <w:p w14:paraId="18827685" w14:textId="54748137" w:rsidR="00165375" w:rsidRPr="00A42DCF" w:rsidRDefault="00791BAB" w:rsidP="009217CC">
      <w:pPr>
        <w:pStyle w:val="Prrafodelista"/>
        <w:numPr>
          <w:ilvl w:val="0"/>
          <w:numId w:val="19"/>
        </w:numPr>
        <w:jc w:val="both"/>
        <w:rPr>
          <w:rFonts w:ascii="Arial Narrow" w:hAnsi="Arial Narrow" w:cstheme="minorHAnsi"/>
        </w:rPr>
      </w:pPr>
      <w:r w:rsidRPr="00A42DCF">
        <w:rPr>
          <w:rFonts w:ascii="Arial Narrow" w:hAnsi="Arial Narrow" w:cstheme="minorHAnsi"/>
        </w:rPr>
        <w:t xml:space="preserve">Gastos de </w:t>
      </w:r>
      <w:r w:rsidR="00165375" w:rsidRPr="00A42DCF">
        <w:rPr>
          <w:rFonts w:ascii="Arial Narrow" w:hAnsi="Arial Narrow" w:cstheme="minorHAnsi"/>
        </w:rPr>
        <w:t>índole personal</w:t>
      </w:r>
    </w:p>
    <w:p w14:paraId="71CD9CA7" w14:textId="4DCBBD22" w:rsidR="00165375" w:rsidRPr="00A42DCF" w:rsidRDefault="00165375" w:rsidP="009217CC">
      <w:pPr>
        <w:pStyle w:val="Prrafodelista"/>
        <w:numPr>
          <w:ilvl w:val="0"/>
          <w:numId w:val="19"/>
        </w:numPr>
        <w:jc w:val="both"/>
        <w:rPr>
          <w:rFonts w:ascii="Arial Narrow" w:hAnsi="Arial Narrow" w:cstheme="minorHAnsi"/>
        </w:rPr>
      </w:pPr>
      <w:r w:rsidRPr="00A42DCF">
        <w:rPr>
          <w:rFonts w:ascii="Arial Narrow" w:hAnsi="Arial Narrow" w:cstheme="minorHAnsi"/>
        </w:rPr>
        <w:t>Bebidas en las comidas incluidas</w:t>
      </w:r>
    </w:p>
    <w:p w14:paraId="1C239BB8" w14:textId="7BF68DF6" w:rsidR="00165375" w:rsidRPr="00A42DCF" w:rsidRDefault="00165375" w:rsidP="009217CC">
      <w:pPr>
        <w:pStyle w:val="Prrafodelista"/>
        <w:numPr>
          <w:ilvl w:val="0"/>
          <w:numId w:val="19"/>
        </w:numPr>
        <w:jc w:val="both"/>
        <w:rPr>
          <w:rFonts w:ascii="Arial Narrow" w:hAnsi="Arial Narrow" w:cstheme="minorHAnsi"/>
        </w:rPr>
      </w:pPr>
      <w:r w:rsidRPr="00A42DCF">
        <w:rPr>
          <w:rFonts w:ascii="Arial Narrow" w:hAnsi="Arial Narrow" w:cstheme="minorHAnsi"/>
        </w:rPr>
        <w:t>Comidas no especificadas en el itinerario</w:t>
      </w:r>
    </w:p>
    <w:p w14:paraId="703FB871" w14:textId="58583F80" w:rsidR="00165375" w:rsidRPr="00A42DCF" w:rsidRDefault="00165375" w:rsidP="009217CC">
      <w:pPr>
        <w:pStyle w:val="Prrafodelista"/>
        <w:numPr>
          <w:ilvl w:val="0"/>
          <w:numId w:val="19"/>
        </w:numPr>
        <w:jc w:val="both"/>
        <w:rPr>
          <w:rFonts w:ascii="Arial Narrow" w:hAnsi="Arial Narrow" w:cstheme="minorHAnsi"/>
        </w:rPr>
      </w:pPr>
      <w:r w:rsidRPr="00A42DCF">
        <w:rPr>
          <w:rFonts w:ascii="Arial Narrow" w:hAnsi="Arial Narrow" w:cstheme="minorHAnsi"/>
        </w:rPr>
        <w:t>Seguro de viaje</w:t>
      </w:r>
    </w:p>
    <w:p w14:paraId="1B5830D2" w14:textId="5DFFEC56" w:rsidR="00616656" w:rsidRPr="00A42DCF" w:rsidRDefault="00616656" w:rsidP="009217CC">
      <w:pPr>
        <w:pStyle w:val="Prrafodelista"/>
        <w:numPr>
          <w:ilvl w:val="0"/>
          <w:numId w:val="19"/>
        </w:numPr>
        <w:jc w:val="both"/>
        <w:rPr>
          <w:rFonts w:ascii="Arial Narrow" w:hAnsi="Arial Narrow" w:cstheme="minorHAnsi"/>
        </w:rPr>
      </w:pPr>
      <w:r w:rsidRPr="00A42DCF">
        <w:rPr>
          <w:rFonts w:ascii="Arial Narrow" w:hAnsi="Arial Narrow" w:cstheme="minorHAnsi"/>
        </w:rPr>
        <w:t>Excursiones y/o visitas opcionales</w:t>
      </w:r>
    </w:p>
    <w:p w14:paraId="3E1A8EE3" w14:textId="2E273CF5" w:rsidR="00616656" w:rsidRPr="00A42DCF" w:rsidRDefault="00616656" w:rsidP="009217CC">
      <w:pPr>
        <w:pStyle w:val="Prrafodelista"/>
        <w:numPr>
          <w:ilvl w:val="0"/>
          <w:numId w:val="19"/>
        </w:numPr>
        <w:rPr>
          <w:rFonts w:ascii="Arial Narrow" w:hAnsi="Arial Narrow" w:cstheme="minorHAnsi"/>
        </w:rPr>
      </w:pPr>
      <w:r w:rsidRPr="00A42DCF">
        <w:rPr>
          <w:rFonts w:ascii="Arial Narrow" w:hAnsi="Arial Narrow" w:cstheme="minorHAnsi"/>
        </w:rPr>
        <w:lastRenderedPageBreak/>
        <w:t>Impuesto Tourism Dírham Fee (4* - 4.5 USD) – (5* - 5.5 USD) por noche por habitación, el cual es de pago directo por el pasajero, al momento del check-in</w:t>
      </w:r>
    </w:p>
    <w:p w14:paraId="533E30BF" w14:textId="3B324169" w:rsidR="00165375" w:rsidRPr="00A42DCF" w:rsidRDefault="00165375" w:rsidP="009217CC">
      <w:pPr>
        <w:pStyle w:val="Prrafodelista"/>
        <w:numPr>
          <w:ilvl w:val="0"/>
          <w:numId w:val="19"/>
        </w:numPr>
        <w:jc w:val="both"/>
        <w:rPr>
          <w:rFonts w:ascii="Arial Narrow" w:hAnsi="Arial Narrow" w:cstheme="minorHAnsi"/>
        </w:rPr>
      </w:pPr>
      <w:r w:rsidRPr="00A42DCF">
        <w:rPr>
          <w:rFonts w:ascii="Arial Narrow" w:hAnsi="Arial Narrow" w:cstheme="minorHAnsi"/>
        </w:rPr>
        <w:t>Vuelos internacionales</w:t>
      </w:r>
    </w:p>
    <w:p w14:paraId="120427E6" w14:textId="4CD152C8" w:rsidR="00165375" w:rsidRPr="00A42DCF" w:rsidRDefault="00165375" w:rsidP="009217CC">
      <w:pPr>
        <w:pStyle w:val="Prrafodelista"/>
        <w:numPr>
          <w:ilvl w:val="0"/>
          <w:numId w:val="19"/>
        </w:numPr>
        <w:jc w:val="both"/>
        <w:rPr>
          <w:rFonts w:ascii="Arial Narrow" w:hAnsi="Arial Narrow" w:cstheme="minorHAnsi"/>
        </w:rPr>
      </w:pPr>
      <w:r w:rsidRPr="00A42DCF">
        <w:rPr>
          <w:rFonts w:ascii="Arial Narrow" w:hAnsi="Arial Narrow" w:cstheme="minorHAnsi"/>
        </w:rPr>
        <w:t>Lo no especificado en el apartado del precio incluye</w:t>
      </w:r>
    </w:p>
    <w:p w14:paraId="309B1E2D" w14:textId="77777777" w:rsidR="00451BA9" w:rsidRDefault="00451BA9" w:rsidP="00C959ED">
      <w:pPr>
        <w:jc w:val="both"/>
        <w:rPr>
          <w:rFonts w:ascii="Arial Narrow" w:hAnsi="Arial Narrow" w:cstheme="minorHAnsi"/>
        </w:rPr>
      </w:pPr>
    </w:p>
    <w:p w14:paraId="13D8DD95" w14:textId="77777777" w:rsidR="00A42DCF" w:rsidRDefault="00A42DCF" w:rsidP="00C959ED">
      <w:pPr>
        <w:jc w:val="both"/>
        <w:rPr>
          <w:rFonts w:ascii="Arial Narrow" w:hAnsi="Arial Narrow" w:cstheme="minorHAnsi"/>
        </w:rPr>
      </w:pPr>
    </w:p>
    <w:p w14:paraId="402A7B64" w14:textId="77777777" w:rsidR="00A42DCF" w:rsidRPr="00A42DCF" w:rsidRDefault="00A42DCF" w:rsidP="00C959ED">
      <w:pPr>
        <w:jc w:val="both"/>
        <w:rPr>
          <w:rFonts w:ascii="Arial Narrow" w:hAnsi="Arial Narrow" w:cstheme="minorHAnsi"/>
        </w:rPr>
      </w:pPr>
    </w:p>
    <w:p w14:paraId="5C9DCF70" w14:textId="7CDC75AB" w:rsidR="00616656" w:rsidRPr="00A42DCF" w:rsidRDefault="00451BA9" w:rsidP="00451BA9">
      <w:pPr>
        <w:jc w:val="center"/>
        <w:rPr>
          <w:rFonts w:ascii="Arial Narrow" w:hAnsi="Arial Narrow" w:cstheme="minorHAnsi"/>
          <w:b/>
        </w:rPr>
      </w:pPr>
      <w:r w:rsidRPr="00A42DCF">
        <w:rPr>
          <w:rFonts w:ascii="Arial Narrow" w:hAnsi="Arial Narrow" w:cstheme="minorHAnsi"/>
          <w:b/>
          <w:color w:val="E36C0A" w:themeColor="accent6" w:themeShade="BF"/>
        </w:rPr>
        <w:t>HOTELES PREVISTOS Y/O SIMILARES</w:t>
      </w:r>
    </w:p>
    <w:tbl>
      <w:tblPr>
        <w:tblStyle w:val="Tablaconcuadrcula"/>
        <w:tblW w:w="9984" w:type="dxa"/>
        <w:tblInd w:w="-459" w:type="dxa"/>
        <w:tblLook w:val="04A0" w:firstRow="1" w:lastRow="0" w:firstColumn="1" w:lastColumn="0" w:noHBand="0" w:noVBand="1"/>
      </w:tblPr>
      <w:tblGrid>
        <w:gridCol w:w="1337"/>
        <w:gridCol w:w="2679"/>
        <w:gridCol w:w="2788"/>
        <w:gridCol w:w="3180"/>
      </w:tblGrid>
      <w:tr w:rsidR="008913F6" w:rsidRPr="00A42DCF" w14:paraId="4BA996D1" w14:textId="77777777" w:rsidTr="00A275DB">
        <w:tc>
          <w:tcPr>
            <w:tcW w:w="1337" w:type="dxa"/>
          </w:tcPr>
          <w:p w14:paraId="4CA5CD1C" w14:textId="23F054D3" w:rsidR="008913F6" w:rsidRPr="00A42DCF" w:rsidRDefault="008913F6" w:rsidP="00451BA9">
            <w:pPr>
              <w:jc w:val="center"/>
              <w:rPr>
                <w:rFonts w:ascii="Arial Narrow" w:hAnsi="Arial Narrow" w:cstheme="minorHAnsi"/>
              </w:rPr>
            </w:pPr>
            <w:r w:rsidRPr="00A42DCF">
              <w:rPr>
                <w:rFonts w:ascii="Arial Narrow" w:hAnsi="Arial Narrow" w:cstheme="minorHAnsi"/>
              </w:rPr>
              <w:t>Ciudad</w:t>
            </w:r>
          </w:p>
        </w:tc>
        <w:tc>
          <w:tcPr>
            <w:tcW w:w="2679" w:type="dxa"/>
          </w:tcPr>
          <w:p w14:paraId="0FBA8EAE" w14:textId="60CE18FE" w:rsidR="008913F6" w:rsidRPr="00A42DCF" w:rsidRDefault="008913F6" w:rsidP="00451BA9">
            <w:pPr>
              <w:jc w:val="center"/>
              <w:rPr>
                <w:rFonts w:ascii="Arial Narrow" w:hAnsi="Arial Narrow" w:cstheme="minorHAnsi"/>
              </w:rPr>
            </w:pPr>
            <w:r w:rsidRPr="00A42DCF">
              <w:rPr>
                <w:rFonts w:ascii="Arial Narrow" w:hAnsi="Arial Narrow" w:cstheme="minorHAnsi"/>
              </w:rPr>
              <w:t>5*</w:t>
            </w:r>
          </w:p>
        </w:tc>
        <w:tc>
          <w:tcPr>
            <w:tcW w:w="2788" w:type="dxa"/>
          </w:tcPr>
          <w:p w14:paraId="03006515" w14:textId="5C4B34D1" w:rsidR="008913F6" w:rsidRPr="00A42DCF" w:rsidRDefault="008913F6" w:rsidP="00451BA9">
            <w:pPr>
              <w:jc w:val="center"/>
              <w:rPr>
                <w:rFonts w:ascii="Arial Narrow" w:hAnsi="Arial Narrow" w:cstheme="minorHAnsi"/>
              </w:rPr>
            </w:pPr>
            <w:r w:rsidRPr="00A42DCF">
              <w:rPr>
                <w:rFonts w:ascii="Arial Narrow" w:hAnsi="Arial Narrow" w:cstheme="minorHAnsi"/>
              </w:rPr>
              <w:t>5* Superior</w:t>
            </w:r>
          </w:p>
        </w:tc>
        <w:tc>
          <w:tcPr>
            <w:tcW w:w="3180" w:type="dxa"/>
          </w:tcPr>
          <w:p w14:paraId="41328F20" w14:textId="75A77A3C" w:rsidR="008913F6" w:rsidRPr="00A42DCF" w:rsidRDefault="008913F6" w:rsidP="00451BA9">
            <w:pPr>
              <w:jc w:val="center"/>
              <w:rPr>
                <w:rFonts w:ascii="Arial Narrow" w:hAnsi="Arial Narrow" w:cstheme="minorHAnsi"/>
              </w:rPr>
            </w:pPr>
            <w:r w:rsidRPr="00A42DCF">
              <w:rPr>
                <w:rFonts w:ascii="Arial Narrow" w:hAnsi="Arial Narrow" w:cstheme="minorHAnsi"/>
              </w:rPr>
              <w:t>5* Lujo</w:t>
            </w:r>
          </w:p>
        </w:tc>
      </w:tr>
      <w:tr w:rsidR="008913F6" w:rsidRPr="00554EAA" w14:paraId="5635EBEF" w14:textId="77777777" w:rsidTr="00A275DB">
        <w:tc>
          <w:tcPr>
            <w:tcW w:w="1337" w:type="dxa"/>
          </w:tcPr>
          <w:p w14:paraId="062625C8" w14:textId="7B24E3F8" w:rsidR="008913F6" w:rsidRPr="00A42DCF" w:rsidRDefault="008913F6" w:rsidP="00451BA9">
            <w:pPr>
              <w:jc w:val="center"/>
              <w:rPr>
                <w:rFonts w:ascii="Arial Narrow" w:hAnsi="Arial Narrow" w:cstheme="minorHAnsi"/>
              </w:rPr>
            </w:pPr>
            <w:r w:rsidRPr="00A42DCF">
              <w:rPr>
                <w:rFonts w:ascii="Arial Narrow" w:hAnsi="Arial Narrow" w:cstheme="minorHAnsi"/>
              </w:rPr>
              <w:t>Dubái</w:t>
            </w:r>
          </w:p>
        </w:tc>
        <w:tc>
          <w:tcPr>
            <w:tcW w:w="2679" w:type="dxa"/>
          </w:tcPr>
          <w:p w14:paraId="0084127F" w14:textId="6364C3B6" w:rsidR="008913F6" w:rsidRPr="00A42DCF" w:rsidRDefault="00554EAA" w:rsidP="00A275DB">
            <w:pPr>
              <w:jc w:val="center"/>
              <w:rPr>
                <w:rFonts w:ascii="Arial Narrow" w:hAnsi="Arial Narrow" w:cstheme="minorHAnsi"/>
              </w:rPr>
            </w:pPr>
            <w:hyperlink r:id="rId8" w:history="1">
              <w:r w:rsidR="00A275DB" w:rsidRPr="00554EAA">
                <w:rPr>
                  <w:rStyle w:val="Hipervnculo"/>
                  <w:rFonts w:ascii="Arial Narrow" w:hAnsi="Arial Narrow" w:cstheme="minorHAnsi"/>
                </w:rPr>
                <w:t>Media Rotana</w:t>
              </w:r>
            </w:hyperlink>
            <w:r w:rsidR="00A275DB" w:rsidRPr="00A42DCF">
              <w:rPr>
                <w:rFonts w:ascii="Arial Narrow" w:hAnsi="Arial Narrow" w:cstheme="minorHAnsi"/>
              </w:rPr>
              <w:t xml:space="preserve"> + </w:t>
            </w:r>
            <w:hyperlink r:id="rId9" w:history="1">
              <w:r w:rsidR="00A275DB" w:rsidRPr="00554EAA">
                <w:rPr>
                  <w:rStyle w:val="Hipervnculo"/>
                  <w:rFonts w:ascii="Arial Narrow" w:hAnsi="Arial Narrow" w:cstheme="minorHAnsi"/>
                </w:rPr>
                <w:t>Bab Al Shams, Desert Resort</w:t>
              </w:r>
            </w:hyperlink>
          </w:p>
        </w:tc>
        <w:tc>
          <w:tcPr>
            <w:tcW w:w="2788" w:type="dxa"/>
          </w:tcPr>
          <w:p w14:paraId="65C64563" w14:textId="5E143A55" w:rsidR="008913F6" w:rsidRPr="00A42DCF" w:rsidRDefault="00554EAA" w:rsidP="00A275DB">
            <w:pPr>
              <w:jc w:val="center"/>
              <w:rPr>
                <w:rFonts w:ascii="Arial Narrow" w:hAnsi="Arial Narrow" w:cstheme="minorHAnsi"/>
              </w:rPr>
            </w:pPr>
            <w:hyperlink r:id="rId10" w:history="1">
              <w:r w:rsidR="00A275DB" w:rsidRPr="00554EAA">
                <w:rPr>
                  <w:rStyle w:val="Hipervnculo"/>
                  <w:rFonts w:ascii="Arial Narrow" w:hAnsi="Arial Narrow" w:cstheme="minorHAnsi"/>
                </w:rPr>
                <w:t>Voco Dubái</w:t>
              </w:r>
            </w:hyperlink>
            <w:r w:rsidR="00A275DB" w:rsidRPr="00A42DCF">
              <w:rPr>
                <w:rFonts w:ascii="Arial Narrow" w:hAnsi="Arial Narrow" w:cstheme="minorHAnsi"/>
              </w:rPr>
              <w:t xml:space="preserve"> + </w:t>
            </w:r>
            <w:hyperlink r:id="rId11" w:history="1">
              <w:r w:rsidR="00A275DB" w:rsidRPr="00554EAA">
                <w:rPr>
                  <w:rStyle w:val="Hipervnculo"/>
                  <w:rFonts w:ascii="Arial Narrow" w:hAnsi="Arial Narrow" w:cstheme="minorHAnsi"/>
                </w:rPr>
                <w:t>Bab Al Shams, Desert Resort</w:t>
              </w:r>
            </w:hyperlink>
          </w:p>
        </w:tc>
        <w:tc>
          <w:tcPr>
            <w:tcW w:w="3180" w:type="dxa"/>
          </w:tcPr>
          <w:p w14:paraId="0260CA1A" w14:textId="6A97A376" w:rsidR="008913F6" w:rsidRPr="00A42DCF" w:rsidRDefault="00554EAA" w:rsidP="00A275DB">
            <w:pPr>
              <w:jc w:val="center"/>
              <w:rPr>
                <w:rFonts w:ascii="Arial Narrow" w:hAnsi="Arial Narrow" w:cstheme="minorHAnsi"/>
                <w:lang w:val="de-DE"/>
              </w:rPr>
            </w:pPr>
            <w:hyperlink r:id="rId12" w:history="1">
              <w:r w:rsidR="00A275DB" w:rsidRPr="00554EAA">
                <w:rPr>
                  <w:rStyle w:val="Hipervnculo"/>
                  <w:rFonts w:ascii="Arial Narrow" w:hAnsi="Arial Narrow" w:cstheme="minorHAnsi"/>
                  <w:lang w:val="de-DE"/>
                </w:rPr>
                <w:t>JW Marriott Marquis</w:t>
              </w:r>
            </w:hyperlink>
            <w:r w:rsidR="00A275DB" w:rsidRPr="00A42DCF">
              <w:rPr>
                <w:rFonts w:ascii="Arial Narrow" w:hAnsi="Arial Narrow" w:cstheme="minorHAnsi"/>
                <w:lang w:val="de-DE"/>
              </w:rPr>
              <w:t xml:space="preserve"> + </w:t>
            </w:r>
            <w:hyperlink r:id="rId13" w:history="1">
              <w:r w:rsidR="00A275DB" w:rsidRPr="00554EAA">
                <w:rPr>
                  <w:rStyle w:val="Hipervnculo"/>
                  <w:rFonts w:ascii="Arial Narrow" w:hAnsi="Arial Narrow" w:cstheme="minorHAnsi"/>
                  <w:lang w:val="de-DE"/>
                </w:rPr>
                <w:t>Bab Al Shams, Desert Resort</w:t>
              </w:r>
            </w:hyperlink>
          </w:p>
        </w:tc>
      </w:tr>
    </w:tbl>
    <w:p w14:paraId="47AB9B58" w14:textId="02B226E5" w:rsidR="00616656" w:rsidRPr="00A42DCF" w:rsidRDefault="00616656" w:rsidP="00797EB9">
      <w:pPr>
        <w:jc w:val="both"/>
        <w:rPr>
          <w:rFonts w:ascii="Arial Narrow" w:hAnsi="Arial Narrow" w:cstheme="minorHAnsi"/>
          <w:lang w:val="de-DE"/>
        </w:rPr>
      </w:pPr>
      <w:bookmarkStart w:id="1" w:name="_GoBack"/>
      <w:bookmarkEnd w:id="1"/>
    </w:p>
    <w:p w14:paraId="078AD512" w14:textId="77777777" w:rsidR="00A275DB" w:rsidRPr="00A42DCF" w:rsidRDefault="00A275DB" w:rsidP="00797EB9">
      <w:pPr>
        <w:jc w:val="both"/>
        <w:rPr>
          <w:rFonts w:ascii="Arial Narrow" w:hAnsi="Arial Narrow" w:cstheme="minorHAnsi"/>
          <w:lang w:val="de-DE"/>
        </w:rPr>
      </w:pPr>
    </w:p>
    <w:p w14:paraId="2C4F47B2" w14:textId="77777777" w:rsidR="00A275DB" w:rsidRPr="00A42DCF" w:rsidRDefault="00A275DB" w:rsidP="00797EB9">
      <w:pPr>
        <w:jc w:val="both"/>
        <w:rPr>
          <w:rFonts w:asciiTheme="minorHAnsi" w:hAnsiTheme="minorHAnsi" w:cstheme="minorHAnsi"/>
          <w:lang w:val="de-DE"/>
        </w:rPr>
      </w:pPr>
    </w:p>
    <w:p w14:paraId="602156E7" w14:textId="77777777" w:rsidR="009217CC" w:rsidRPr="00A42DCF" w:rsidRDefault="009217CC" w:rsidP="00797EB9">
      <w:pPr>
        <w:jc w:val="both"/>
        <w:rPr>
          <w:rFonts w:asciiTheme="minorHAnsi" w:hAnsiTheme="minorHAnsi" w:cstheme="minorHAnsi"/>
          <w:lang w:val="de-DE"/>
        </w:rPr>
      </w:pPr>
    </w:p>
    <w:p w14:paraId="21CFFFEA" w14:textId="6F4BC1D3" w:rsidR="009822F0" w:rsidRPr="009822F0" w:rsidRDefault="009822F0" w:rsidP="009822F0">
      <w:pPr>
        <w:jc w:val="center"/>
        <w:rPr>
          <w:rFonts w:ascii="Arial" w:hAnsi="Arial" w:cs="Arial"/>
          <w:b/>
        </w:rPr>
      </w:pPr>
      <w:r w:rsidRPr="009217CC">
        <w:rPr>
          <w:rFonts w:asciiTheme="minorHAnsi" w:hAnsiTheme="minorHAnsi" w:cstheme="minorHAnsi"/>
          <w:b/>
        </w:rPr>
        <w:t>PRECIOS Y DISPONIBILIDAD SUJETOS A CAMBIO HASTA EL MOMENTO DE LA CONFIRMACION DE LOS SERVICIOS, ESTO ES SOLO UNA COTIZACIÓN, NO HAY NADA RESERVADO A SU FAVOR</w:t>
      </w:r>
    </w:p>
    <w:sectPr w:rsidR="009822F0" w:rsidRPr="009822F0" w:rsidSect="00A42DCF">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60E31" w14:textId="77777777" w:rsidR="00CD33C6" w:rsidRDefault="00CD33C6" w:rsidP="00D4640C">
      <w:r>
        <w:separator/>
      </w:r>
    </w:p>
  </w:endnote>
  <w:endnote w:type="continuationSeparator" w:id="0">
    <w:p w14:paraId="015ADC67" w14:textId="77777777" w:rsidR="00CD33C6" w:rsidRDefault="00CD33C6"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A1D57" w14:textId="77777777" w:rsidR="00CD33C6" w:rsidRDefault="00CD33C6" w:rsidP="00D4640C">
      <w:r>
        <w:separator/>
      </w:r>
    </w:p>
  </w:footnote>
  <w:footnote w:type="continuationSeparator" w:id="0">
    <w:p w14:paraId="3669550D" w14:textId="77777777" w:rsidR="00CD33C6" w:rsidRDefault="00CD33C6"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35F"/>
    <w:multiLevelType w:val="hybridMultilevel"/>
    <w:tmpl w:val="FAD08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E423D"/>
    <w:multiLevelType w:val="hybridMultilevel"/>
    <w:tmpl w:val="C48EF21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A10B43"/>
    <w:multiLevelType w:val="hybridMultilevel"/>
    <w:tmpl w:val="54F4A8A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013FE8"/>
    <w:multiLevelType w:val="hybridMultilevel"/>
    <w:tmpl w:val="E96EAAE4"/>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A70CCD"/>
    <w:multiLevelType w:val="hybridMultilevel"/>
    <w:tmpl w:val="852C6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233C2C"/>
    <w:multiLevelType w:val="hybridMultilevel"/>
    <w:tmpl w:val="2E0A81E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70AB4"/>
    <w:multiLevelType w:val="hybridMultilevel"/>
    <w:tmpl w:val="A88236AC"/>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7E6A0F"/>
    <w:multiLevelType w:val="hybridMultilevel"/>
    <w:tmpl w:val="25EA0CD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C3EDB"/>
    <w:multiLevelType w:val="hybridMultilevel"/>
    <w:tmpl w:val="550E4B4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8056A3"/>
    <w:multiLevelType w:val="hybridMultilevel"/>
    <w:tmpl w:val="FD06987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B03B5"/>
    <w:multiLevelType w:val="hybridMultilevel"/>
    <w:tmpl w:val="BF5838E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A65BBF"/>
    <w:multiLevelType w:val="hybridMultilevel"/>
    <w:tmpl w:val="06E84734"/>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3C48AB"/>
    <w:multiLevelType w:val="hybridMultilevel"/>
    <w:tmpl w:val="1D940CB0"/>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4C01DF"/>
    <w:multiLevelType w:val="hybridMultilevel"/>
    <w:tmpl w:val="D1C40C4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222BC0"/>
    <w:multiLevelType w:val="hybridMultilevel"/>
    <w:tmpl w:val="6396CC3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672905"/>
    <w:multiLevelType w:val="hybridMultilevel"/>
    <w:tmpl w:val="B33CAFB2"/>
    <w:lvl w:ilvl="0" w:tplc="62FA8E0A">
      <w:numFmt w:val="bullet"/>
      <w:lvlText w:val="-"/>
      <w:lvlJc w:val="left"/>
      <w:pPr>
        <w:ind w:left="720" w:hanging="360"/>
      </w:pPr>
      <w:rPr>
        <w:rFonts w:ascii="Century Gothic" w:eastAsia="Calibri" w:hAnsi="Century Gothic"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5"/>
  </w:num>
  <w:num w:numId="4">
    <w:abstractNumId w:val="12"/>
  </w:num>
  <w:num w:numId="5">
    <w:abstractNumId w:val="5"/>
  </w:num>
  <w:num w:numId="6">
    <w:abstractNumId w:val="2"/>
  </w:num>
  <w:num w:numId="7">
    <w:abstractNumId w:val="7"/>
  </w:num>
  <w:num w:numId="8">
    <w:abstractNumId w:val="10"/>
  </w:num>
  <w:num w:numId="9">
    <w:abstractNumId w:val="1"/>
  </w:num>
  <w:num w:numId="10">
    <w:abstractNumId w:val="9"/>
  </w:num>
  <w:num w:numId="11">
    <w:abstractNumId w:val="17"/>
  </w:num>
  <w:num w:numId="12">
    <w:abstractNumId w:val="6"/>
  </w:num>
  <w:num w:numId="13">
    <w:abstractNumId w:val="11"/>
  </w:num>
  <w:num w:numId="14">
    <w:abstractNumId w:val="13"/>
  </w:num>
  <w:num w:numId="15">
    <w:abstractNumId w:val="3"/>
  </w:num>
  <w:num w:numId="16">
    <w:abstractNumId w:val="14"/>
  </w:num>
  <w:num w:numId="17">
    <w:abstractNumId w:val="18"/>
  </w:num>
  <w:num w:numId="18">
    <w:abstractNumId w:val="4"/>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2D40"/>
    <w:rsid w:val="00014187"/>
    <w:rsid w:val="00016069"/>
    <w:rsid w:val="0001615C"/>
    <w:rsid w:val="00022767"/>
    <w:rsid w:val="00024C1B"/>
    <w:rsid w:val="00025185"/>
    <w:rsid w:val="00027405"/>
    <w:rsid w:val="00031944"/>
    <w:rsid w:val="00033DC2"/>
    <w:rsid w:val="00036783"/>
    <w:rsid w:val="00040BDA"/>
    <w:rsid w:val="00041D92"/>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43C5"/>
    <w:rsid w:val="00091573"/>
    <w:rsid w:val="00091E64"/>
    <w:rsid w:val="00093416"/>
    <w:rsid w:val="00095233"/>
    <w:rsid w:val="00096B0A"/>
    <w:rsid w:val="000A3DEB"/>
    <w:rsid w:val="000A3EB6"/>
    <w:rsid w:val="000A52CC"/>
    <w:rsid w:val="000B2302"/>
    <w:rsid w:val="000B300F"/>
    <w:rsid w:val="000B3153"/>
    <w:rsid w:val="000B69BE"/>
    <w:rsid w:val="000C1BA4"/>
    <w:rsid w:val="000C25EB"/>
    <w:rsid w:val="000C2F26"/>
    <w:rsid w:val="000C4C36"/>
    <w:rsid w:val="000C786A"/>
    <w:rsid w:val="000D16E2"/>
    <w:rsid w:val="000D241A"/>
    <w:rsid w:val="000D4BC3"/>
    <w:rsid w:val="000D79E4"/>
    <w:rsid w:val="000E4FA6"/>
    <w:rsid w:val="000E5479"/>
    <w:rsid w:val="000E645A"/>
    <w:rsid w:val="000E7AB9"/>
    <w:rsid w:val="000F578C"/>
    <w:rsid w:val="000F5E1E"/>
    <w:rsid w:val="000F6068"/>
    <w:rsid w:val="000F6F81"/>
    <w:rsid w:val="00102A4B"/>
    <w:rsid w:val="00104430"/>
    <w:rsid w:val="00110F0B"/>
    <w:rsid w:val="00111802"/>
    <w:rsid w:val="00116E71"/>
    <w:rsid w:val="00131CF1"/>
    <w:rsid w:val="00132833"/>
    <w:rsid w:val="00134A2D"/>
    <w:rsid w:val="00137DC6"/>
    <w:rsid w:val="00140D6F"/>
    <w:rsid w:val="00140F0A"/>
    <w:rsid w:val="00142983"/>
    <w:rsid w:val="001454AB"/>
    <w:rsid w:val="00145E6F"/>
    <w:rsid w:val="00151D42"/>
    <w:rsid w:val="00152ADC"/>
    <w:rsid w:val="00153789"/>
    <w:rsid w:val="0015791A"/>
    <w:rsid w:val="00165375"/>
    <w:rsid w:val="001663B0"/>
    <w:rsid w:val="00171698"/>
    <w:rsid w:val="00173953"/>
    <w:rsid w:val="00173E1C"/>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D7086"/>
    <w:rsid w:val="001F29A2"/>
    <w:rsid w:val="001F384E"/>
    <w:rsid w:val="001F401E"/>
    <w:rsid w:val="001F51AE"/>
    <w:rsid w:val="002031F7"/>
    <w:rsid w:val="0020347D"/>
    <w:rsid w:val="00207C1C"/>
    <w:rsid w:val="00216E96"/>
    <w:rsid w:val="00221CC4"/>
    <w:rsid w:val="00225F8E"/>
    <w:rsid w:val="002272A6"/>
    <w:rsid w:val="00231F59"/>
    <w:rsid w:val="00234057"/>
    <w:rsid w:val="002357E9"/>
    <w:rsid w:val="00236A21"/>
    <w:rsid w:val="00241C14"/>
    <w:rsid w:val="00242295"/>
    <w:rsid w:val="00243B3F"/>
    <w:rsid w:val="00244149"/>
    <w:rsid w:val="0024426D"/>
    <w:rsid w:val="00245166"/>
    <w:rsid w:val="002451B2"/>
    <w:rsid w:val="00245235"/>
    <w:rsid w:val="00246560"/>
    <w:rsid w:val="002475BE"/>
    <w:rsid w:val="002501C1"/>
    <w:rsid w:val="002529CB"/>
    <w:rsid w:val="00255E0F"/>
    <w:rsid w:val="00256491"/>
    <w:rsid w:val="00262464"/>
    <w:rsid w:val="002661B0"/>
    <w:rsid w:val="00267B9F"/>
    <w:rsid w:val="00270403"/>
    <w:rsid w:val="002730E4"/>
    <w:rsid w:val="002738F9"/>
    <w:rsid w:val="002756C8"/>
    <w:rsid w:val="00275DF6"/>
    <w:rsid w:val="00280F82"/>
    <w:rsid w:val="00281910"/>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3E93"/>
    <w:rsid w:val="002C45ED"/>
    <w:rsid w:val="002C493B"/>
    <w:rsid w:val="002C5099"/>
    <w:rsid w:val="002C61CA"/>
    <w:rsid w:val="002D0C2F"/>
    <w:rsid w:val="002D537D"/>
    <w:rsid w:val="002D76DF"/>
    <w:rsid w:val="002D7CE8"/>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6EE5"/>
    <w:rsid w:val="00317546"/>
    <w:rsid w:val="003177ED"/>
    <w:rsid w:val="00321B1E"/>
    <w:rsid w:val="0032579D"/>
    <w:rsid w:val="0032694D"/>
    <w:rsid w:val="00326F70"/>
    <w:rsid w:val="00327B11"/>
    <w:rsid w:val="00327DF5"/>
    <w:rsid w:val="00327E59"/>
    <w:rsid w:val="00332E40"/>
    <w:rsid w:val="00333080"/>
    <w:rsid w:val="0034215E"/>
    <w:rsid w:val="003435D2"/>
    <w:rsid w:val="00343A9F"/>
    <w:rsid w:val="00344335"/>
    <w:rsid w:val="003546AA"/>
    <w:rsid w:val="00355137"/>
    <w:rsid w:val="00362702"/>
    <w:rsid w:val="00362765"/>
    <w:rsid w:val="00364BED"/>
    <w:rsid w:val="003668EC"/>
    <w:rsid w:val="00374096"/>
    <w:rsid w:val="0038610A"/>
    <w:rsid w:val="00390AA2"/>
    <w:rsid w:val="00390BDE"/>
    <w:rsid w:val="00390F60"/>
    <w:rsid w:val="003917EF"/>
    <w:rsid w:val="00394660"/>
    <w:rsid w:val="003A2917"/>
    <w:rsid w:val="003A77B5"/>
    <w:rsid w:val="003B000C"/>
    <w:rsid w:val="003B3C7D"/>
    <w:rsid w:val="003B407F"/>
    <w:rsid w:val="003B6360"/>
    <w:rsid w:val="003B6A24"/>
    <w:rsid w:val="003C06EC"/>
    <w:rsid w:val="003C31B5"/>
    <w:rsid w:val="003C325B"/>
    <w:rsid w:val="003C4261"/>
    <w:rsid w:val="003C4ECF"/>
    <w:rsid w:val="003C699C"/>
    <w:rsid w:val="003D178D"/>
    <w:rsid w:val="003D57C0"/>
    <w:rsid w:val="003D5E23"/>
    <w:rsid w:val="003E00AF"/>
    <w:rsid w:val="003E5277"/>
    <w:rsid w:val="003E79EF"/>
    <w:rsid w:val="003F0703"/>
    <w:rsid w:val="003F31B5"/>
    <w:rsid w:val="003F36C4"/>
    <w:rsid w:val="003F5378"/>
    <w:rsid w:val="003F5A2F"/>
    <w:rsid w:val="003F7252"/>
    <w:rsid w:val="004007F8"/>
    <w:rsid w:val="0040745F"/>
    <w:rsid w:val="00410A67"/>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1BA9"/>
    <w:rsid w:val="004528E5"/>
    <w:rsid w:val="004550FA"/>
    <w:rsid w:val="00456D4F"/>
    <w:rsid w:val="00457D6B"/>
    <w:rsid w:val="0046274A"/>
    <w:rsid w:val="0046392C"/>
    <w:rsid w:val="00464D6D"/>
    <w:rsid w:val="0046781C"/>
    <w:rsid w:val="004716E8"/>
    <w:rsid w:val="0047420A"/>
    <w:rsid w:val="004749C8"/>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1F9E"/>
    <w:rsid w:val="004D2EF5"/>
    <w:rsid w:val="004D3CA3"/>
    <w:rsid w:val="004D43CA"/>
    <w:rsid w:val="004D67DC"/>
    <w:rsid w:val="004E081D"/>
    <w:rsid w:val="004E2CD0"/>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40C54"/>
    <w:rsid w:val="00542083"/>
    <w:rsid w:val="00542F51"/>
    <w:rsid w:val="00543FC8"/>
    <w:rsid w:val="00545E8F"/>
    <w:rsid w:val="0054610E"/>
    <w:rsid w:val="005532AD"/>
    <w:rsid w:val="0055430C"/>
    <w:rsid w:val="00554EAA"/>
    <w:rsid w:val="00560C01"/>
    <w:rsid w:val="0056347D"/>
    <w:rsid w:val="005644E8"/>
    <w:rsid w:val="00567D4F"/>
    <w:rsid w:val="0057059E"/>
    <w:rsid w:val="00572DB6"/>
    <w:rsid w:val="00576F6B"/>
    <w:rsid w:val="005770EC"/>
    <w:rsid w:val="0057776B"/>
    <w:rsid w:val="005816EB"/>
    <w:rsid w:val="00585093"/>
    <w:rsid w:val="0058571A"/>
    <w:rsid w:val="00593355"/>
    <w:rsid w:val="00593813"/>
    <w:rsid w:val="005940BB"/>
    <w:rsid w:val="005969DB"/>
    <w:rsid w:val="005A1BFD"/>
    <w:rsid w:val="005A33B1"/>
    <w:rsid w:val="005A64F0"/>
    <w:rsid w:val="005A768F"/>
    <w:rsid w:val="005A7906"/>
    <w:rsid w:val="005B062C"/>
    <w:rsid w:val="005B2BED"/>
    <w:rsid w:val="005B4532"/>
    <w:rsid w:val="005B5AE7"/>
    <w:rsid w:val="005B68CB"/>
    <w:rsid w:val="005B7B90"/>
    <w:rsid w:val="005C5600"/>
    <w:rsid w:val="005C754D"/>
    <w:rsid w:val="005D06A5"/>
    <w:rsid w:val="005D0AED"/>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68A0"/>
    <w:rsid w:val="005F7064"/>
    <w:rsid w:val="00600831"/>
    <w:rsid w:val="00602C1C"/>
    <w:rsid w:val="0060372F"/>
    <w:rsid w:val="00606A57"/>
    <w:rsid w:val="00606F3B"/>
    <w:rsid w:val="00607692"/>
    <w:rsid w:val="00614707"/>
    <w:rsid w:val="0061525D"/>
    <w:rsid w:val="00616656"/>
    <w:rsid w:val="0062560F"/>
    <w:rsid w:val="00625C72"/>
    <w:rsid w:val="0062671E"/>
    <w:rsid w:val="006271AB"/>
    <w:rsid w:val="00630741"/>
    <w:rsid w:val="0063229B"/>
    <w:rsid w:val="006345A3"/>
    <w:rsid w:val="00634DE0"/>
    <w:rsid w:val="0063531D"/>
    <w:rsid w:val="00637A3C"/>
    <w:rsid w:val="00637A7C"/>
    <w:rsid w:val="0064196A"/>
    <w:rsid w:val="00642AB4"/>
    <w:rsid w:val="00642AC0"/>
    <w:rsid w:val="006440AB"/>
    <w:rsid w:val="006451CD"/>
    <w:rsid w:val="00645560"/>
    <w:rsid w:val="00653C85"/>
    <w:rsid w:val="00655BAF"/>
    <w:rsid w:val="00662EB3"/>
    <w:rsid w:val="0066323D"/>
    <w:rsid w:val="00663BA5"/>
    <w:rsid w:val="00667191"/>
    <w:rsid w:val="006710EE"/>
    <w:rsid w:val="00672C05"/>
    <w:rsid w:val="00673E29"/>
    <w:rsid w:val="00676A4D"/>
    <w:rsid w:val="00680E4A"/>
    <w:rsid w:val="00685649"/>
    <w:rsid w:val="00685EDB"/>
    <w:rsid w:val="00690372"/>
    <w:rsid w:val="006907B4"/>
    <w:rsid w:val="006921A0"/>
    <w:rsid w:val="006972BA"/>
    <w:rsid w:val="006A04B3"/>
    <w:rsid w:val="006A1972"/>
    <w:rsid w:val="006A4E94"/>
    <w:rsid w:val="006A5DB9"/>
    <w:rsid w:val="006A61CC"/>
    <w:rsid w:val="006A63BF"/>
    <w:rsid w:val="006C2A1B"/>
    <w:rsid w:val="006C50F0"/>
    <w:rsid w:val="006C6138"/>
    <w:rsid w:val="006C6423"/>
    <w:rsid w:val="006C72E6"/>
    <w:rsid w:val="006D12BB"/>
    <w:rsid w:val="006D1435"/>
    <w:rsid w:val="006D219B"/>
    <w:rsid w:val="006D377F"/>
    <w:rsid w:val="006D5F3A"/>
    <w:rsid w:val="006D7CC8"/>
    <w:rsid w:val="006E03E6"/>
    <w:rsid w:val="006E450C"/>
    <w:rsid w:val="006E467F"/>
    <w:rsid w:val="006E46CC"/>
    <w:rsid w:val="006E4A71"/>
    <w:rsid w:val="006E587F"/>
    <w:rsid w:val="006E72A4"/>
    <w:rsid w:val="006F0167"/>
    <w:rsid w:val="006F6454"/>
    <w:rsid w:val="007035F8"/>
    <w:rsid w:val="0071097A"/>
    <w:rsid w:val="0071757D"/>
    <w:rsid w:val="00717CA6"/>
    <w:rsid w:val="00723633"/>
    <w:rsid w:val="007246BA"/>
    <w:rsid w:val="0072543F"/>
    <w:rsid w:val="0072636E"/>
    <w:rsid w:val="0072730B"/>
    <w:rsid w:val="007338DD"/>
    <w:rsid w:val="00733BA4"/>
    <w:rsid w:val="00733F40"/>
    <w:rsid w:val="0073402C"/>
    <w:rsid w:val="007344FF"/>
    <w:rsid w:val="00735A54"/>
    <w:rsid w:val="00737768"/>
    <w:rsid w:val="00741F01"/>
    <w:rsid w:val="00742870"/>
    <w:rsid w:val="00743ACF"/>
    <w:rsid w:val="007501C3"/>
    <w:rsid w:val="007564E0"/>
    <w:rsid w:val="00762381"/>
    <w:rsid w:val="00770DCE"/>
    <w:rsid w:val="007714DF"/>
    <w:rsid w:val="007720F4"/>
    <w:rsid w:val="00773095"/>
    <w:rsid w:val="00774C75"/>
    <w:rsid w:val="00777D97"/>
    <w:rsid w:val="0078431B"/>
    <w:rsid w:val="007858F5"/>
    <w:rsid w:val="00786AC9"/>
    <w:rsid w:val="007912C8"/>
    <w:rsid w:val="00791BAB"/>
    <w:rsid w:val="0079392B"/>
    <w:rsid w:val="0079430F"/>
    <w:rsid w:val="00796EDE"/>
    <w:rsid w:val="00797625"/>
    <w:rsid w:val="00797EB9"/>
    <w:rsid w:val="007A00FD"/>
    <w:rsid w:val="007A277D"/>
    <w:rsid w:val="007A313A"/>
    <w:rsid w:val="007A4268"/>
    <w:rsid w:val="007A5B37"/>
    <w:rsid w:val="007A7703"/>
    <w:rsid w:val="007B1B93"/>
    <w:rsid w:val="007B2D9F"/>
    <w:rsid w:val="007B4054"/>
    <w:rsid w:val="007B632A"/>
    <w:rsid w:val="007C24A2"/>
    <w:rsid w:val="007C339B"/>
    <w:rsid w:val="007C5CCF"/>
    <w:rsid w:val="007C76DA"/>
    <w:rsid w:val="007D455B"/>
    <w:rsid w:val="007E00A2"/>
    <w:rsid w:val="007E0EED"/>
    <w:rsid w:val="007E3902"/>
    <w:rsid w:val="007E785E"/>
    <w:rsid w:val="007F3295"/>
    <w:rsid w:val="007F392A"/>
    <w:rsid w:val="007F3A55"/>
    <w:rsid w:val="007F59BA"/>
    <w:rsid w:val="007F5A6F"/>
    <w:rsid w:val="007F6E44"/>
    <w:rsid w:val="007F751C"/>
    <w:rsid w:val="00801FF0"/>
    <w:rsid w:val="00802200"/>
    <w:rsid w:val="008023E6"/>
    <w:rsid w:val="00802C5F"/>
    <w:rsid w:val="00806380"/>
    <w:rsid w:val="00807310"/>
    <w:rsid w:val="00810710"/>
    <w:rsid w:val="00812C35"/>
    <w:rsid w:val="0081309D"/>
    <w:rsid w:val="00814347"/>
    <w:rsid w:val="0081729A"/>
    <w:rsid w:val="00820061"/>
    <w:rsid w:val="00821888"/>
    <w:rsid w:val="008231E7"/>
    <w:rsid w:val="00824455"/>
    <w:rsid w:val="008315EB"/>
    <w:rsid w:val="00834B74"/>
    <w:rsid w:val="008404BB"/>
    <w:rsid w:val="008409C2"/>
    <w:rsid w:val="00840F18"/>
    <w:rsid w:val="00842037"/>
    <w:rsid w:val="00845769"/>
    <w:rsid w:val="008479A4"/>
    <w:rsid w:val="00847E13"/>
    <w:rsid w:val="008550CA"/>
    <w:rsid w:val="00855F34"/>
    <w:rsid w:val="0085741F"/>
    <w:rsid w:val="0086241B"/>
    <w:rsid w:val="00862BD0"/>
    <w:rsid w:val="00863789"/>
    <w:rsid w:val="0086708B"/>
    <w:rsid w:val="00867465"/>
    <w:rsid w:val="00867921"/>
    <w:rsid w:val="0087419F"/>
    <w:rsid w:val="008754E7"/>
    <w:rsid w:val="0088167D"/>
    <w:rsid w:val="008856A8"/>
    <w:rsid w:val="00886347"/>
    <w:rsid w:val="00886AB2"/>
    <w:rsid w:val="00886BFE"/>
    <w:rsid w:val="008913F6"/>
    <w:rsid w:val="008931A2"/>
    <w:rsid w:val="008947DB"/>
    <w:rsid w:val="0089774D"/>
    <w:rsid w:val="008A2568"/>
    <w:rsid w:val="008A2580"/>
    <w:rsid w:val="008A2DB6"/>
    <w:rsid w:val="008A431D"/>
    <w:rsid w:val="008A4E50"/>
    <w:rsid w:val="008A5737"/>
    <w:rsid w:val="008B2759"/>
    <w:rsid w:val="008B3E06"/>
    <w:rsid w:val="008B5C6A"/>
    <w:rsid w:val="008B648A"/>
    <w:rsid w:val="008C1830"/>
    <w:rsid w:val="008C1936"/>
    <w:rsid w:val="008C3E94"/>
    <w:rsid w:val="008C53AA"/>
    <w:rsid w:val="008C5806"/>
    <w:rsid w:val="008D0D26"/>
    <w:rsid w:val="008D137F"/>
    <w:rsid w:val="008D3707"/>
    <w:rsid w:val="008D3D03"/>
    <w:rsid w:val="008D3DCC"/>
    <w:rsid w:val="008D63F9"/>
    <w:rsid w:val="008D7EFB"/>
    <w:rsid w:val="008E1102"/>
    <w:rsid w:val="008E1466"/>
    <w:rsid w:val="008E1D9B"/>
    <w:rsid w:val="008E4241"/>
    <w:rsid w:val="008F0068"/>
    <w:rsid w:val="008F5AFC"/>
    <w:rsid w:val="009121C8"/>
    <w:rsid w:val="00921469"/>
    <w:rsid w:val="009217CC"/>
    <w:rsid w:val="00922F41"/>
    <w:rsid w:val="0092672D"/>
    <w:rsid w:val="00927BCA"/>
    <w:rsid w:val="00930AA1"/>
    <w:rsid w:val="00930ED4"/>
    <w:rsid w:val="00931E83"/>
    <w:rsid w:val="0093541E"/>
    <w:rsid w:val="00936AE3"/>
    <w:rsid w:val="00940484"/>
    <w:rsid w:val="009444F3"/>
    <w:rsid w:val="00953173"/>
    <w:rsid w:val="00954DAD"/>
    <w:rsid w:val="00955585"/>
    <w:rsid w:val="00957170"/>
    <w:rsid w:val="00957A8A"/>
    <w:rsid w:val="00961A1E"/>
    <w:rsid w:val="00966BEF"/>
    <w:rsid w:val="00966E69"/>
    <w:rsid w:val="00971C2E"/>
    <w:rsid w:val="0097267A"/>
    <w:rsid w:val="009727F4"/>
    <w:rsid w:val="00974813"/>
    <w:rsid w:val="0097558E"/>
    <w:rsid w:val="00975E47"/>
    <w:rsid w:val="009822F0"/>
    <w:rsid w:val="00982930"/>
    <w:rsid w:val="00983DFC"/>
    <w:rsid w:val="00983E7C"/>
    <w:rsid w:val="009869D1"/>
    <w:rsid w:val="00993055"/>
    <w:rsid w:val="009936B9"/>
    <w:rsid w:val="009A0A31"/>
    <w:rsid w:val="009A0C0E"/>
    <w:rsid w:val="009A405A"/>
    <w:rsid w:val="009B1BA0"/>
    <w:rsid w:val="009B2201"/>
    <w:rsid w:val="009C2F09"/>
    <w:rsid w:val="009C4C6F"/>
    <w:rsid w:val="009D0A3F"/>
    <w:rsid w:val="009D23EF"/>
    <w:rsid w:val="009D33B1"/>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55B"/>
    <w:rsid w:val="00A265AF"/>
    <w:rsid w:val="00A275DB"/>
    <w:rsid w:val="00A324DD"/>
    <w:rsid w:val="00A369FD"/>
    <w:rsid w:val="00A40A3E"/>
    <w:rsid w:val="00A40B2D"/>
    <w:rsid w:val="00A42DCF"/>
    <w:rsid w:val="00A43E89"/>
    <w:rsid w:val="00A455EC"/>
    <w:rsid w:val="00A465F0"/>
    <w:rsid w:val="00A47321"/>
    <w:rsid w:val="00A52659"/>
    <w:rsid w:val="00A52D01"/>
    <w:rsid w:val="00A54EC7"/>
    <w:rsid w:val="00A56118"/>
    <w:rsid w:val="00A57093"/>
    <w:rsid w:val="00A600D6"/>
    <w:rsid w:val="00A6038A"/>
    <w:rsid w:val="00A62CBA"/>
    <w:rsid w:val="00A63980"/>
    <w:rsid w:val="00A639A7"/>
    <w:rsid w:val="00A63AD7"/>
    <w:rsid w:val="00A65CDF"/>
    <w:rsid w:val="00A66052"/>
    <w:rsid w:val="00A70DC6"/>
    <w:rsid w:val="00A71BE0"/>
    <w:rsid w:val="00A72BAC"/>
    <w:rsid w:val="00A75C0B"/>
    <w:rsid w:val="00A84218"/>
    <w:rsid w:val="00A9047E"/>
    <w:rsid w:val="00A90842"/>
    <w:rsid w:val="00A93C36"/>
    <w:rsid w:val="00A95320"/>
    <w:rsid w:val="00A95717"/>
    <w:rsid w:val="00A976A5"/>
    <w:rsid w:val="00AA156B"/>
    <w:rsid w:val="00AA3818"/>
    <w:rsid w:val="00AA4181"/>
    <w:rsid w:val="00AB101C"/>
    <w:rsid w:val="00AB478A"/>
    <w:rsid w:val="00AC0DBE"/>
    <w:rsid w:val="00AC2A67"/>
    <w:rsid w:val="00AC4660"/>
    <w:rsid w:val="00AC61C1"/>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340B"/>
    <w:rsid w:val="00B14AB1"/>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1F50"/>
    <w:rsid w:val="00BD30E6"/>
    <w:rsid w:val="00BD3870"/>
    <w:rsid w:val="00BD460D"/>
    <w:rsid w:val="00BD4674"/>
    <w:rsid w:val="00BE18A5"/>
    <w:rsid w:val="00BE6482"/>
    <w:rsid w:val="00BF0D44"/>
    <w:rsid w:val="00BF14E0"/>
    <w:rsid w:val="00BF220A"/>
    <w:rsid w:val="00BF3C24"/>
    <w:rsid w:val="00BF47D2"/>
    <w:rsid w:val="00BF5C06"/>
    <w:rsid w:val="00BF6F12"/>
    <w:rsid w:val="00C00431"/>
    <w:rsid w:val="00C005B5"/>
    <w:rsid w:val="00C02934"/>
    <w:rsid w:val="00C037AA"/>
    <w:rsid w:val="00C06FA9"/>
    <w:rsid w:val="00C076B9"/>
    <w:rsid w:val="00C11B92"/>
    <w:rsid w:val="00C11FBE"/>
    <w:rsid w:val="00C162B3"/>
    <w:rsid w:val="00C20A72"/>
    <w:rsid w:val="00C219CC"/>
    <w:rsid w:val="00C244D3"/>
    <w:rsid w:val="00C2722B"/>
    <w:rsid w:val="00C3086D"/>
    <w:rsid w:val="00C30F3B"/>
    <w:rsid w:val="00C40ECF"/>
    <w:rsid w:val="00C451AD"/>
    <w:rsid w:val="00C5056F"/>
    <w:rsid w:val="00C5619F"/>
    <w:rsid w:val="00C565FA"/>
    <w:rsid w:val="00C5733D"/>
    <w:rsid w:val="00C577DA"/>
    <w:rsid w:val="00C641E4"/>
    <w:rsid w:val="00C65931"/>
    <w:rsid w:val="00C7058E"/>
    <w:rsid w:val="00C70637"/>
    <w:rsid w:val="00C7161A"/>
    <w:rsid w:val="00C743AF"/>
    <w:rsid w:val="00C760DB"/>
    <w:rsid w:val="00C761F7"/>
    <w:rsid w:val="00C7640B"/>
    <w:rsid w:val="00C7773B"/>
    <w:rsid w:val="00C81FF4"/>
    <w:rsid w:val="00C833A0"/>
    <w:rsid w:val="00C83F61"/>
    <w:rsid w:val="00C84194"/>
    <w:rsid w:val="00C84B54"/>
    <w:rsid w:val="00C86789"/>
    <w:rsid w:val="00C9136C"/>
    <w:rsid w:val="00C91BAC"/>
    <w:rsid w:val="00C959ED"/>
    <w:rsid w:val="00C95EF3"/>
    <w:rsid w:val="00C96440"/>
    <w:rsid w:val="00CA0471"/>
    <w:rsid w:val="00CA33FD"/>
    <w:rsid w:val="00CB0F44"/>
    <w:rsid w:val="00CB4753"/>
    <w:rsid w:val="00CB5C7E"/>
    <w:rsid w:val="00CB6176"/>
    <w:rsid w:val="00CB62C1"/>
    <w:rsid w:val="00CB7FDB"/>
    <w:rsid w:val="00CC3999"/>
    <w:rsid w:val="00CC472B"/>
    <w:rsid w:val="00CC4ABB"/>
    <w:rsid w:val="00CC52F8"/>
    <w:rsid w:val="00CC7A54"/>
    <w:rsid w:val="00CD081B"/>
    <w:rsid w:val="00CD33C6"/>
    <w:rsid w:val="00CD5FA3"/>
    <w:rsid w:val="00CD70C4"/>
    <w:rsid w:val="00CD7976"/>
    <w:rsid w:val="00CE06E9"/>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15D16"/>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45BC"/>
    <w:rsid w:val="00D64727"/>
    <w:rsid w:val="00D647FC"/>
    <w:rsid w:val="00D64EE0"/>
    <w:rsid w:val="00D654C0"/>
    <w:rsid w:val="00D67D3D"/>
    <w:rsid w:val="00D705CE"/>
    <w:rsid w:val="00D7168F"/>
    <w:rsid w:val="00D75AFD"/>
    <w:rsid w:val="00D76244"/>
    <w:rsid w:val="00D777D9"/>
    <w:rsid w:val="00D809AA"/>
    <w:rsid w:val="00D81EE1"/>
    <w:rsid w:val="00D82C88"/>
    <w:rsid w:val="00D8493D"/>
    <w:rsid w:val="00D87DFB"/>
    <w:rsid w:val="00D950FD"/>
    <w:rsid w:val="00D972E3"/>
    <w:rsid w:val="00D97FFC"/>
    <w:rsid w:val="00DA0063"/>
    <w:rsid w:val="00DA04A8"/>
    <w:rsid w:val="00DA07C4"/>
    <w:rsid w:val="00DA189E"/>
    <w:rsid w:val="00DA44DD"/>
    <w:rsid w:val="00DA5174"/>
    <w:rsid w:val="00DA58CF"/>
    <w:rsid w:val="00DB4681"/>
    <w:rsid w:val="00DB6AC7"/>
    <w:rsid w:val="00DB6B0E"/>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2D81"/>
    <w:rsid w:val="00E136C2"/>
    <w:rsid w:val="00E14A1C"/>
    <w:rsid w:val="00E158D9"/>
    <w:rsid w:val="00E1712E"/>
    <w:rsid w:val="00E2005E"/>
    <w:rsid w:val="00E21091"/>
    <w:rsid w:val="00E22109"/>
    <w:rsid w:val="00E31267"/>
    <w:rsid w:val="00E34692"/>
    <w:rsid w:val="00E3480F"/>
    <w:rsid w:val="00E350DD"/>
    <w:rsid w:val="00E36531"/>
    <w:rsid w:val="00E37B8D"/>
    <w:rsid w:val="00E42D32"/>
    <w:rsid w:val="00E46285"/>
    <w:rsid w:val="00E5062D"/>
    <w:rsid w:val="00E54737"/>
    <w:rsid w:val="00E56940"/>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326F"/>
    <w:rsid w:val="00E83943"/>
    <w:rsid w:val="00E8406F"/>
    <w:rsid w:val="00E84B4F"/>
    <w:rsid w:val="00E92E16"/>
    <w:rsid w:val="00E96029"/>
    <w:rsid w:val="00E97011"/>
    <w:rsid w:val="00E973D9"/>
    <w:rsid w:val="00EA002B"/>
    <w:rsid w:val="00EA1790"/>
    <w:rsid w:val="00EA7850"/>
    <w:rsid w:val="00EA7A93"/>
    <w:rsid w:val="00EB078D"/>
    <w:rsid w:val="00EB43C9"/>
    <w:rsid w:val="00EB54E8"/>
    <w:rsid w:val="00EB5DAB"/>
    <w:rsid w:val="00EB7C76"/>
    <w:rsid w:val="00EC1342"/>
    <w:rsid w:val="00EC3604"/>
    <w:rsid w:val="00EC4EF7"/>
    <w:rsid w:val="00EC63B2"/>
    <w:rsid w:val="00EC6B78"/>
    <w:rsid w:val="00EC7A61"/>
    <w:rsid w:val="00ED0971"/>
    <w:rsid w:val="00ED1F87"/>
    <w:rsid w:val="00ED2F2C"/>
    <w:rsid w:val="00ED4FF3"/>
    <w:rsid w:val="00ED5A5A"/>
    <w:rsid w:val="00ED738E"/>
    <w:rsid w:val="00EE426B"/>
    <w:rsid w:val="00EE45E6"/>
    <w:rsid w:val="00EE5D4D"/>
    <w:rsid w:val="00EE5E05"/>
    <w:rsid w:val="00EF0436"/>
    <w:rsid w:val="00EF15BA"/>
    <w:rsid w:val="00EF2348"/>
    <w:rsid w:val="00EF2F1A"/>
    <w:rsid w:val="00EF545D"/>
    <w:rsid w:val="00EF6932"/>
    <w:rsid w:val="00EF75D0"/>
    <w:rsid w:val="00F012C8"/>
    <w:rsid w:val="00F01A86"/>
    <w:rsid w:val="00F025A2"/>
    <w:rsid w:val="00F0392E"/>
    <w:rsid w:val="00F07143"/>
    <w:rsid w:val="00F11E00"/>
    <w:rsid w:val="00F1554E"/>
    <w:rsid w:val="00F25D5D"/>
    <w:rsid w:val="00F25EA7"/>
    <w:rsid w:val="00F26203"/>
    <w:rsid w:val="00F27625"/>
    <w:rsid w:val="00F276FC"/>
    <w:rsid w:val="00F32F06"/>
    <w:rsid w:val="00F33A3C"/>
    <w:rsid w:val="00F3431B"/>
    <w:rsid w:val="00F36408"/>
    <w:rsid w:val="00F36F2A"/>
    <w:rsid w:val="00F4463A"/>
    <w:rsid w:val="00F45B24"/>
    <w:rsid w:val="00F5066A"/>
    <w:rsid w:val="00F50830"/>
    <w:rsid w:val="00F51306"/>
    <w:rsid w:val="00F517E7"/>
    <w:rsid w:val="00F53120"/>
    <w:rsid w:val="00F5369E"/>
    <w:rsid w:val="00F54221"/>
    <w:rsid w:val="00F54797"/>
    <w:rsid w:val="00F54859"/>
    <w:rsid w:val="00F5641A"/>
    <w:rsid w:val="00F56A42"/>
    <w:rsid w:val="00F57AFA"/>
    <w:rsid w:val="00F608E8"/>
    <w:rsid w:val="00F6234D"/>
    <w:rsid w:val="00F6372B"/>
    <w:rsid w:val="00F65526"/>
    <w:rsid w:val="00F66FB8"/>
    <w:rsid w:val="00F763B9"/>
    <w:rsid w:val="00F77389"/>
    <w:rsid w:val="00F80E0E"/>
    <w:rsid w:val="00F811D8"/>
    <w:rsid w:val="00F8121E"/>
    <w:rsid w:val="00F82F62"/>
    <w:rsid w:val="00F846E5"/>
    <w:rsid w:val="00F859DF"/>
    <w:rsid w:val="00F874E5"/>
    <w:rsid w:val="00F916F5"/>
    <w:rsid w:val="00F93276"/>
    <w:rsid w:val="00F94B09"/>
    <w:rsid w:val="00F94D0C"/>
    <w:rsid w:val="00F94DC6"/>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62F1"/>
    <w:rsid w:val="00FF6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F0C5AF07-5D65-4216-A66B-B6341EF2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554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634912845">
      <w:bodyDiv w:val="1"/>
      <w:marLeft w:val="0"/>
      <w:marRight w:val="0"/>
      <w:marTop w:val="0"/>
      <w:marBottom w:val="0"/>
      <w:divBdr>
        <w:top w:val="none" w:sz="0" w:space="0" w:color="auto"/>
        <w:left w:val="none" w:sz="0" w:space="0" w:color="auto"/>
        <w:bottom w:val="none" w:sz="0" w:space="0" w:color="auto"/>
        <w:right w:val="none" w:sz="0" w:space="0" w:color="auto"/>
      </w:divBdr>
    </w:div>
    <w:div w:id="68787057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95454079">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2763402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na.com/rotanahotelandresorts/unitedarabemirates/dubai/mediarotana" TargetMode="External"/><Relationship Id="rId13" Type="http://schemas.openxmlformats.org/officeDocument/2006/relationships/hyperlink" Target="https://www.babalsha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riott.com/en-us/hotels/dxbjw-jw-marriott-marquis-hotel-dubai/over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balsham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hg.com/voco/hotels/us/en/dubai/dxbsz/hoteldetail" TargetMode="External"/><Relationship Id="rId4" Type="http://schemas.openxmlformats.org/officeDocument/2006/relationships/settings" Target="settings.xml"/><Relationship Id="rId9" Type="http://schemas.openxmlformats.org/officeDocument/2006/relationships/hyperlink" Target="https://www.babalshams.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8E3F-0792-4697-B615-771E2698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4756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2025-11-25T22:12:00Z</dcterms:created>
  <dcterms:modified xsi:type="dcterms:W3CDTF">2025-11-25T22:12:00Z</dcterms:modified>
</cp:coreProperties>
</file>