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85D5" w14:textId="77777777" w:rsidR="007C3734" w:rsidRPr="007C3734" w:rsidRDefault="00B22D6C" w:rsidP="007C3734">
      <w:pPr>
        <w:jc w:val="center"/>
        <w:rPr>
          <w:rFonts w:ascii="Candara" w:hAnsi="Candara"/>
          <w:b/>
          <w:color w:val="E36C0A" w:themeColor="accent6" w:themeShade="BF"/>
          <w:sz w:val="56"/>
          <w:szCs w:val="56"/>
        </w:rPr>
      </w:pPr>
      <w:r w:rsidRPr="007C3734">
        <w:rPr>
          <w:rFonts w:ascii="Candara" w:hAnsi="Candara"/>
          <w:b/>
          <w:color w:val="E36C0A" w:themeColor="accent6" w:themeShade="BF"/>
          <w:sz w:val="56"/>
          <w:szCs w:val="56"/>
        </w:rPr>
        <w:t>PIRAMIDES, CRUCERO Y PLAYA</w:t>
      </w:r>
    </w:p>
    <w:p w14:paraId="3FEF0ED8" w14:textId="59FD5B11" w:rsidR="00CF65F5" w:rsidRPr="007C3734" w:rsidRDefault="006A04B3" w:rsidP="007C3734">
      <w:pPr>
        <w:jc w:val="center"/>
        <w:rPr>
          <w:rFonts w:ascii="Arial Black" w:hAnsi="Arial Black"/>
          <w:b/>
          <w:color w:val="E36C0A" w:themeColor="accent6" w:themeShade="BF"/>
          <w:sz w:val="28"/>
          <w:szCs w:val="44"/>
        </w:rPr>
      </w:pPr>
      <w:r w:rsidRPr="007C3734">
        <w:rPr>
          <w:rFonts w:ascii="Candara" w:hAnsi="Candara"/>
          <w:b/>
          <w:color w:val="E36C0A" w:themeColor="accent6" w:themeShade="BF"/>
          <w:sz w:val="32"/>
          <w:szCs w:val="32"/>
        </w:rPr>
        <w:t>11</w:t>
      </w:r>
      <w:r w:rsidR="0097267A" w:rsidRPr="007C3734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 </w:t>
      </w:r>
      <w:r w:rsidR="003021B2" w:rsidRPr="007C3734">
        <w:rPr>
          <w:rFonts w:ascii="Candara" w:hAnsi="Candara"/>
          <w:b/>
          <w:color w:val="E36C0A" w:themeColor="accent6" w:themeShade="BF"/>
          <w:sz w:val="32"/>
          <w:szCs w:val="32"/>
        </w:rPr>
        <w:t>DIAS /</w:t>
      </w:r>
      <w:r w:rsidRPr="007C3734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 10</w:t>
      </w:r>
      <w:r w:rsidR="0097267A" w:rsidRPr="007C3734">
        <w:rPr>
          <w:rFonts w:ascii="Candara" w:hAnsi="Candara"/>
          <w:b/>
          <w:color w:val="E36C0A" w:themeColor="accent6" w:themeShade="BF"/>
          <w:sz w:val="32"/>
          <w:szCs w:val="32"/>
        </w:rPr>
        <w:t xml:space="preserve"> </w:t>
      </w:r>
      <w:r w:rsidR="00DA189E" w:rsidRPr="007C3734">
        <w:rPr>
          <w:rFonts w:ascii="Candara" w:hAnsi="Candara"/>
          <w:b/>
          <w:color w:val="E36C0A" w:themeColor="accent6" w:themeShade="BF"/>
          <w:sz w:val="32"/>
          <w:szCs w:val="32"/>
        </w:rPr>
        <w:t>NOCHES</w:t>
      </w:r>
    </w:p>
    <w:p w14:paraId="7DADB7DA" w14:textId="77777777" w:rsidR="00344335" w:rsidRDefault="00344335" w:rsidP="00847E13">
      <w:pPr>
        <w:jc w:val="both"/>
        <w:rPr>
          <w:rFonts w:ascii="Arial" w:hAnsi="Arial" w:cs="Arial"/>
        </w:rPr>
      </w:pPr>
    </w:p>
    <w:p w14:paraId="15C0221A" w14:textId="410A6B0F" w:rsidR="00847E13" w:rsidRPr="007C3734" w:rsidRDefault="00226118" w:rsidP="00847E13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 xml:space="preserve">DÍA 1 </w:t>
      </w:r>
      <w:r w:rsidR="00847E13" w:rsidRPr="007C3734">
        <w:rPr>
          <w:rFonts w:ascii="Arial Narrow" w:hAnsi="Arial Narrow" w:cstheme="minorHAnsi"/>
          <w:b/>
          <w:color w:val="E36C0A" w:themeColor="accent6" w:themeShade="BF"/>
        </w:rPr>
        <w:t>/ EL CAIRO</w:t>
      </w:r>
    </w:p>
    <w:p w14:paraId="06E907D4" w14:textId="198BA9E3" w:rsidR="00847E13" w:rsidRPr="007C3734" w:rsidRDefault="00847E13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Llegada al aeropuerto internacional de El Cairo, asistencia de habla hispana en el aeropuerto por parte de nuestro representante antes del control de pasaportes. Traslado al hotel y alojamiento.</w:t>
      </w:r>
    </w:p>
    <w:p w14:paraId="34DE1553" w14:textId="77777777" w:rsidR="00847E13" w:rsidRPr="007C3734" w:rsidRDefault="00847E13" w:rsidP="00847E13">
      <w:pPr>
        <w:jc w:val="both"/>
        <w:rPr>
          <w:rFonts w:ascii="Arial Narrow" w:hAnsi="Arial Narrow" w:cstheme="minorHAnsi"/>
        </w:rPr>
      </w:pPr>
    </w:p>
    <w:p w14:paraId="46E4EBAA" w14:textId="0C5E84DA" w:rsidR="00847E13" w:rsidRPr="007C3734" w:rsidRDefault="007D21E5" w:rsidP="00847E13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 xml:space="preserve">DÍA 2 </w:t>
      </w:r>
      <w:r w:rsidR="00847E13" w:rsidRPr="007C3734">
        <w:rPr>
          <w:rFonts w:ascii="Arial Narrow" w:hAnsi="Arial Narrow" w:cstheme="minorHAnsi"/>
          <w:b/>
          <w:color w:val="E36C0A" w:themeColor="accent6" w:themeShade="BF"/>
        </w:rPr>
        <w:t>/ EL CAIRO</w:t>
      </w:r>
    </w:p>
    <w:p w14:paraId="45451463" w14:textId="33DD9A2B" w:rsidR="00847E13" w:rsidRPr="007C3734" w:rsidRDefault="00847E13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Desayuno en el hotel. Medio día de visitas a las tres pirámides de Guiza; Keops, Kefrén y Micerinos, a la Eterna Esfinge y al Templo del Valle de Kefrén (no incluye entrada al interior de las pirámides). Regreso al hotel y alojamiento.</w:t>
      </w:r>
      <w:r w:rsidR="00052654">
        <w:rPr>
          <w:rFonts w:ascii="Arial Narrow" w:hAnsi="Arial Narrow" w:cstheme="minorHAnsi"/>
        </w:rPr>
        <w:t xml:space="preserve"> </w:t>
      </w:r>
      <w:r w:rsidRPr="007C3734">
        <w:rPr>
          <w:rFonts w:ascii="Arial Narrow" w:hAnsi="Arial Narrow" w:cstheme="minorHAnsi"/>
        </w:rPr>
        <w:t>Por la tarde, posibilidad de realizar visita opcional a la Necrópolis de Saqqara y la Ciudad de Menfis, Capital del Imperio Antiguo. Por la noche, posibilidad de realizar visita opcional al espectáculo de luz y sonido en las Pirámides de Guiza.</w:t>
      </w:r>
    </w:p>
    <w:p w14:paraId="062BEC64" w14:textId="77777777" w:rsidR="00847E13" w:rsidRPr="007C3734" w:rsidRDefault="00847E13" w:rsidP="00847E13">
      <w:pPr>
        <w:jc w:val="both"/>
        <w:rPr>
          <w:rFonts w:ascii="Arial Narrow" w:hAnsi="Arial Narrow" w:cstheme="minorHAnsi"/>
        </w:rPr>
      </w:pPr>
    </w:p>
    <w:p w14:paraId="5E18644F" w14:textId="14FFB8EA" w:rsidR="00847E13" w:rsidRPr="007C3734" w:rsidRDefault="007D21E5" w:rsidP="00847E13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 xml:space="preserve">DÍA 3 </w:t>
      </w:r>
      <w:r w:rsidR="00847E13" w:rsidRPr="007C3734">
        <w:rPr>
          <w:rFonts w:ascii="Arial Narrow" w:hAnsi="Arial Narrow" w:cstheme="minorHAnsi"/>
          <w:b/>
          <w:color w:val="E36C0A" w:themeColor="accent6" w:themeShade="BF"/>
        </w:rPr>
        <w:t>/ EL CAIRO – LUXOR</w:t>
      </w:r>
    </w:p>
    <w:p w14:paraId="68CD1C70" w14:textId="303B108D" w:rsidR="00847E13" w:rsidRPr="007C3734" w:rsidRDefault="00847E13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 xml:space="preserve">Desayuno en el hotel. Día libre o </w:t>
      </w:r>
      <w:r w:rsidR="007344FF" w:rsidRPr="007C3734">
        <w:rPr>
          <w:rFonts w:ascii="Arial Narrow" w:hAnsi="Arial Narrow" w:cstheme="minorHAnsi"/>
        </w:rPr>
        <w:t xml:space="preserve">se puede volar directo a Luxor. </w:t>
      </w:r>
      <w:r w:rsidRPr="007C3734">
        <w:rPr>
          <w:rFonts w:ascii="Arial Narrow" w:hAnsi="Arial Narrow" w:cstheme="minorHAnsi"/>
        </w:rPr>
        <w:t>Posibilidad de realizar visita opcional de día completo a la ciudad de El Cairo; al Museo Egipcio de Arte Faraónico, a la Ciudadela de Saladino con su Mezquita de Alabastro de Muhammad Ali, al Barrio Copto y al Mercado de</w:t>
      </w:r>
      <w:r w:rsidR="007344FF" w:rsidRPr="007C3734">
        <w:rPr>
          <w:rFonts w:ascii="Arial Narrow" w:hAnsi="Arial Narrow" w:cstheme="minorHAnsi"/>
        </w:rPr>
        <w:t xml:space="preserve"> Khan El-Khalili. Por la tarde, traslado al aeropuerto i</w:t>
      </w:r>
      <w:r w:rsidRPr="007C3734">
        <w:rPr>
          <w:rFonts w:ascii="Arial Narrow" w:hAnsi="Arial Narrow" w:cstheme="minorHAnsi"/>
        </w:rPr>
        <w:t>nternacional de El Cairo y vuelo doméstico con destino a Luxor</w:t>
      </w:r>
      <w:r w:rsidR="007D21E5" w:rsidRPr="007C3734">
        <w:rPr>
          <w:rFonts w:ascii="Arial Narrow" w:hAnsi="Arial Narrow" w:cstheme="minorHAnsi"/>
        </w:rPr>
        <w:t xml:space="preserve"> (incluido). </w:t>
      </w:r>
      <w:r w:rsidRPr="007C3734">
        <w:rPr>
          <w:rFonts w:ascii="Arial Narrow" w:hAnsi="Arial Narrow" w:cstheme="minorHAnsi"/>
        </w:rPr>
        <w:t xml:space="preserve">Llegada a Luxor. Traslado al barco. Por la tarde, visita a la Orilla Oriental en Luxor; a los Templos de Luxor y Karnak. Regreso al barco. </w:t>
      </w:r>
      <w:r w:rsidR="007344FF" w:rsidRPr="007C3734">
        <w:rPr>
          <w:rFonts w:ascii="Arial Narrow" w:hAnsi="Arial Narrow" w:cstheme="minorHAnsi"/>
        </w:rPr>
        <w:t>Cena y n</w:t>
      </w:r>
      <w:r w:rsidRPr="007C3734">
        <w:rPr>
          <w:rFonts w:ascii="Arial Narrow" w:hAnsi="Arial Narrow" w:cstheme="minorHAnsi"/>
        </w:rPr>
        <w:t>oche a bordo.</w:t>
      </w:r>
    </w:p>
    <w:p w14:paraId="1FC8EA8D" w14:textId="77777777" w:rsidR="00847E13" w:rsidRPr="007C3734" w:rsidRDefault="00847E13" w:rsidP="00847E13">
      <w:pPr>
        <w:jc w:val="both"/>
        <w:rPr>
          <w:rFonts w:ascii="Arial Narrow" w:hAnsi="Arial Narrow" w:cstheme="minorHAnsi"/>
        </w:rPr>
      </w:pPr>
    </w:p>
    <w:p w14:paraId="79DAF258" w14:textId="2E5253D1" w:rsidR="00847E13" w:rsidRPr="007C3734" w:rsidRDefault="007D21E5" w:rsidP="007D21E5">
      <w:pPr>
        <w:tabs>
          <w:tab w:val="center" w:pos="4419"/>
        </w:tabs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DÍA 4</w:t>
      </w:r>
      <w:r w:rsidR="007344FF" w:rsidRPr="007C3734">
        <w:rPr>
          <w:rFonts w:ascii="Arial Narrow" w:hAnsi="Arial Narrow" w:cstheme="minorHAnsi"/>
          <w:b/>
          <w:color w:val="E36C0A" w:themeColor="accent6" w:themeShade="BF"/>
        </w:rPr>
        <w:t xml:space="preserve"> / LUXOR –</w:t>
      </w:r>
      <w:r w:rsidR="00847E13" w:rsidRPr="007C3734">
        <w:rPr>
          <w:rFonts w:ascii="Arial Narrow" w:hAnsi="Arial Narrow" w:cstheme="minorHAnsi"/>
          <w:b/>
          <w:color w:val="E36C0A" w:themeColor="accent6" w:themeShade="BF"/>
        </w:rPr>
        <w:t xml:space="preserve"> E</w:t>
      </w:r>
      <w:r w:rsidR="007344FF" w:rsidRPr="007C3734">
        <w:rPr>
          <w:rFonts w:ascii="Arial Narrow" w:hAnsi="Arial Narrow" w:cstheme="minorHAnsi"/>
          <w:b/>
          <w:color w:val="E36C0A" w:themeColor="accent6" w:themeShade="BF"/>
        </w:rPr>
        <w:t>SNA –</w:t>
      </w:r>
      <w:r w:rsidR="00847E13" w:rsidRPr="007C3734">
        <w:rPr>
          <w:rFonts w:ascii="Arial Narrow" w:hAnsi="Arial Narrow" w:cstheme="minorHAnsi"/>
          <w:b/>
          <w:color w:val="E36C0A" w:themeColor="accent6" w:themeShade="BF"/>
        </w:rPr>
        <w:t xml:space="preserve"> EDFU</w:t>
      </w:r>
    </w:p>
    <w:p w14:paraId="5F9012FA" w14:textId="27771A0B" w:rsidR="00847E13" w:rsidRPr="007C3734" w:rsidRDefault="006A04B3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Pensión c</w:t>
      </w:r>
      <w:r w:rsidR="00847E13" w:rsidRPr="007C3734">
        <w:rPr>
          <w:rFonts w:ascii="Arial Narrow" w:hAnsi="Arial Narrow" w:cstheme="minorHAnsi"/>
        </w:rPr>
        <w:t>ompleta</w:t>
      </w:r>
      <w:r w:rsidRPr="007C3734">
        <w:rPr>
          <w:rFonts w:ascii="Arial Narrow" w:hAnsi="Arial Narrow" w:cstheme="minorHAnsi"/>
        </w:rPr>
        <w:t xml:space="preserve"> (desayuno, almuerzo y cena)</w:t>
      </w:r>
      <w:r w:rsidR="00847E13" w:rsidRPr="007C3734">
        <w:rPr>
          <w:rFonts w:ascii="Arial Narrow" w:hAnsi="Arial Narrow" w:cstheme="minorHAnsi"/>
        </w:rPr>
        <w:t>. Por la mañana, visita a la Orilla Occidental en Luxor; a la Necrópolis de Tebas; al Valle de los Reyes, al Templo Funerario de la Reina Hatshepsut conocido como El-Deir El-Bahari, y a los Colosos de Memnon</w:t>
      </w:r>
      <w:r w:rsidRPr="007C3734">
        <w:rPr>
          <w:rFonts w:ascii="Arial Narrow" w:hAnsi="Arial Narrow" w:cstheme="minorHAnsi"/>
        </w:rPr>
        <w:t>. A la hora prevista, continuaremos</w:t>
      </w:r>
      <w:r w:rsidR="00847E13" w:rsidRPr="007C3734">
        <w:rPr>
          <w:rFonts w:ascii="Arial Narrow" w:hAnsi="Arial Narrow" w:cstheme="minorHAnsi"/>
        </w:rPr>
        <w:t xml:space="preserve"> hacia Esna. Cruzaremos la esclusa de Esna y continuaremos la navegación hacia Edfu. Noche a bordo.</w:t>
      </w:r>
    </w:p>
    <w:p w14:paraId="3534E826" w14:textId="27663D30" w:rsidR="00847E13" w:rsidRPr="007C3734" w:rsidRDefault="00847E13" w:rsidP="00847E13">
      <w:pPr>
        <w:jc w:val="both"/>
        <w:rPr>
          <w:rFonts w:ascii="Arial Narrow" w:hAnsi="Arial Narrow" w:cstheme="minorHAnsi"/>
        </w:rPr>
      </w:pPr>
    </w:p>
    <w:p w14:paraId="49BABFCA" w14:textId="42A988B0" w:rsidR="00847E13" w:rsidRPr="007C3734" w:rsidRDefault="007D21E5" w:rsidP="00847E13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 xml:space="preserve">DÍA 5 </w:t>
      </w:r>
      <w:r w:rsidR="002529CB" w:rsidRPr="007C3734">
        <w:rPr>
          <w:rFonts w:ascii="Arial Narrow" w:hAnsi="Arial Narrow" w:cstheme="minorHAnsi"/>
          <w:b/>
          <w:color w:val="E36C0A" w:themeColor="accent6" w:themeShade="BF"/>
        </w:rPr>
        <w:t>/ EDFU –</w:t>
      </w:r>
      <w:r w:rsidR="00847E13" w:rsidRPr="007C3734">
        <w:rPr>
          <w:rFonts w:ascii="Arial Narrow" w:hAnsi="Arial Narrow" w:cstheme="minorHAnsi"/>
          <w:b/>
          <w:color w:val="E36C0A" w:themeColor="accent6" w:themeShade="BF"/>
        </w:rPr>
        <w:t xml:space="preserve"> KOM OMBO</w:t>
      </w:r>
      <w:r w:rsidR="002529CB" w:rsidRPr="007C3734">
        <w:rPr>
          <w:rFonts w:ascii="Arial Narrow" w:hAnsi="Arial Narrow" w:cstheme="minorHAnsi"/>
          <w:b/>
          <w:color w:val="E36C0A" w:themeColor="accent6" w:themeShade="BF"/>
        </w:rPr>
        <w:t xml:space="preserve"> –</w:t>
      </w:r>
      <w:r w:rsidR="00847E13" w:rsidRPr="007C3734">
        <w:rPr>
          <w:rFonts w:ascii="Arial Narrow" w:hAnsi="Arial Narrow" w:cstheme="minorHAnsi"/>
          <w:b/>
          <w:color w:val="E36C0A" w:themeColor="accent6" w:themeShade="BF"/>
        </w:rPr>
        <w:t xml:space="preserve"> A</w:t>
      </w:r>
      <w:r w:rsidR="002529CB" w:rsidRPr="007C3734">
        <w:rPr>
          <w:rFonts w:ascii="Arial Narrow" w:hAnsi="Arial Narrow" w:cstheme="minorHAnsi"/>
          <w:b/>
          <w:color w:val="E36C0A" w:themeColor="accent6" w:themeShade="BF"/>
        </w:rPr>
        <w:t>SUÁN</w:t>
      </w:r>
    </w:p>
    <w:p w14:paraId="1C5C74E3" w14:textId="2D22A24C" w:rsidR="00847E13" w:rsidRPr="007C3734" w:rsidRDefault="002529CB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Pensión c</w:t>
      </w:r>
      <w:r w:rsidR="00847E13" w:rsidRPr="007C3734">
        <w:rPr>
          <w:rFonts w:ascii="Arial Narrow" w:hAnsi="Arial Narrow" w:cstheme="minorHAnsi"/>
        </w:rPr>
        <w:t>ompleta</w:t>
      </w:r>
      <w:r w:rsidRPr="007C3734">
        <w:rPr>
          <w:rFonts w:ascii="Arial Narrow" w:hAnsi="Arial Narrow" w:cstheme="minorHAnsi"/>
        </w:rPr>
        <w:t xml:space="preserve"> (desayuno, almuerzo y cena)</w:t>
      </w:r>
      <w:r w:rsidR="00847E13" w:rsidRPr="007C3734">
        <w:rPr>
          <w:rFonts w:ascii="Arial Narrow" w:hAnsi="Arial Narrow" w:cstheme="minorHAnsi"/>
        </w:rPr>
        <w:t>. Llegada a Edfu y visita al Templo de Edfu dedicado al dios Horus. Navegació</w:t>
      </w:r>
      <w:r w:rsidR="00B22D6C" w:rsidRPr="007C3734">
        <w:rPr>
          <w:rFonts w:ascii="Arial Narrow" w:hAnsi="Arial Narrow" w:cstheme="minorHAnsi"/>
        </w:rPr>
        <w:t xml:space="preserve">n hacia Kom Ombo. Llegada a Kom </w:t>
      </w:r>
      <w:r w:rsidR="00847E13" w:rsidRPr="007C3734">
        <w:rPr>
          <w:rFonts w:ascii="Arial Narrow" w:hAnsi="Arial Narrow" w:cstheme="minorHAnsi"/>
        </w:rPr>
        <w:t>Ombo y visita al Templo de Kom Ombo el ún</w:t>
      </w:r>
      <w:r w:rsidR="00B22D6C" w:rsidRPr="007C3734">
        <w:rPr>
          <w:rFonts w:ascii="Arial Narrow" w:hAnsi="Arial Narrow" w:cstheme="minorHAnsi"/>
        </w:rPr>
        <w:t xml:space="preserve">ico dedicado a dos divinidades: </w:t>
      </w:r>
      <w:r w:rsidR="00847E13" w:rsidRPr="007C3734">
        <w:rPr>
          <w:rFonts w:ascii="Arial Narrow" w:hAnsi="Arial Narrow" w:cstheme="minorHAnsi"/>
        </w:rPr>
        <w:t>el dios Sobek con cabeza de cocodrilo y el dios Haroeris con cabeza de halcón.</w:t>
      </w:r>
      <w:r w:rsidR="007D21E5" w:rsidRPr="007C3734">
        <w:rPr>
          <w:rFonts w:ascii="Arial Narrow" w:hAnsi="Arial Narrow" w:cstheme="minorHAnsi"/>
        </w:rPr>
        <w:t xml:space="preserve"> </w:t>
      </w:r>
      <w:r w:rsidR="00847E13" w:rsidRPr="007C3734">
        <w:rPr>
          <w:rFonts w:ascii="Arial Narrow" w:hAnsi="Arial Narrow" w:cstheme="minorHAnsi"/>
        </w:rPr>
        <w:t xml:space="preserve">Navegación hacia Asuán. Noche a bordo. </w:t>
      </w:r>
    </w:p>
    <w:p w14:paraId="21FCED67" w14:textId="77777777" w:rsidR="00847E13" w:rsidRPr="007C3734" w:rsidRDefault="00847E13" w:rsidP="00847E13">
      <w:pPr>
        <w:jc w:val="both"/>
        <w:rPr>
          <w:rFonts w:ascii="Arial Narrow" w:hAnsi="Arial Narrow" w:cstheme="minorHAnsi"/>
        </w:rPr>
      </w:pPr>
    </w:p>
    <w:p w14:paraId="7F2C4016" w14:textId="769824BD" w:rsidR="00847E13" w:rsidRPr="007C3734" w:rsidRDefault="007D21E5" w:rsidP="00847E13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 xml:space="preserve">DÍA 6 </w:t>
      </w:r>
      <w:r w:rsidR="002529CB" w:rsidRPr="007C3734">
        <w:rPr>
          <w:rFonts w:ascii="Arial Narrow" w:hAnsi="Arial Narrow" w:cstheme="minorHAnsi"/>
          <w:b/>
          <w:color w:val="E36C0A" w:themeColor="accent6" w:themeShade="BF"/>
        </w:rPr>
        <w:t>/ ASUÁN</w:t>
      </w:r>
    </w:p>
    <w:p w14:paraId="5FA38A9F" w14:textId="30525608" w:rsidR="00847E13" w:rsidRPr="007C3734" w:rsidRDefault="002529CB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Pensión c</w:t>
      </w:r>
      <w:r w:rsidR="00847E13" w:rsidRPr="007C3734">
        <w:rPr>
          <w:rFonts w:ascii="Arial Narrow" w:hAnsi="Arial Narrow" w:cstheme="minorHAnsi"/>
        </w:rPr>
        <w:t>ompleta</w:t>
      </w:r>
      <w:r w:rsidRPr="007C3734">
        <w:rPr>
          <w:rFonts w:ascii="Arial Narrow" w:hAnsi="Arial Narrow" w:cstheme="minorHAnsi"/>
        </w:rPr>
        <w:t xml:space="preserve"> (desayuno, almuerzo y cena)</w:t>
      </w:r>
      <w:r w:rsidR="00847E13" w:rsidRPr="007C3734">
        <w:rPr>
          <w:rFonts w:ascii="Arial Narrow" w:hAnsi="Arial Narrow" w:cstheme="minorHAnsi"/>
        </w:rPr>
        <w:t xml:space="preserve">. </w:t>
      </w:r>
      <w:r w:rsidR="007D21E5" w:rsidRPr="007C3734">
        <w:rPr>
          <w:rFonts w:ascii="Arial Narrow" w:hAnsi="Arial Narrow" w:cstheme="minorHAnsi"/>
        </w:rPr>
        <w:t>Posibilidad de realizar excursión opcional a los famosos Templos de Abu Simbel. Posterior a la excursión opcional</w:t>
      </w:r>
      <w:r w:rsidR="00847E13" w:rsidRPr="007C3734">
        <w:rPr>
          <w:rFonts w:ascii="Arial Narrow" w:hAnsi="Arial Narrow" w:cstheme="minorHAnsi"/>
        </w:rPr>
        <w:t>, visita a la Alta Presa de Asuán y al Templo de Filae. Por la tarde, se emprenderá un paseo en una faluca por el Río Nilo (</w:t>
      </w:r>
      <w:r w:rsidRPr="007C3734">
        <w:rPr>
          <w:rFonts w:ascii="Arial Narrow" w:hAnsi="Arial Narrow" w:cstheme="minorHAnsi"/>
        </w:rPr>
        <w:t xml:space="preserve">típicos veleros egipcios) </w:t>
      </w:r>
      <w:r w:rsidR="00847E13" w:rsidRPr="007C3734">
        <w:rPr>
          <w:rFonts w:ascii="Arial Narrow" w:hAnsi="Arial Narrow" w:cstheme="minorHAnsi"/>
        </w:rPr>
        <w:t>donde podremos admirar y disfrutar de una visita panorámica al Mausoleo del Agha Khan, a la Isla Elefantina y al Jardín Botánico. Noche a bor</w:t>
      </w:r>
      <w:r w:rsidRPr="007C3734">
        <w:rPr>
          <w:rFonts w:ascii="Arial Narrow" w:hAnsi="Arial Narrow" w:cstheme="minorHAnsi"/>
        </w:rPr>
        <w:t>do.</w:t>
      </w:r>
    </w:p>
    <w:p w14:paraId="2009CEB4" w14:textId="77777777" w:rsidR="00847E13" w:rsidRPr="007C3734" w:rsidRDefault="00847E13" w:rsidP="00847E13">
      <w:pPr>
        <w:jc w:val="both"/>
        <w:rPr>
          <w:rFonts w:ascii="Arial Narrow" w:hAnsi="Arial Narrow" w:cstheme="minorHAnsi"/>
        </w:rPr>
      </w:pPr>
    </w:p>
    <w:p w14:paraId="334B9A2C" w14:textId="1EF05CB0" w:rsidR="00847E13" w:rsidRPr="007C3734" w:rsidRDefault="007D21E5" w:rsidP="00847E13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 xml:space="preserve">DÍA 7 / </w:t>
      </w:r>
      <w:r w:rsidR="00847E13" w:rsidRPr="007C3734">
        <w:rPr>
          <w:rFonts w:ascii="Arial Narrow" w:hAnsi="Arial Narrow" w:cstheme="minorHAnsi"/>
          <w:b/>
          <w:color w:val="E36C0A" w:themeColor="accent6" w:themeShade="BF"/>
        </w:rPr>
        <w:t>ASUÁ</w:t>
      </w:r>
      <w:r w:rsidRPr="007C3734">
        <w:rPr>
          <w:rFonts w:ascii="Arial Narrow" w:hAnsi="Arial Narrow" w:cstheme="minorHAnsi"/>
          <w:b/>
          <w:color w:val="E36C0A" w:themeColor="accent6" w:themeShade="BF"/>
        </w:rPr>
        <w:t>N – HURGHADA O SHARM EL SHEIKH</w:t>
      </w:r>
    </w:p>
    <w:p w14:paraId="60FF0396" w14:textId="11BB654A" w:rsidR="000C4CD3" w:rsidRPr="007C3734" w:rsidRDefault="009110DD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 xml:space="preserve">Todo incluido, </w:t>
      </w:r>
      <w:r w:rsidR="000D196F" w:rsidRPr="007C3734">
        <w:rPr>
          <w:rFonts w:ascii="Arial Narrow" w:hAnsi="Arial Narrow" w:cstheme="minorHAnsi"/>
        </w:rPr>
        <w:t>sin bebidas alcohólicas. Desembarque</w:t>
      </w:r>
      <w:r w:rsidRPr="007C3734">
        <w:rPr>
          <w:rFonts w:ascii="Arial Narrow" w:hAnsi="Arial Narrow" w:cstheme="minorHAnsi"/>
        </w:rPr>
        <w:t>.</w:t>
      </w:r>
    </w:p>
    <w:p w14:paraId="601F4A51" w14:textId="77777777" w:rsidR="000C4CD3" w:rsidRPr="007C3734" w:rsidRDefault="000C4CD3" w:rsidP="00847E13">
      <w:pPr>
        <w:jc w:val="both"/>
        <w:rPr>
          <w:rFonts w:ascii="Arial Narrow" w:hAnsi="Arial Narrow" w:cstheme="minorHAnsi"/>
        </w:rPr>
      </w:pPr>
    </w:p>
    <w:p w14:paraId="4CE8D72D" w14:textId="1B243F06" w:rsidR="00847E13" w:rsidRPr="007C3734" w:rsidRDefault="00105B48" w:rsidP="00847E13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</w:rPr>
        <w:t>HURGHADA</w:t>
      </w:r>
    </w:p>
    <w:p w14:paraId="5892966E" w14:textId="3BF65CBD" w:rsidR="00105B48" w:rsidRPr="007C3734" w:rsidRDefault="00105B48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lastRenderedPageBreak/>
        <w:t xml:space="preserve">Traslado al aeropuerto internacional de Asuán y vuelo doméstico </w:t>
      </w:r>
      <w:r w:rsidR="009110DD" w:rsidRPr="007C3734">
        <w:rPr>
          <w:rFonts w:ascii="Arial Narrow" w:hAnsi="Arial Narrow" w:cstheme="minorHAnsi"/>
        </w:rPr>
        <w:t>Asuán – El Cairo – Hurghada (vuelo incluido)</w:t>
      </w:r>
      <w:r w:rsidRPr="007C3734">
        <w:rPr>
          <w:rFonts w:ascii="Arial Narrow" w:hAnsi="Arial Narrow" w:cstheme="minorHAnsi"/>
        </w:rPr>
        <w:t>. Llegada a la ciudad de Hurghada en la Costa del Mar Rojo. Traslado al hotel y alojamiento.</w:t>
      </w:r>
    </w:p>
    <w:p w14:paraId="75508790" w14:textId="77777777" w:rsidR="009110DD" w:rsidRPr="007C3734" w:rsidRDefault="009110DD" w:rsidP="00847E13">
      <w:pPr>
        <w:jc w:val="both"/>
        <w:rPr>
          <w:rFonts w:ascii="Arial Narrow" w:hAnsi="Arial Narrow" w:cstheme="minorHAnsi"/>
        </w:rPr>
      </w:pPr>
    </w:p>
    <w:p w14:paraId="2D6D9567" w14:textId="537F2F2F" w:rsidR="009110DD" w:rsidRPr="007C3734" w:rsidRDefault="009110DD" w:rsidP="00847E13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</w:rPr>
        <w:t>SHARM EL SHEIKH</w:t>
      </w:r>
    </w:p>
    <w:p w14:paraId="5141F72A" w14:textId="326C98AE" w:rsidR="009110DD" w:rsidRPr="007C3734" w:rsidRDefault="009110DD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Traslado al aeropuerto internacional de Asuán y vuelo doméstico Asuán – El Cairo – Sharm El Sheikh. Llegada a la ciudad de Sharm El Sheikh en la Costa del Mar Rojo. Traslado al hotel y alojamiento.</w:t>
      </w:r>
    </w:p>
    <w:p w14:paraId="062087BC" w14:textId="77777777" w:rsidR="007D21E5" w:rsidRPr="007C3734" w:rsidRDefault="007D21E5" w:rsidP="00847E13">
      <w:pPr>
        <w:jc w:val="both"/>
        <w:rPr>
          <w:rFonts w:ascii="Arial Narrow" w:hAnsi="Arial Narrow" w:cstheme="minorHAnsi"/>
        </w:rPr>
      </w:pPr>
    </w:p>
    <w:p w14:paraId="1B93A900" w14:textId="6841DA10" w:rsidR="000D196F" w:rsidRPr="007C3734" w:rsidRDefault="006921A0" w:rsidP="000D196F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 xml:space="preserve">DÍA 8 </w:t>
      </w:r>
      <w:r w:rsidR="000D196F" w:rsidRPr="007C3734">
        <w:rPr>
          <w:rFonts w:ascii="Arial Narrow" w:hAnsi="Arial Narrow" w:cstheme="minorHAnsi"/>
          <w:b/>
          <w:color w:val="E36C0A" w:themeColor="accent6" w:themeShade="BF"/>
        </w:rPr>
        <w:t>/</w:t>
      </w:r>
      <w:r w:rsidR="009110DD" w:rsidRPr="007C3734">
        <w:rPr>
          <w:rFonts w:ascii="Arial Narrow" w:hAnsi="Arial Narrow" w:cstheme="minorHAnsi"/>
          <w:b/>
          <w:color w:val="E36C0A" w:themeColor="accent6" w:themeShade="BF"/>
        </w:rPr>
        <w:t xml:space="preserve"> HURGHADA O SHARM EL SHEIKH</w:t>
      </w:r>
    </w:p>
    <w:p w14:paraId="0AC71BB4" w14:textId="6AB7349B" w:rsidR="00847E13" w:rsidRPr="007C3734" w:rsidRDefault="009110DD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Todo incluido, sin bebidas alcohólicas. Día libre para disfrutar de la Playa del Mar Rojo y las instalaciones del hotel. Posibilidad de realizar visitas opcionales “actividades desérticas o acuáticas”. Alojamiento en el hotel.</w:t>
      </w:r>
    </w:p>
    <w:p w14:paraId="137E6C6F" w14:textId="77777777" w:rsidR="00847E13" w:rsidRPr="007C3734" w:rsidRDefault="00847E13" w:rsidP="00847E13">
      <w:pPr>
        <w:jc w:val="both"/>
        <w:rPr>
          <w:rFonts w:ascii="Arial Narrow" w:hAnsi="Arial Narrow" w:cstheme="minorHAnsi"/>
        </w:rPr>
      </w:pPr>
    </w:p>
    <w:p w14:paraId="098F7EB5" w14:textId="01600382" w:rsidR="00847E13" w:rsidRPr="007C3734" w:rsidRDefault="006921A0" w:rsidP="000D196F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 xml:space="preserve">DÍA 9 </w:t>
      </w:r>
      <w:r w:rsidR="009110DD" w:rsidRPr="007C3734">
        <w:rPr>
          <w:rFonts w:ascii="Arial Narrow" w:hAnsi="Arial Narrow" w:cstheme="minorHAnsi"/>
          <w:b/>
          <w:color w:val="E36C0A" w:themeColor="accent6" w:themeShade="BF"/>
        </w:rPr>
        <w:t>/ HURGHADA O SHARM EL SHEIKH</w:t>
      </w:r>
    </w:p>
    <w:p w14:paraId="5ADFD45D" w14:textId="1169FB73" w:rsidR="0070088A" w:rsidRPr="007C3734" w:rsidRDefault="00A903C9" w:rsidP="000D196F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Todo incluido, sin bebidas alcohólicas. Día libre para disfrutar de la Playa del Mar Rojo y las instalaciones del hotel. Posibilidad de realizar visitas opcionales “actividades desérticas o acuáticas”. Alojamiento en el hotel.</w:t>
      </w:r>
    </w:p>
    <w:p w14:paraId="672169E6" w14:textId="77777777" w:rsidR="0070088A" w:rsidRPr="007C3734" w:rsidRDefault="0070088A" w:rsidP="000D196F">
      <w:pPr>
        <w:jc w:val="both"/>
        <w:rPr>
          <w:rFonts w:ascii="Arial Narrow" w:hAnsi="Arial Narrow" w:cstheme="minorHAnsi"/>
          <w:b/>
          <w:color w:val="E36C0A" w:themeColor="accent6" w:themeShade="BF"/>
        </w:rPr>
      </w:pPr>
    </w:p>
    <w:p w14:paraId="074C3CB2" w14:textId="7774237B" w:rsidR="00847E13" w:rsidRPr="007C3734" w:rsidRDefault="005A7906" w:rsidP="000D196F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DÍA 10</w:t>
      </w:r>
      <w:r w:rsidR="00A903C9" w:rsidRPr="007C3734">
        <w:rPr>
          <w:rFonts w:ascii="Arial Narrow" w:hAnsi="Arial Narrow" w:cstheme="minorHAnsi"/>
          <w:b/>
          <w:color w:val="E36C0A" w:themeColor="accent6" w:themeShade="BF"/>
        </w:rPr>
        <w:t xml:space="preserve"> / HURGHADA O SHARM EL SHEIKH</w:t>
      </w:r>
      <w:r w:rsidR="0070088A" w:rsidRPr="007C3734">
        <w:rPr>
          <w:rFonts w:ascii="Arial Narrow" w:hAnsi="Arial Narrow" w:cstheme="minorHAnsi"/>
          <w:b/>
          <w:color w:val="E36C0A" w:themeColor="accent6" w:themeShade="BF"/>
        </w:rPr>
        <w:t xml:space="preserve"> – EL CAIRO</w:t>
      </w:r>
    </w:p>
    <w:p w14:paraId="6ECEB30E" w14:textId="14B0A3E7" w:rsidR="005A7906" w:rsidRPr="007C3734" w:rsidRDefault="00A903C9" w:rsidP="00847E13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Desayuno</w:t>
      </w:r>
      <w:r w:rsidR="0070088A" w:rsidRPr="007C3734">
        <w:rPr>
          <w:rFonts w:ascii="Arial Narrow" w:hAnsi="Arial Narrow" w:cstheme="minorHAnsi"/>
        </w:rPr>
        <w:t xml:space="preserve"> en el hotel</w:t>
      </w:r>
      <w:r w:rsidRPr="007C3734">
        <w:rPr>
          <w:rFonts w:ascii="Arial Narrow" w:hAnsi="Arial Narrow" w:cstheme="minorHAnsi"/>
        </w:rPr>
        <w:t>. A la hor</w:t>
      </w:r>
      <w:r w:rsidR="0070088A" w:rsidRPr="007C3734">
        <w:rPr>
          <w:rFonts w:ascii="Arial Narrow" w:hAnsi="Arial Narrow" w:cstheme="minorHAnsi"/>
        </w:rPr>
        <w:t xml:space="preserve">a prevista, traslado al aeropuerto internacional de </w:t>
      </w:r>
      <w:r w:rsidRPr="007C3734">
        <w:rPr>
          <w:rFonts w:ascii="Arial Narrow" w:hAnsi="Arial Narrow" w:cstheme="minorHAnsi"/>
        </w:rPr>
        <w:t>Hurghada o Sharm El Sheikh y vuelo doméstico de vuelta a El Cairo</w:t>
      </w:r>
      <w:r w:rsidR="0070088A" w:rsidRPr="007C3734">
        <w:rPr>
          <w:rFonts w:ascii="Arial Narrow" w:hAnsi="Arial Narrow" w:cstheme="minorHAnsi"/>
        </w:rPr>
        <w:t xml:space="preserve"> (incluido)</w:t>
      </w:r>
      <w:r w:rsidRPr="007C3734">
        <w:rPr>
          <w:rFonts w:ascii="Arial Narrow" w:hAnsi="Arial Narrow" w:cstheme="minorHAnsi"/>
        </w:rPr>
        <w:t>. Llegada a El Cairo. T</w:t>
      </w:r>
      <w:r w:rsidR="00F43650" w:rsidRPr="007C3734">
        <w:rPr>
          <w:rFonts w:ascii="Arial Narrow" w:hAnsi="Arial Narrow" w:cstheme="minorHAnsi"/>
        </w:rPr>
        <w:t>raslado al hotel y alojamiento.</w:t>
      </w:r>
      <w:r w:rsidR="007C3734">
        <w:rPr>
          <w:rFonts w:ascii="Arial Narrow" w:hAnsi="Arial Narrow" w:cstheme="minorHAnsi"/>
        </w:rPr>
        <w:t xml:space="preserve"> </w:t>
      </w:r>
      <w:r w:rsidRPr="007C3734">
        <w:rPr>
          <w:rFonts w:ascii="Arial Narrow" w:hAnsi="Arial Narrow" w:cstheme="minorHAnsi"/>
        </w:rPr>
        <w:t>Posibilidad de realizar visita opcional de Cena Buffet con Espectáculo en un barco por el Río Nilo. Regreso al hotel y alojamiento.</w:t>
      </w:r>
    </w:p>
    <w:p w14:paraId="0AB82490" w14:textId="77777777" w:rsidR="005A7906" w:rsidRPr="007C3734" w:rsidRDefault="005A7906" w:rsidP="00847E13">
      <w:pPr>
        <w:jc w:val="both"/>
        <w:rPr>
          <w:rFonts w:ascii="Arial Narrow" w:hAnsi="Arial Narrow" w:cstheme="minorHAnsi"/>
        </w:rPr>
      </w:pPr>
    </w:p>
    <w:p w14:paraId="2F99A141" w14:textId="2BF0C34A" w:rsidR="00774C75" w:rsidRPr="007C3734" w:rsidRDefault="005A7906" w:rsidP="000D196F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DÍA 11</w:t>
      </w:r>
      <w:r w:rsidR="00F43650" w:rsidRPr="007C3734">
        <w:rPr>
          <w:rFonts w:ascii="Arial Narrow" w:hAnsi="Arial Narrow" w:cstheme="minorHAnsi"/>
          <w:b/>
          <w:color w:val="E36C0A" w:themeColor="accent6" w:themeShade="BF"/>
        </w:rPr>
        <w:t xml:space="preserve"> / EL CAIRO – CIUDA DE ORIGEN</w:t>
      </w:r>
    </w:p>
    <w:p w14:paraId="277D79E5" w14:textId="2E5176B8" w:rsidR="00847E13" w:rsidRPr="007C3734" w:rsidRDefault="00F43650" w:rsidP="0078431B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 xml:space="preserve">Desayuno en el hotel. A la hora prevista, traslado al aeropuerto internacional de El Cairo, asistencia de habla hispana en el aeropuerto por parte de uno de nuestros representantes. </w:t>
      </w:r>
      <w:r w:rsidR="00052654" w:rsidRPr="007C3734">
        <w:rPr>
          <w:rFonts w:ascii="Arial Narrow" w:hAnsi="Arial Narrow" w:cstheme="minorHAnsi"/>
        </w:rPr>
        <w:t>FIN DE NUESTROS SERVICIOS.</w:t>
      </w:r>
    </w:p>
    <w:p w14:paraId="0FB8952D" w14:textId="77777777" w:rsidR="00F43650" w:rsidRDefault="00F43650" w:rsidP="0078431B">
      <w:pPr>
        <w:jc w:val="both"/>
        <w:rPr>
          <w:rFonts w:ascii="Arial Narrow" w:hAnsi="Arial Narrow" w:cstheme="minorHAnsi"/>
        </w:rPr>
      </w:pPr>
    </w:p>
    <w:p w14:paraId="054B093E" w14:textId="77777777" w:rsidR="00052654" w:rsidRPr="007C3734" w:rsidRDefault="00052654" w:rsidP="0078431B">
      <w:pPr>
        <w:jc w:val="both"/>
        <w:rPr>
          <w:rFonts w:ascii="Arial Narrow" w:hAnsi="Arial Narrow" w:cstheme="minorHAnsi"/>
        </w:rPr>
      </w:pPr>
    </w:p>
    <w:p w14:paraId="33CC0F22" w14:textId="0A776FA1" w:rsidR="00774C75" w:rsidRPr="007C3734" w:rsidRDefault="00774C75" w:rsidP="0078431B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FECHAS DE SALIDA</w:t>
      </w:r>
    </w:p>
    <w:p w14:paraId="37CF6A11" w14:textId="2863FA7A" w:rsidR="00774C75" w:rsidRPr="007C3734" w:rsidRDefault="00F42B1C" w:rsidP="0078431B">
      <w:p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Jueves y sábados</w:t>
      </w:r>
      <w:r w:rsidR="00847E13" w:rsidRPr="007C3734">
        <w:rPr>
          <w:rFonts w:ascii="Arial Narrow" w:hAnsi="Arial Narrow" w:cstheme="minorHAnsi"/>
        </w:rPr>
        <w:t>, del 01 de marzo 2025 al 28 de febrero 2026</w:t>
      </w:r>
    </w:p>
    <w:p w14:paraId="6DBA30EC" w14:textId="77777777" w:rsidR="00847E13" w:rsidRDefault="00847E13" w:rsidP="0078431B">
      <w:pPr>
        <w:jc w:val="both"/>
        <w:rPr>
          <w:rFonts w:ascii="Arial Narrow" w:hAnsi="Arial Narrow" w:cstheme="minorHAnsi"/>
        </w:rPr>
      </w:pPr>
    </w:p>
    <w:p w14:paraId="78561F4D" w14:textId="77777777" w:rsidR="00052654" w:rsidRPr="007C3734" w:rsidRDefault="00052654" w:rsidP="0078431B">
      <w:pPr>
        <w:jc w:val="both"/>
        <w:rPr>
          <w:rFonts w:ascii="Arial Narrow" w:hAnsi="Arial Narrow" w:cstheme="minorHAnsi"/>
        </w:rPr>
      </w:pPr>
    </w:p>
    <w:p w14:paraId="461433F5" w14:textId="101A1812" w:rsidR="007C3734" w:rsidRPr="007C3734" w:rsidRDefault="00774C75" w:rsidP="007C3734">
      <w:pPr>
        <w:jc w:val="center"/>
        <w:rPr>
          <w:rFonts w:ascii="Arial Narrow" w:hAnsi="Arial Narrow" w:cstheme="minorHAnsi"/>
          <w:b/>
          <w:color w:val="E36C0A" w:themeColor="accent6" w:themeShade="BF"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PRECIOS POR PERSONA EN USD</w:t>
      </w:r>
    </w:p>
    <w:p w14:paraId="373FA7E1" w14:textId="1F00C2CA" w:rsidR="00F43650" w:rsidRPr="007C3734" w:rsidRDefault="00F43650" w:rsidP="00C83F61">
      <w:pPr>
        <w:jc w:val="center"/>
        <w:rPr>
          <w:rFonts w:ascii="Arial Narrow" w:hAnsi="Arial Narrow" w:cstheme="minorHAnsi"/>
          <w:b/>
          <w:bCs/>
        </w:rPr>
      </w:pPr>
      <w:r w:rsidRPr="007C3734">
        <w:rPr>
          <w:rFonts w:ascii="Arial Narrow" w:hAnsi="Arial Narrow" w:cstheme="minorHAnsi"/>
          <w:b/>
          <w:bCs/>
        </w:rPr>
        <w:t>HURGHADA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600"/>
        <w:gridCol w:w="2993"/>
        <w:gridCol w:w="2061"/>
      </w:tblGrid>
      <w:tr w:rsidR="006F6454" w:rsidRPr="007C3734" w14:paraId="383EFAEF" w14:textId="77777777" w:rsidTr="00E8326F">
        <w:tc>
          <w:tcPr>
            <w:tcW w:w="7654" w:type="dxa"/>
            <w:gridSpan w:val="3"/>
          </w:tcPr>
          <w:p w14:paraId="45466289" w14:textId="5D668BFB" w:rsidR="006F6454" w:rsidRPr="007C3734" w:rsidRDefault="006F6454" w:rsidP="00C83F61">
            <w:pPr>
              <w:jc w:val="center"/>
              <w:rPr>
                <w:rFonts w:ascii="Arial Narrow" w:hAnsi="Arial Narrow" w:cstheme="minorHAnsi"/>
                <w:b/>
              </w:rPr>
            </w:pPr>
            <w:r w:rsidRPr="007C3734">
              <w:rPr>
                <w:rFonts w:ascii="Arial Narrow" w:hAnsi="Arial Narrow" w:cstheme="minorHAnsi"/>
                <w:b/>
              </w:rPr>
              <w:t>TEMPORADA BAJA</w:t>
            </w:r>
          </w:p>
        </w:tc>
      </w:tr>
      <w:tr w:rsidR="006F6454" w:rsidRPr="007C3734" w14:paraId="03E41565" w14:textId="77777777" w:rsidTr="00E8326F">
        <w:tc>
          <w:tcPr>
            <w:tcW w:w="7654" w:type="dxa"/>
            <w:gridSpan w:val="3"/>
          </w:tcPr>
          <w:p w14:paraId="3D6FC4F7" w14:textId="42994953" w:rsidR="006F6454" w:rsidRPr="007C3734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01 de marzo – 11 de abril 2025 / 29 de abril – 20 de diciembre 2025 / 08 de enero – 28 de febrero 2026</w:t>
            </w:r>
          </w:p>
        </w:tc>
      </w:tr>
      <w:tr w:rsidR="006F6454" w:rsidRPr="007C3734" w14:paraId="7DA7B9B4" w14:textId="77777777" w:rsidTr="00E8326F">
        <w:tc>
          <w:tcPr>
            <w:tcW w:w="2600" w:type="dxa"/>
          </w:tcPr>
          <w:p w14:paraId="14795537" w14:textId="7BD561D7" w:rsidR="006F6454" w:rsidRPr="007C3734" w:rsidRDefault="006F6454" w:rsidP="00C83F61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CATEGORÍA</w:t>
            </w:r>
          </w:p>
        </w:tc>
        <w:tc>
          <w:tcPr>
            <w:tcW w:w="2993" w:type="dxa"/>
          </w:tcPr>
          <w:p w14:paraId="0DC6D11C" w14:textId="72ADFCD7" w:rsidR="006F6454" w:rsidRPr="007C3734" w:rsidRDefault="006F6454" w:rsidP="00C83F61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DBL/TPL</w:t>
            </w:r>
          </w:p>
        </w:tc>
        <w:tc>
          <w:tcPr>
            <w:tcW w:w="2061" w:type="dxa"/>
          </w:tcPr>
          <w:p w14:paraId="1F50E682" w14:textId="545D61DA" w:rsidR="006F6454" w:rsidRPr="007C3734" w:rsidRDefault="006F6454" w:rsidP="00C83F61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SGL</w:t>
            </w:r>
          </w:p>
        </w:tc>
      </w:tr>
      <w:tr w:rsidR="00C83F61" w:rsidRPr="007C3734" w14:paraId="1D4369EA" w14:textId="77777777" w:rsidTr="00E8326F">
        <w:tc>
          <w:tcPr>
            <w:tcW w:w="2600" w:type="dxa"/>
          </w:tcPr>
          <w:p w14:paraId="53560E84" w14:textId="6C70A1E1" w:rsidR="00C83F61" w:rsidRPr="007C3734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4*</w:t>
            </w:r>
          </w:p>
        </w:tc>
        <w:tc>
          <w:tcPr>
            <w:tcW w:w="2993" w:type="dxa"/>
          </w:tcPr>
          <w:p w14:paraId="2777C9DA" w14:textId="2698E819" w:rsidR="00C83F61" w:rsidRPr="007C3734" w:rsidRDefault="00E46285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 xml:space="preserve">$ </w:t>
            </w:r>
            <w:r w:rsidR="00103202" w:rsidRPr="007C3734">
              <w:rPr>
                <w:rFonts w:ascii="Arial Narrow" w:hAnsi="Arial Narrow" w:cstheme="minorHAnsi"/>
              </w:rPr>
              <w:t>2,030</w:t>
            </w:r>
          </w:p>
        </w:tc>
        <w:tc>
          <w:tcPr>
            <w:tcW w:w="2061" w:type="dxa"/>
          </w:tcPr>
          <w:p w14:paraId="39877940" w14:textId="6F8A82E5" w:rsidR="00C83F61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$ 2,945</w:t>
            </w:r>
          </w:p>
        </w:tc>
      </w:tr>
      <w:tr w:rsidR="00C83F61" w:rsidRPr="007C3734" w14:paraId="1D30DC46" w14:textId="77777777" w:rsidTr="00E8326F">
        <w:tc>
          <w:tcPr>
            <w:tcW w:w="2600" w:type="dxa"/>
          </w:tcPr>
          <w:p w14:paraId="43F95D86" w14:textId="047668EC" w:rsidR="00C83F61" w:rsidRPr="007C3734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5*</w:t>
            </w:r>
          </w:p>
        </w:tc>
        <w:tc>
          <w:tcPr>
            <w:tcW w:w="2993" w:type="dxa"/>
          </w:tcPr>
          <w:p w14:paraId="5085BAF7" w14:textId="429534A2" w:rsidR="00C83F61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$ 2,140</w:t>
            </w:r>
          </w:p>
        </w:tc>
        <w:tc>
          <w:tcPr>
            <w:tcW w:w="2061" w:type="dxa"/>
          </w:tcPr>
          <w:p w14:paraId="3562750A" w14:textId="54C7768B" w:rsidR="00C83F61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$ 3,140</w:t>
            </w:r>
          </w:p>
        </w:tc>
      </w:tr>
      <w:tr w:rsidR="006F6454" w:rsidRPr="007C3734" w14:paraId="224FD8F0" w14:textId="77777777" w:rsidTr="00E8326F">
        <w:tc>
          <w:tcPr>
            <w:tcW w:w="2600" w:type="dxa"/>
          </w:tcPr>
          <w:p w14:paraId="4C7A2F5A" w14:textId="6413F37B" w:rsidR="006F6454" w:rsidRPr="007C3734" w:rsidRDefault="006F6454" w:rsidP="006F6454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5* Superior</w:t>
            </w:r>
          </w:p>
        </w:tc>
        <w:tc>
          <w:tcPr>
            <w:tcW w:w="2993" w:type="dxa"/>
          </w:tcPr>
          <w:p w14:paraId="06776258" w14:textId="334A1EDB" w:rsidR="006F6454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$ 2,315</w:t>
            </w:r>
          </w:p>
        </w:tc>
        <w:tc>
          <w:tcPr>
            <w:tcW w:w="2061" w:type="dxa"/>
          </w:tcPr>
          <w:p w14:paraId="2D048ADC" w14:textId="5170C199" w:rsidR="006F6454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$ 3,420</w:t>
            </w:r>
          </w:p>
        </w:tc>
      </w:tr>
    </w:tbl>
    <w:p w14:paraId="725BFC11" w14:textId="77777777" w:rsidR="006F6454" w:rsidRPr="007C3734" w:rsidRDefault="006F6454" w:rsidP="0078431B">
      <w:pPr>
        <w:jc w:val="both"/>
        <w:rPr>
          <w:rFonts w:ascii="Arial Narrow" w:hAnsi="Arial Narrow" w:cstheme="minorHAnsi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600"/>
        <w:gridCol w:w="2993"/>
        <w:gridCol w:w="2061"/>
      </w:tblGrid>
      <w:tr w:rsidR="006F6454" w:rsidRPr="007C3734" w14:paraId="1FA7AD41" w14:textId="77777777" w:rsidTr="005B5AE7">
        <w:tc>
          <w:tcPr>
            <w:tcW w:w="7654" w:type="dxa"/>
            <w:gridSpan w:val="3"/>
          </w:tcPr>
          <w:p w14:paraId="73305131" w14:textId="116113C2" w:rsidR="006F6454" w:rsidRPr="007C3734" w:rsidRDefault="006F6454" w:rsidP="00531B57">
            <w:pPr>
              <w:jc w:val="center"/>
              <w:rPr>
                <w:rFonts w:ascii="Arial Narrow" w:hAnsi="Arial Narrow" w:cstheme="minorHAnsi"/>
                <w:b/>
              </w:rPr>
            </w:pPr>
            <w:r w:rsidRPr="007C3734">
              <w:rPr>
                <w:rFonts w:ascii="Arial Narrow" w:hAnsi="Arial Narrow" w:cstheme="minorHAnsi"/>
                <w:b/>
              </w:rPr>
              <w:t>TEMPORADA ALTA</w:t>
            </w:r>
          </w:p>
        </w:tc>
      </w:tr>
      <w:tr w:rsidR="006F6454" w:rsidRPr="007C3734" w14:paraId="00939810" w14:textId="77777777" w:rsidTr="005B5AE7">
        <w:tc>
          <w:tcPr>
            <w:tcW w:w="7654" w:type="dxa"/>
            <w:gridSpan w:val="3"/>
          </w:tcPr>
          <w:p w14:paraId="7EAE522E" w14:textId="2D206973" w:rsidR="006F6454" w:rsidRPr="007C3734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12 – 28 de abril 2025 / 21 de diciembre 2025 – 07 de enero 2026</w:t>
            </w:r>
          </w:p>
        </w:tc>
      </w:tr>
      <w:tr w:rsidR="006F6454" w:rsidRPr="007C3734" w14:paraId="693616D0" w14:textId="77777777" w:rsidTr="005B5AE7">
        <w:tc>
          <w:tcPr>
            <w:tcW w:w="2600" w:type="dxa"/>
          </w:tcPr>
          <w:p w14:paraId="393D6046" w14:textId="77777777" w:rsidR="006F6454" w:rsidRPr="007C3734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CATEGORÍA</w:t>
            </w:r>
          </w:p>
        </w:tc>
        <w:tc>
          <w:tcPr>
            <w:tcW w:w="2993" w:type="dxa"/>
          </w:tcPr>
          <w:p w14:paraId="02A33BB2" w14:textId="77777777" w:rsidR="006F6454" w:rsidRPr="007C3734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DBL/TPL</w:t>
            </w:r>
          </w:p>
        </w:tc>
        <w:tc>
          <w:tcPr>
            <w:tcW w:w="2061" w:type="dxa"/>
          </w:tcPr>
          <w:p w14:paraId="4B35C792" w14:textId="77777777" w:rsidR="006F6454" w:rsidRPr="007C3734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SGL</w:t>
            </w:r>
          </w:p>
        </w:tc>
      </w:tr>
      <w:tr w:rsidR="006F6454" w:rsidRPr="007C3734" w14:paraId="54EEF21B" w14:textId="77777777" w:rsidTr="005B5AE7">
        <w:tc>
          <w:tcPr>
            <w:tcW w:w="2600" w:type="dxa"/>
          </w:tcPr>
          <w:p w14:paraId="5B16142F" w14:textId="77777777" w:rsidR="006F6454" w:rsidRPr="007C3734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lastRenderedPageBreak/>
              <w:t>4*</w:t>
            </w:r>
          </w:p>
        </w:tc>
        <w:tc>
          <w:tcPr>
            <w:tcW w:w="2993" w:type="dxa"/>
          </w:tcPr>
          <w:p w14:paraId="79113B1E" w14:textId="635F49B7" w:rsidR="006F6454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$ 2,300</w:t>
            </w:r>
          </w:p>
        </w:tc>
        <w:tc>
          <w:tcPr>
            <w:tcW w:w="2061" w:type="dxa"/>
          </w:tcPr>
          <w:p w14:paraId="2515EB41" w14:textId="72B8621D" w:rsidR="006F6454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$ 3,210</w:t>
            </w:r>
          </w:p>
        </w:tc>
      </w:tr>
      <w:tr w:rsidR="006F6454" w:rsidRPr="007C3734" w14:paraId="04A643E0" w14:textId="77777777" w:rsidTr="005B5AE7">
        <w:tc>
          <w:tcPr>
            <w:tcW w:w="2600" w:type="dxa"/>
          </w:tcPr>
          <w:p w14:paraId="6DCAD950" w14:textId="77777777" w:rsidR="006F6454" w:rsidRPr="007C3734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5*</w:t>
            </w:r>
          </w:p>
        </w:tc>
        <w:tc>
          <w:tcPr>
            <w:tcW w:w="2993" w:type="dxa"/>
          </w:tcPr>
          <w:p w14:paraId="19FFB44C" w14:textId="4D0CA9D5" w:rsidR="006F6454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$ 2,495</w:t>
            </w:r>
          </w:p>
        </w:tc>
        <w:tc>
          <w:tcPr>
            <w:tcW w:w="2061" w:type="dxa"/>
          </w:tcPr>
          <w:p w14:paraId="01B4802F" w14:textId="479F214F" w:rsidR="006F6454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$ 3,510</w:t>
            </w:r>
          </w:p>
        </w:tc>
      </w:tr>
      <w:tr w:rsidR="006F6454" w:rsidRPr="007C3734" w14:paraId="269DD121" w14:textId="77777777" w:rsidTr="005B5AE7">
        <w:tc>
          <w:tcPr>
            <w:tcW w:w="2600" w:type="dxa"/>
          </w:tcPr>
          <w:p w14:paraId="79868FB6" w14:textId="77777777" w:rsidR="006F6454" w:rsidRPr="007C3734" w:rsidRDefault="006F6454" w:rsidP="00531B57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5* Superior</w:t>
            </w:r>
          </w:p>
        </w:tc>
        <w:tc>
          <w:tcPr>
            <w:tcW w:w="2993" w:type="dxa"/>
          </w:tcPr>
          <w:p w14:paraId="3A4437D0" w14:textId="11BC1072" w:rsidR="006F6454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$ 2,780</w:t>
            </w:r>
          </w:p>
        </w:tc>
        <w:tc>
          <w:tcPr>
            <w:tcW w:w="2061" w:type="dxa"/>
          </w:tcPr>
          <w:p w14:paraId="661DF71C" w14:textId="1D5C3EE1" w:rsidR="006F6454" w:rsidRPr="007C3734" w:rsidRDefault="00103202" w:rsidP="003443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$ 3,885</w:t>
            </w:r>
          </w:p>
        </w:tc>
      </w:tr>
    </w:tbl>
    <w:p w14:paraId="21DF330A" w14:textId="77777777" w:rsidR="00B22D6C" w:rsidRPr="007C3734" w:rsidRDefault="00B22D6C" w:rsidP="0078431B">
      <w:pPr>
        <w:jc w:val="both"/>
        <w:rPr>
          <w:rFonts w:ascii="Arial Narrow" w:hAnsi="Arial Narrow" w:cstheme="minorHAnsi"/>
        </w:rPr>
      </w:pPr>
    </w:p>
    <w:p w14:paraId="01E1EA43" w14:textId="4AE1AAFA" w:rsidR="00F43650" w:rsidRPr="007C3734" w:rsidRDefault="00F43650" w:rsidP="00F43650">
      <w:pPr>
        <w:jc w:val="center"/>
        <w:rPr>
          <w:rFonts w:ascii="Arial Narrow" w:hAnsi="Arial Narrow" w:cstheme="minorHAnsi"/>
          <w:b/>
          <w:bCs/>
        </w:rPr>
      </w:pPr>
      <w:r w:rsidRPr="007C3734">
        <w:rPr>
          <w:rFonts w:ascii="Arial Narrow" w:hAnsi="Arial Narrow" w:cstheme="minorHAnsi"/>
          <w:b/>
          <w:bCs/>
        </w:rPr>
        <w:t>SHARM EL SHEIKN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600"/>
        <w:gridCol w:w="2993"/>
        <w:gridCol w:w="2061"/>
      </w:tblGrid>
      <w:tr w:rsidR="00F43650" w:rsidRPr="007C3734" w14:paraId="5E304370" w14:textId="77777777" w:rsidTr="00DF1E6B">
        <w:tc>
          <w:tcPr>
            <w:tcW w:w="7654" w:type="dxa"/>
            <w:gridSpan w:val="3"/>
          </w:tcPr>
          <w:p w14:paraId="6E9B7DA6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  <w:b/>
              </w:rPr>
            </w:pPr>
            <w:r w:rsidRPr="007C3734">
              <w:rPr>
                <w:rFonts w:ascii="Arial Narrow" w:hAnsi="Arial Narrow" w:cstheme="minorHAnsi"/>
                <w:b/>
              </w:rPr>
              <w:t>TEMPORADA BAJA</w:t>
            </w:r>
          </w:p>
        </w:tc>
      </w:tr>
      <w:tr w:rsidR="00F43650" w:rsidRPr="007C3734" w14:paraId="6DBF7C8A" w14:textId="77777777" w:rsidTr="00DF1E6B">
        <w:tc>
          <w:tcPr>
            <w:tcW w:w="7654" w:type="dxa"/>
            <w:gridSpan w:val="3"/>
          </w:tcPr>
          <w:p w14:paraId="7C97FC85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01 de marzo – 11 de abril 2025 / 29 de abril – 20 de diciembre 2025 / 08 de enero – 28 de febrero 2026</w:t>
            </w:r>
          </w:p>
        </w:tc>
      </w:tr>
      <w:tr w:rsidR="00F43650" w:rsidRPr="007C3734" w14:paraId="76E8998A" w14:textId="77777777" w:rsidTr="00DF1E6B">
        <w:tc>
          <w:tcPr>
            <w:tcW w:w="2600" w:type="dxa"/>
          </w:tcPr>
          <w:p w14:paraId="6619AEA5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CATEGORÍA</w:t>
            </w:r>
          </w:p>
        </w:tc>
        <w:tc>
          <w:tcPr>
            <w:tcW w:w="2993" w:type="dxa"/>
          </w:tcPr>
          <w:p w14:paraId="024DDB2B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DBL/TPL</w:t>
            </w:r>
          </w:p>
        </w:tc>
        <w:tc>
          <w:tcPr>
            <w:tcW w:w="2061" w:type="dxa"/>
          </w:tcPr>
          <w:p w14:paraId="7FDDB152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SGL</w:t>
            </w:r>
          </w:p>
        </w:tc>
      </w:tr>
      <w:tr w:rsidR="00F43650" w:rsidRPr="007C3734" w14:paraId="3BDEF8C0" w14:textId="77777777" w:rsidTr="00DF1E6B">
        <w:tc>
          <w:tcPr>
            <w:tcW w:w="2600" w:type="dxa"/>
          </w:tcPr>
          <w:p w14:paraId="5457328D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4*</w:t>
            </w:r>
          </w:p>
        </w:tc>
        <w:tc>
          <w:tcPr>
            <w:tcW w:w="2993" w:type="dxa"/>
          </w:tcPr>
          <w:p w14:paraId="303B28F6" w14:textId="7B632E85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$ 2,030</w:t>
            </w:r>
          </w:p>
        </w:tc>
        <w:tc>
          <w:tcPr>
            <w:tcW w:w="2061" w:type="dxa"/>
          </w:tcPr>
          <w:p w14:paraId="689F21C2" w14:textId="0AA23909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$ 2,945</w:t>
            </w:r>
          </w:p>
        </w:tc>
      </w:tr>
      <w:tr w:rsidR="00F43650" w:rsidRPr="007C3734" w14:paraId="71408EB5" w14:textId="77777777" w:rsidTr="00DF1E6B">
        <w:tc>
          <w:tcPr>
            <w:tcW w:w="2600" w:type="dxa"/>
          </w:tcPr>
          <w:p w14:paraId="73F9BF74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5*</w:t>
            </w:r>
          </w:p>
        </w:tc>
        <w:tc>
          <w:tcPr>
            <w:tcW w:w="2993" w:type="dxa"/>
          </w:tcPr>
          <w:p w14:paraId="4F32BFF3" w14:textId="45FB2B95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$ 2,140</w:t>
            </w:r>
          </w:p>
        </w:tc>
        <w:tc>
          <w:tcPr>
            <w:tcW w:w="2061" w:type="dxa"/>
          </w:tcPr>
          <w:p w14:paraId="68FA9C06" w14:textId="6717AA99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$ 3,140</w:t>
            </w:r>
          </w:p>
        </w:tc>
      </w:tr>
      <w:tr w:rsidR="00F43650" w:rsidRPr="007C3734" w14:paraId="67AE6F83" w14:textId="77777777" w:rsidTr="00DF1E6B">
        <w:tc>
          <w:tcPr>
            <w:tcW w:w="2600" w:type="dxa"/>
          </w:tcPr>
          <w:p w14:paraId="54AFB19C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5* Superior</w:t>
            </w:r>
          </w:p>
        </w:tc>
        <w:tc>
          <w:tcPr>
            <w:tcW w:w="2993" w:type="dxa"/>
          </w:tcPr>
          <w:p w14:paraId="733D9140" w14:textId="25A3B761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$ 2,315</w:t>
            </w:r>
          </w:p>
        </w:tc>
        <w:tc>
          <w:tcPr>
            <w:tcW w:w="2061" w:type="dxa"/>
          </w:tcPr>
          <w:p w14:paraId="1BFA2D74" w14:textId="2F20FE4C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$ 2,565</w:t>
            </w:r>
          </w:p>
        </w:tc>
      </w:tr>
    </w:tbl>
    <w:p w14:paraId="25438828" w14:textId="77777777" w:rsidR="00F43650" w:rsidRPr="007C3734" w:rsidRDefault="00F43650" w:rsidP="00F43650">
      <w:pPr>
        <w:jc w:val="both"/>
        <w:rPr>
          <w:rFonts w:ascii="Arial Narrow" w:hAnsi="Arial Narrow" w:cstheme="minorHAnsi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2600"/>
        <w:gridCol w:w="2993"/>
        <w:gridCol w:w="2061"/>
      </w:tblGrid>
      <w:tr w:rsidR="00F43650" w:rsidRPr="007C3734" w14:paraId="511E1D71" w14:textId="77777777" w:rsidTr="00DF1E6B">
        <w:tc>
          <w:tcPr>
            <w:tcW w:w="7654" w:type="dxa"/>
            <w:gridSpan w:val="3"/>
          </w:tcPr>
          <w:p w14:paraId="2ACB3788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  <w:b/>
              </w:rPr>
            </w:pPr>
            <w:r w:rsidRPr="007C3734">
              <w:rPr>
                <w:rFonts w:ascii="Arial Narrow" w:hAnsi="Arial Narrow" w:cstheme="minorHAnsi"/>
                <w:b/>
              </w:rPr>
              <w:t>TEMPORADA ALTA</w:t>
            </w:r>
          </w:p>
        </w:tc>
      </w:tr>
      <w:tr w:rsidR="00F43650" w:rsidRPr="007C3734" w14:paraId="738FBD87" w14:textId="77777777" w:rsidTr="00DF1E6B">
        <w:tc>
          <w:tcPr>
            <w:tcW w:w="7654" w:type="dxa"/>
            <w:gridSpan w:val="3"/>
          </w:tcPr>
          <w:p w14:paraId="0B5C6B5E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12 – 28 de abril 2025 / 21 de diciembre 2025 – 07 de enero 2026</w:t>
            </w:r>
          </w:p>
        </w:tc>
      </w:tr>
      <w:tr w:rsidR="00F43650" w:rsidRPr="007C3734" w14:paraId="51095B09" w14:textId="77777777" w:rsidTr="00DF1E6B">
        <w:tc>
          <w:tcPr>
            <w:tcW w:w="2600" w:type="dxa"/>
          </w:tcPr>
          <w:p w14:paraId="6C66CFB6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CATEGORÍA</w:t>
            </w:r>
          </w:p>
        </w:tc>
        <w:tc>
          <w:tcPr>
            <w:tcW w:w="2993" w:type="dxa"/>
          </w:tcPr>
          <w:p w14:paraId="3F3B7A12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DBL/TPL</w:t>
            </w:r>
          </w:p>
        </w:tc>
        <w:tc>
          <w:tcPr>
            <w:tcW w:w="2061" w:type="dxa"/>
          </w:tcPr>
          <w:p w14:paraId="67C6CF3E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SGL</w:t>
            </w:r>
          </w:p>
        </w:tc>
      </w:tr>
      <w:tr w:rsidR="00F43650" w:rsidRPr="007C3734" w14:paraId="220A0586" w14:textId="77777777" w:rsidTr="00DF1E6B">
        <w:tc>
          <w:tcPr>
            <w:tcW w:w="2600" w:type="dxa"/>
          </w:tcPr>
          <w:p w14:paraId="6EF6361E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4*</w:t>
            </w:r>
          </w:p>
        </w:tc>
        <w:tc>
          <w:tcPr>
            <w:tcW w:w="2993" w:type="dxa"/>
          </w:tcPr>
          <w:p w14:paraId="76871288" w14:textId="515B5322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$ 2,300</w:t>
            </w:r>
          </w:p>
        </w:tc>
        <w:tc>
          <w:tcPr>
            <w:tcW w:w="2061" w:type="dxa"/>
          </w:tcPr>
          <w:p w14:paraId="36DEF281" w14:textId="21504ED8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$ 3,210</w:t>
            </w:r>
          </w:p>
        </w:tc>
      </w:tr>
      <w:tr w:rsidR="00F43650" w:rsidRPr="007C3734" w14:paraId="2A2E670F" w14:textId="77777777" w:rsidTr="00DF1E6B">
        <w:tc>
          <w:tcPr>
            <w:tcW w:w="2600" w:type="dxa"/>
          </w:tcPr>
          <w:p w14:paraId="7582A42B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5*</w:t>
            </w:r>
          </w:p>
        </w:tc>
        <w:tc>
          <w:tcPr>
            <w:tcW w:w="2993" w:type="dxa"/>
          </w:tcPr>
          <w:p w14:paraId="2FE0F232" w14:textId="5363AB46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$ 2,495</w:t>
            </w:r>
          </w:p>
        </w:tc>
        <w:tc>
          <w:tcPr>
            <w:tcW w:w="2061" w:type="dxa"/>
          </w:tcPr>
          <w:p w14:paraId="63B82348" w14:textId="686386C2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$ 3,510</w:t>
            </w:r>
          </w:p>
        </w:tc>
      </w:tr>
      <w:tr w:rsidR="00F43650" w:rsidRPr="007C3734" w14:paraId="2950A44B" w14:textId="77777777" w:rsidTr="00DF1E6B">
        <w:tc>
          <w:tcPr>
            <w:tcW w:w="2600" w:type="dxa"/>
          </w:tcPr>
          <w:p w14:paraId="5134857D" w14:textId="77777777" w:rsidR="00F43650" w:rsidRPr="007C3734" w:rsidRDefault="00F43650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5* Superior</w:t>
            </w:r>
          </w:p>
        </w:tc>
        <w:tc>
          <w:tcPr>
            <w:tcW w:w="2993" w:type="dxa"/>
          </w:tcPr>
          <w:p w14:paraId="66F1DA7C" w14:textId="1090FD7D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$ 2,780</w:t>
            </w:r>
          </w:p>
        </w:tc>
        <w:tc>
          <w:tcPr>
            <w:tcW w:w="2061" w:type="dxa"/>
          </w:tcPr>
          <w:p w14:paraId="6757AB39" w14:textId="58547A51" w:rsidR="00F43650" w:rsidRPr="007C3734" w:rsidRDefault="00061434" w:rsidP="00DF1E6B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$ 3,885</w:t>
            </w:r>
          </w:p>
        </w:tc>
      </w:tr>
    </w:tbl>
    <w:p w14:paraId="4E691BF3" w14:textId="77777777" w:rsidR="00F43650" w:rsidRPr="007C3734" w:rsidRDefault="00F43650" w:rsidP="00F43650">
      <w:pPr>
        <w:jc w:val="center"/>
        <w:rPr>
          <w:rFonts w:ascii="Arial Narrow" w:hAnsi="Arial Narrow" w:cstheme="minorHAnsi"/>
        </w:rPr>
      </w:pPr>
    </w:p>
    <w:p w14:paraId="7CE44D26" w14:textId="2E485247" w:rsidR="00025185" w:rsidRPr="007C3734" w:rsidRDefault="00025185" w:rsidP="0078431B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EL PRECIO INCLUYE:</w:t>
      </w:r>
    </w:p>
    <w:p w14:paraId="6661C64C" w14:textId="566265C6" w:rsidR="009F7555" w:rsidRPr="007C3734" w:rsidRDefault="009F7555" w:rsidP="00520FBB">
      <w:pPr>
        <w:pStyle w:val="Prrafodelista"/>
        <w:numPr>
          <w:ilvl w:val="0"/>
          <w:numId w:val="12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3 noches de hotel en El Cairo según categoría en régimen de alojamiento y desayuno</w:t>
      </w:r>
    </w:p>
    <w:p w14:paraId="500135CA" w14:textId="559C31C6" w:rsidR="009F7555" w:rsidRPr="007C3734" w:rsidRDefault="009F7555" w:rsidP="00520FBB">
      <w:pPr>
        <w:pStyle w:val="Prrafodelista"/>
        <w:numPr>
          <w:ilvl w:val="0"/>
          <w:numId w:val="12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 xml:space="preserve">4 noches a bordo de crucero por el Río Nilo según categoría en régimen </w:t>
      </w:r>
      <w:r w:rsidR="00520FBB" w:rsidRPr="007C3734">
        <w:rPr>
          <w:rFonts w:ascii="Arial Narrow" w:hAnsi="Arial Narrow" w:cstheme="minorHAnsi"/>
        </w:rPr>
        <w:t>de pensión completa sin bebidas</w:t>
      </w:r>
    </w:p>
    <w:p w14:paraId="750F72B2" w14:textId="1F4E44B0" w:rsidR="00520FBB" w:rsidRPr="007C3734" w:rsidRDefault="009F7555" w:rsidP="00520FBB">
      <w:pPr>
        <w:pStyle w:val="Prrafodelista"/>
        <w:numPr>
          <w:ilvl w:val="0"/>
          <w:numId w:val="12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3 noches de hotel en Hurghada o en Sharm El Sheikh según categoría en régimen de todo incluido</w:t>
      </w:r>
      <w:r w:rsidR="00520FBB" w:rsidRPr="007C3734">
        <w:rPr>
          <w:rFonts w:ascii="Arial Narrow" w:hAnsi="Arial Narrow" w:cstheme="minorHAnsi"/>
        </w:rPr>
        <w:t xml:space="preserve"> sin bebidas alcohólicas y </w:t>
      </w:r>
      <w:r w:rsidR="00520FBB" w:rsidRPr="007C3734">
        <w:rPr>
          <w:rFonts w:ascii="Arial Narrow" w:hAnsi="Arial Narrow" w:cstheme="minorHAnsi"/>
          <w:b/>
        </w:rPr>
        <w:t xml:space="preserve">en caso de </w:t>
      </w:r>
      <w:r w:rsidRPr="007C3734">
        <w:rPr>
          <w:rFonts w:ascii="Arial Narrow" w:hAnsi="Arial Narrow" w:cstheme="minorHAnsi"/>
          <w:b/>
        </w:rPr>
        <w:t>todo incluido con bebidas alcohólicas</w:t>
      </w:r>
      <w:r w:rsidRPr="007C3734">
        <w:rPr>
          <w:rFonts w:ascii="Arial Narrow" w:hAnsi="Arial Narrow" w:cstheme="minorHAnsi"/>
        </w:rPr>
        <w:t xml:space="preserve"> implica </w:t>
      </w:r>
      <w:r w:rsidRPr="007C3734">
        <w:rPr>
          <w:rFonts w:ascii="Arial Narrow" w:hAnsi="Arial Narrow" w:cstheme="minorHAnsi"/>
          <w:b/>
        </w:rPr>
        <w:t>suplemento</w:t>
      </w:r>
      <w:r w:rsidR="00520FBB" w:rsidRPr="007C3734">
        <w:rPr>
          <w:rFonts w:ascii="Arial Narrow" w:hAnsi="Arial Narrow" w:cstheme="minorHAnsi"/>
          <w:b/>
        </w:rPr>
        <w:t xml:space="preserve"> por persona</w:t>
      </w:r>
      <w:r w:rsidR="00520FBB" w:rsidRPr="007C3734">
        <w:rPr>
          <w:rFonts w:ascii="Arial Narrow" w:hAnsi="Arial Narrow" w:cstheme="minorHAnsi"/>
        </w:rPr>
        <w:t xml:space="preserve"> según categoría </w:t>
      </w:r>
      <w:r w:rsidR="00520FBB" w:rsidRPr="007C3734">
        <w:rPr>
          <w:rFonts w:ascii="Arial Narrow" w:hAnsi="Arial Narrow" w:cstheme="minorHAnsi"/>
          <w:b/>
        </w:rPr>
        <w:t>4* - $23 USD</w:t>
      </w:r>
      <w:r w:rsidR="00520FBB" w:rsidRPr="007C3734">
        <w:rPr>
          <w:rFonts w:ascii="Arial Narrow" w:hAnsi="Arial Narrow" w:cstheme="minorHAnsi"/>
        </w:rPr>
        <w:t xml:space="preserve">, </w:t>
      </w:r>
      <w:r w:rsidR="00520FBB" w:rsidRPr="007C3734">
        <w:rPr>
          <w:rFonts w:ascii="Arial Narrow" w:hAnsi="Arial Narrow" w:cstheme="minorHAnsi"/>
          <w:b/>
        </w:rPr>
        <w:t>5* - 34 USD</w:t>
      </w:r>
      <w:r w:rsidR="00520FBB" w:rsidRPr="007C3734">
        <w:rPr>
          <w:rFonts w:ascii="Arial Narrow" w:hAnsi="Arial Narrow" w:cstheme="minorHAnsi"/>
        </w:rPr>
        <w:t xml:space="preserve"> </w:t>
      </w:r>
      <w:r w:rsidRPr="007C3734">
        <w:rPr>
          <w:rFonts w:ascii="Arial Narrow" w:hAnsi="Arial Narrow" w:cstheme="minorHAnsi"/>
        </w:rPr>
        <w:t xml:space="preserve">y </w:t>
      </w:r>
      <w:r w:rsidRPr="007C3734">
        <w:rPr>
          <w:rFonts w:ascii="Arial Narrow" w:hAnsi="Arial Narrow" w:cstheme="minorHAnsi"/>
          <w:b/>
        </w:rPr>
        <w:t>5*</w:t>
      </w:r>
      <w:r w:rsidR="009351CB" w:rsidRPr="007C3734">
        <w:rPr>
          <w:rFonts w:ascii="Arial Narrow" w:hAnsi="Arial Narrow" w:cstheme="minorHAnsi"/>
          <w:b/>
        </w:rPr>
        <w:t xml:space="preserve"> </w:t>
      </w:r>
      <w:r w:rsidRPr="007C3734">
        <w:rPr>
          <w:rFonts w:ascii="Arial Narrow" w:hAnsi="Arial Narrow" w:cstheme="minorHAnsi"/>
          <w:b/>
        </w:rPr>
        <w:t>Superior</w:t>
      </w:r>
      <w:r w:rsidR="00520FBB" w:rsidRPr="007C3734">
        <w:rPr>
          <w:rFonts w:ascii="Arial Narrow" w:hAnsi="Arial Narrow" w:cstheme="minorHAnsi"/>
          <w:b/>
        </w:rPr>
        <w:t xml:space="preserve"> -</w:t>
      </w:r>
      <w:r w:rsidRPr="007C3734">
        <w:rPr>
          <w:rFonts w:ascii="Arial Narrow" w:hAnsi="Arial Narrow" w:cstheme="minorHAnsi"/>
          <w:b/>
        </w:rPr>
        <w:t xml:space="preserve"> </w:t>
      </w:r>
      <w:r w:rsidR="00520FBB" w:rsidRPr="007C3734">
        <w:rPr>
          <w:rFonts w:ascii="Arial Narrow" w:hAnsi="Arial Narrow" w:cstheme="minorHAnsi"/>
          <w:b/>
        </w:rPr>
        <w:t>$45 USD</w:t>
      </w:r>
    </w:p>
    <w:p w14:paraId="1F95A615" w14:textId="439EEA01" w:rsidR="009F7555" w:rsidRPr="007C3734" w:rsidRDefault="009F7555" w:rsidP="00520FBB">
      <w:pPr>
        <w:pStyle w:val="Prrafodelista"/>
        <w:numPr>
          <w:ilvl w:val="0"/>
          <w:numId w:val="12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 xml:space="preserve">Medio día de visitas a las Tres Pirámides de Guiza, a la Eterna Esfinge </w:t>
      </w:r>
      <w:r w:rsidR="00520FBB" w:rsidRPr="007C3734">
        <w:rPr>
          <w:rFonts w:ascii="Arial Narrow" w:hAnsi="Arial Narrow" w:cstheme="minorHAnsi"/>
        </w:rPr>
        <w:t>y al Templo del Valle de Kefrén</w:t>
      </w:r>
    </w:p>
    <w:p w14:paraId="3A3E0D6C" w14:textId="29AF0994" w:rsidR="00B22D6C" w:rsidRPr="007C3734" w:rsidRDefault="009F7555" w:rsidP="007C3734">
      <w:pPr>
        <w:pStyle w:val="Prrafodelista"/>
        <w:numPr>
          <w:ilvl w:val="0"/>
          <w:numId w:val="12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Las visitas incluidas del crucero:</w:t>
      </w:r>
    </w:p>
    <w:p w14:paraId="278141F0" w14:textId="0AE6FB25" w:rsidR="00520FBB" w:rsidRPr="007C3734" w:rsidRDefault="009F7555" w:rsidP="00520FBB">
      <w:pPr>
        <w:ind w:left="1416"/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  <w:b/>
        </w:rPr>
        <w:t>En L</w:t>
      </w:r>
      <w:r w:rsidR="007C3734">
        <w:rPr>
          <w:rFonts w:ascii="Arial Narrow" w:hAnsi="Arial Narrow" w:cstheme="minorHAnsi"/>
          <w:b/>
        </w:rPr>
        <w:t>u</w:t>
      </w:r>
      <w:r w:rsidRPr="007C3734">
        <w:rPr>
          <w:rFonts w:ascii="Arial Narrow" w:hAnsi="Arial Narrow" w:cstheme="minorHAnsi"/>
          <w:b/>
        </w:rPr>
        <w:t>xor:</w:t>
      </w:r>
      <w:r w:rsidRPr="007C3734">
        <w:rPr>
          <w:rFonts w:ascii="Arial Narrow" w:hAnsi="Arial Narrow" w:cstheme="minorHAnsi"/>
        </w:rPr>
        <w:t xml:space="preserve"> La Orilla Oriental; los Templos de Luxor y Karnak, y la Orilla Occidental; el Valle de los Reyes, el Templo de la Reina Hatshepsut y los Colosos de Memnon.</w:t>
      </w:r>
    </w:p>
    <w:p w14:paraId="172ECBB7" w14:textId="7995C105" w:rsidR="009351CB" w:rsidRPr="007C3734" w:rsidRDefault="00520FBB" w:rsidP="00B22D6C">
      <w:pPr>
        <w:ind w:left="1416"/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  <w:b/>
        </w:rPr>
        <w:t>En Edfu:</w:t>
      </w:r>
      <w:r w:rsidRPr="007C3734">
        <w:rPr>
          <w:rFonts w:ascii="Arial Narrow" w:hAnsi="Arial Narrow" w:cstheme="minorHAnsi"/>
        </w:rPr>
        <w:t xml:space="preserve"> El Templo de Edfu.</w:t>
      </w:r>
    </w:p>
    <w:p w14:paraId="1F40872E" w14:textId="7949E1E0" w:rsidR="00520FBB" w:rsidRPr="007C3734" w:rsidRDefault="009F7555" w:rsidP="009351CB">
      <w:pPr>
        <w:ind w:left="1416"/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  <w:b/>
        </w:rPr>
        <w:t>En K</w:t>
      </w:r>
      <w:r w:rsidR="00520FBB" w:rsidRPr="007C3734">
        <w:rPr>
          <w:rFonts w:ascii="Arial Narrow" w:hAnsi="Arial Narrow" w:cstheme="minorHAnsi"/>
          <w:b/>
        </w:rPr>
        <w:t>om Ombo:</w:t>
      </w:r>
      <w:r w:rsidR="00520FBB" w:rsidRPr="007C3734">
        <w:rPr>
          <w:rFonts w:ascii="Arial Narrow" w:hAnsi="Arial Narrow" w:cstheme="minorHAnsi"/>
        </w:rPr>
        <w:t xml:space="preserve"> El Templo de Kom Ombo.</w:t>
      </w:r>
    </w:p>
    <w:p w14:paraId="6164723A" w14:textId="204AE500" w:rsidR="009F7555" w:rsidRPr="007C3734" w:rsidRDefault="009F7555" w:rsidP="00520FBB">
      <w:pPr>
        <w:ind w:left="1416"/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  <w:b/>
        </w:rPr>
        <w:t>En Asuán:</w:t>
      </w:r>
      <w:r w:rsidRPr="007C3734">
        <w:rPr>
          <w:rFonts w:ascii="Arial Narrow" w:hAnsi="Arial Narrow" w:cstheme="minorHAnsi"/>
        </w:rPr>
        <w:t xml:space="preserve"> La Alta Presa, el Templo de Filae y un Paseo en una Faluca.</w:t>
      </w:r>
    </w:p>
    <w:p w14:paraId="0FED76AF" w14:textId="77777777" w:rsidR="009351CB" w:rsidRPr="007C3734" w:rsidRDefault="009351CB" w:rsidP="009F7555">
      <w:pPr>
        <w:pStyle w:val="Prrafodelista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V</w:t>
      </w:r>
      <w:r w:rsidR="00520FBB" w:rsidRPr="007C3734">
        <w:rPr>
          <w:rFonts w:ascii="Arial Narrow" w:hAnsi="Arial Narrow" w:cstheme="minorHAnsi"/>
        </w:rPr>
        <w:t>uelos domésticos:</w:t>
      </w:r>
      <w:r w:rsidRPr="007C3734">
        <w:rPr>
          <w:rFonts w:ascii="Arial Narrow" w:hAnsi="Arial Narrow" w:cstheme="minorHAnsi"/>
        </w:rPr>
        <w:t xml:space="preserve"> El Cairo – Luxor / Asuán – El Cairo – Hurghada / Hurghada – El Cairo o El Cairo – Luxor / Asuán – El Cairo – Sharm El Sheikh / Sharm El Sheikh – El Cairo</w:t>
      </w:r>
    </w:p>
    <w:p w14:paraId="76FC003C" w14:textId="77777777" w:rsidR="009351CB" w:rsidRPr="007C3734" w:rsidRDefault="009F7555" w:rsidP="009F7555">
      <w:pPr>
        <w:pStyle w:val="Prrafodelista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Asistencia</w:t>
      </w:r>
      <w:r w:rsidR="009351CB" w:rsidRPr="007C3734">
        <w:rPr>
          <w:rFonts w:ascii="Arial Narrow" w:hAnsi="Arial Narrow" w:cstheme="minorHAnsi"/>
        </w:rPr>
        <w:t xml:space="preserve"> de habla hispana a la llegada o</w:t>
      </w:r>
      <w:r w:rsidRPr="007C3734">
        <w:rPr>
          <w:rFonts w:ascii="Arial Narrow" w:hAnsi="Arial Narrow" w:cstheme="minorHAnsi"/>
        </w:rPr>
        <w:t xml:space="preserve"> de la salida en los Aeropuertos y durante todos </w:t>
      </w:r>
      <w:r w:rsidR="009351CB" w:rsidRPr="007C3734">
        <w:rPr>
          <w:rFonts w:ascii="Arial Narrow" w:hAnsi="Arial Narrow" w:cstheme="minorHAnsi"/>
        </w:rPr>
        <w:t>los traslados a/de los hoteles o al/del crucero o a/de los Aeropuertos</w:t>
      </w:r>
    </w:p>
    <w:p w14:paraId="056507BC" w14:textId="77777777" w:rsidR="009351CB" w:rsidRPr="007C3734" w:rsidRDefault="009F7555" w:rsidP="009F7555">
      <w:pPr>
        <w:pStyle w:val="Prrafodelista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Guía egiptólogo de habla hi</w:t>
      </w:r>
      <w:r w:rsidR="009351CB" w:rsidRPr="007C3734">
        <w:rPr>
          <w:rFonts w:ascii="Arial Narrow" w:hAnsi="Arial Narrow" w:cstheme="minorHAnsi"/>
        </w:rPr>
        <w:t>spana durante todas las visitas</w:t>
      </w:r>
    </w:p>
    <w:p w14:paraId="046432AD" w14:textId="13CCD627" w:rsidR="00DB6B0E" w:rsidRPr="007C3734" w:rsidRDefault="009F7555" w:rsidP="009F7555">
      <w:pPr>
        <w:pStyle w:val="Prrafodelista"/>
        <w:numPr>
          <w:ilvl w:val="0"/>
          <w:numId w:val="13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Todos los traslado</w:t>
      </w:r>
      <w:r w:rsidR="009351CB" w:rsidRPr="007C3734">
        <w:rPr>
          <w:rFonts w:ascii="Arial Narrow" w:hAnsi="Arial Narrow" w:cstheme="minorHAnsi"/>
        </w:rPr>
        <w:t>s se realizan en coches con A/C</w:t>
      </w:r>
    </w:p>
    <w:p w14:paraId="34404586" w14:textId="77777777" w:rsidR="009351CB" w:rsidRPr="007C3734" w:rsidRDefault="009351CB" w:rsidP="009351CB">
      <w:pPr>
        <w:pStyle w:val="Prrafodelista"/>
        <w:jc w:val="both"/>
        <w:rPr>
          <w:rFonts w:ascii="Arial Narrow" w:hAnsi="Arial Narrow" w:cstheme="minorHAnsi"/>
        </w:rPr>
      </w:pPr>
    </w:p>
    <w:p w14:paraId="58F27EFF" w14:textId="05225908" w:rsidR="00025185" w:rsidRPr="007C3734" w:rsidRDefault="00025185" w:rsidP="0078431B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EL PRECIO NO INCLUYE:</w:t>
      </w:r>
    </w:p>
    <w:p w14:paraId="04988AA3" w14:textId="0029E37B" w:rsidR="00927BCA" w:rsidRPr="007C3734" w:rsidRDefault="009F7555" w:rsidP="009351CB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Propina para guía, chofer y durante el crucero</w:t>
      </w:r>
    </w:p>
    <w:p w14:paraId="34BE6817" w14:textId="26975EB7" w:rsidR="00F43650" w:rsidRPr="007C3734" w:rsidRDefault="00F43650" w:rsidP="009351CB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Gastos de índole personal</w:t>
      </w:r>
    </w:p>
    <w:p w14:paraId="18194FB3" w14:textId="4B9CEB93" w:rsidR="00F43650" w:rsidRPr="007C3734" w:rsidRDefault="009F7555" w:rsidP="009351CB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lastRenderedPageBreak/>
        <w:t>Bebidas en las comidas incluidas, del día 3 al día 6</w:t>
      </w:r>
    </w:p>
    <w:p w14:paraId="24F4A77E" w14:textId="17573D1F" w:rsidR="00DB6B0E" w:rsidRPr="007C3734" w:rsidRDefault="009F7555" w:rsidP="009351CB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Comidas no especificadas en el itinerario</w:t>
      </w:r>
    </w:p>
    <w:p w14:paraId="1175D321" w14:textId="74390DDE" w:rsidR="009F7555" w:rsidRPr="007C3734" w:rsidRDefault="009F7555" w:rsidP="009351CB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Seguro de viaje</w:t>
      </w:r>
    </w:p>
    <w:p w14:paraId="08D09AC4" w14:textId="20F73482" w:rsidR="009F7555" w:rsidRPr="007C3734" w:rsidRDefault="009F7555" w:rsidP="009351CB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Excursiones y/o visitas opcionales</w:t>
      </w:r>
    </w:p>
    <w:p w14:paraId="6208A6CB" w14:textId="009B90BA" w:rsidR="009F7555" w:rsidRPr="007C3734" w:rsidRDefault="009F7555" w:rsidP="009351CB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Visado de entrada a Egipto: $30 USD por persona (pago en destino)</w:t>
      </w:r>
    </w:p>
    <w:p w14:paraId="42662D26" w14:textId="19C389D9" w:rsidR="009F7555" w:rsidRPr="007C3734" w:rsidRDefault="009F7555" w:rsidP="009351CB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Vuelos internacionales</w:t>
      </w:r>
    </w:p>
    <w:p w14:paraId="05309D9E" w14:textId="38EE6A88" w:rsidR="00B55565" w:rsidRPr="007C3734" w:rsidRDefault="009F7555" w:rsidP="00B55565">
      <w:pPr>
        <w:pStyle w:val="Prrafodelista"/>
        <w:numPr>
          <w:ilvl w:val="0"/>
          <w:numId w:val="14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Lo no especificado en el apartado del precio incluye</w:t>
      </w:r>
    </w:p>
    <w:p w14:paraId="2D79AD49" w14:textId="77777777" w:rsidR="00B55565" w:rsidRPr="007C3734" w:rsidRDefault="00B55565" w:rsidP="00DB6B0E">
      <w:pPr>
        <w:jc w:val="center"/>
        <w:rPr>
          <w:rFonts w:ascii="Arial Narrow" w:hAnsi="Arial Narrow" w:cstheme="minorHAnsi"/>
          <w:b/>
          <w:color w:val="E36C0A" w:themeColor="accent6" w:themeShade="BF"/>
        </w:rPr>
      </w:pPr>
    </w:p>
    <w:p w14:paraId="6FE600F8" w14:textId="2FCC5AFB" w:rsidR="00A639A7" w:rsidRPr="007C3734" w:rsidRDefault="00A639A7" w:rsidP="00DB6B0E">
      <w:pPr>
        <w:jc w:val="center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HOTELES PREVISTOS Y/O SIMILARES</w:t>
      </w:r>
    </w:p>
    <w:tbl>
      <w:tblPr>
        <w:tblStyle w:val="Tablaconcuadrcula"/>
        <w:tblW w:w="7247" w:type="dxa"/>
        <w:tblInd w:w="817" w:type="dxa"/>
        <w:tblLook w:val="04A0" w:firstRow="1" w:lastRow="0" w:firstColumn="1" w:lastColumn="0" w:noHBand="0" w:noVBand="1"/>
      </w:tblPr>
      <w:tblGrid>
        <w:gridCol w:w="1985"/>
        <w:gridCol w:w="2551"/>
        <w:gridCol w:w="2711"/>
      </w:tblGrid>
      <w:tr w:rsidR="007C3734" w:rsidRPr="007C3734" w14:paraId="1344DB29" w14:textId="77777777" w:rsidTr="00930B98">
        <w:tc>
          <w:tcPr>
            <w:tcW w:w="1985" w:type="dxa"/>
          </w:tcPr>
          <w:p w14:paraId="4821F337" w14:textId="77777777" w:rsidR="007C3734" w:rsidRPr="007C3734" w:rsidRDefault="007C3734" w:rsidP="00531B57">
            <w:pPr>
              <w:jc w:val="center"/>
              <w:rPr>
                <w:rFonts w:ascii="Arial Narrow" w:hAnsi="Arial Narrow" w:cstheme="minorHAnsi"/>
                <w:b/>
              </w:rPr>
            </w:pPr>
            <w:r w:rsidRPr="007C3734">
              <w:rPr>
                <w:rFonts w:ascii="Arial Narrow" w:hAnsi="Arial Narrow" w:cstheme="minorHAnsi"/>
                <w:b/>
              </w:rPr>
              <w:t>Ciudad</w:t>
            </w:r>
          </w:p>
        </w:tc>
        <w:tc>
          <w:tcPr>
            <w:tcW w:w="2551" w:type="dxa"/>
          </w:tcPr>
          <w:p w14:paraId="597C5AEC" w14:textId="77777777" w:rsidR="007C3734" w:rsidRPr="007C3734" w:rsidRDefault="007C3734" w:rsidP="00531B57">
            <w:pPr>
              <w:jc w:val="center"/>
              <w:rPr>
                <w:rFonts w:ascii="Arial Narrow" w:hAnsi="Arial Narrow" w:cstheme="minorHAnsi"/>
                <w:b/>
              </w:rPr>
            </w:pPr>
            <w:r w:rsidRPr="007C3734">
              <w:rPr>
                <w:rFonts w:ascii="Arial Narrow" w:hAnsi="Arial Narrow" w:cstheme="minorHAnsi"/>
                <w:b/>
              </w:rPr>
              <w:t>4*</w:t>
            </w:r>
          </w:p>
        </w:tc>
        <w:tc>
          <w:tcPr>
            <w:tcW w:w="2711" w:type="dxa"/>
          </w:tcPr>
          <w:p w14:paraId="12B8F6B0" w14:textId="77777777" w:rsidR="007C3734" w:rsidRPr="007C3734" w:rsidRDefault="007C3734" w:rsidP="00531B57">
            <w:pPr>
              <w:jc w:val="center"/>
              <w:rPr>
                <w:rFonts w:ascii="Arial Narrow" w:hAnsi="Arial Narrow" w:cstheme="minorHAnsi"/>
                <w:b/>
              </w:rPr>
            </w:pPr>
            <w:r w:rsidRPr="007C3734">
              <w:rPr>
                <w:rFonts w:ascii="Arial Narrow" w:hAnsi="Arial Narrow" w:cstheme="minorHAnsi"/>
                <w:b/>
              </w:rPr>
              <w:t>5*</w:t>
            </w:r>
          </w:p>
        </w:tc>
      </w:tr>
      <w:tr w:rsidR="007C3734" w:rsidRPr="007C3734" w14:paraId="64B2CE68" w14:textId="77777777" w:rsidTr="00930B98">
        <w:tc>
          <w:tcPr>
            <w:tcW w:w="1985" w:type="dxa"/>
            <w:vAlign w:val="center"/>
          </w:tcPr>
          <w:p w14:paraId="539876F4" w14:textId="77777777" w:rsidR="007C3734" w:rsidRPr="007C3734" w:rsidRDefault="007C3734" w:rsidP="00531B57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El Cairo</w:t>
            </w:r>
          </w:p>
        </w:tc>
        <w:tc>
          <w:tcPr>
            <w:tcW w:w="2551" w:type="dxa"/>
          </w:tcPr>
          <w:p w14:paraId="73652F13" w14:textId="4212C427" w:rsidR="007C3734" w:rsidRPr="007C3734" w:rsidRDefault="00EC370F" w:rsidP="00930B98">
            <w:pPr>
              <w:jc w:val="center"/>
              <w:rPr>
                <w:rFonts w:ascii="Arial Narrow" w:hAnsi="Arial Narrow" w:cstheme="minorHAnsi"/>
              </w:rPr>
            </w:pPr>
            <w:hyperlink r:id="rId8" w:history="1">
              <w:r w:rsidR="007C3734" w:rsidRPr="00EC370F">
                <w:rPr>
                  <w:rStyle w:val="Hipervnculo"/>
                  <w:rFonts w:ascii="Arial Narrow" w:hAnsi="Arial Narrow" w:cstheme="minorHAnsi"/>
                </w:rPr>
                <w:t>Barcelo Pyramids</w:t>
              </w:r>
            </w:hyperlink>
          </w:p>
        </w:tc>
        <w:tc>
          <w:tcPr>
            <w:tcW w:w="2711" w:type="dxa"/>
          </w:tcPr>
          <w:p w14:paraId="4822EE13" w14:textId="34239D3F" w:rsidR="007C3734" w:rsidRPr="007C3734" w:rsidRDefault="00EC370F" w:rsidP="00930B98">
            <w:pPr>
              <w:jc w:val="center"/>
              <w:rPr>
                <w:rFonts w:ascii="Arial Narrow" w:hAnsi="Arial Narrow" w:cstheme="minorHAnsi"/>
              </w:rPr>
            </w:pPr>
            <w:hyperlink r:id="rId9" w:history="1">
              <w:r w:rsidR="007C3734" w:rsidRPr="00EC370F">
                <w:rPr>
                  <w:rStyle w:val="Hipervnculo"/>
                  <w:rFonts w:ascii="Arial Narrow" w:hAnsi="Arial Narrow" w:cstheme="minorHAnsi"/>
                </w:rPr>
                <w:t>Movenpick Media City</w:t>
              </w:r>
            </w:hyperlink>
          </w:p>
        </w:tc>
      </w:tr>
      <w:tr w:rsidR="007C3734" w:rsidRPr="007C3734" w14:paraId="41DB1188" w14:textId="77777777" w:rsidTr="00930B98">
        <w:tc>
          <w:tcPr>
            <w:tcW w:w="1985" w:type="dxa"/>
          </w:tcPr>
          <w:p w14:paraId="10D777F3" w14:textId="77777777" w:rsidR="007C3734" w:rsidRPr="007C3734" w:rsidRDefault="007C3734" w:rsidP="00AF12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Hurghada</w:t>
            </w:r>
          </w:p>
        </w:tc>
        <w:tc>
          <w:tcPr>
            <w:tcW w:w="2551" w:type="dxa"/>
          </w:tcPr>
          <w:p w14:paraId="5A5F80E8" w14:textId="325835B5" w:rsidR="007C3734" w:rsidRPr="007C3734" w:rsidRDefault="00EC370F" w:rsidP="00930B98">
            <w:pPr>
              <w:jc w:val="center"/>
              <w:rPr>
                <w:rFonts w:ascii="Arial Narrow" w:hAnsi="Arial Narrow" w:cstheme="minorHAnsi"/>
              </w:rPr>
            </w:pPr>
            <w:hyperlink r:id="rId10" w:history="1">
              <w:r w:rsidR="007C3734" w:rsidRPr="00EC370F">
                <w:rPr>
                  <w:rStyle w:val="Hipervnculo"/>
                  <w:rFonts w:ascii="Arial Narrow" w:hAnsi="Arial Narrow" w:cstheme="minorHAnsi"/>
                  <w:lang w:val="de-DE"/>
                </w:rPr>
                <w:t>Pharaoh Azure Beach</w:t>
              </w:r>
            </w:hyperlink>
          </w:p>
        </w:tc>
        <w:tc>
          <w:tcPr>
            <w:tcW w:w="2711" w:type="dxa"/>
          </w:tcPr>
          <w:p w14:paraId="049ACDF0" w14:textId="2C12BFA9" w:rsidR="007C3734" w:rsidRPr="007C3734" w:rsidRDefault="00EC370F" w:rsidP="00930B98">
            <w:pPr>
              <w:jc w:val="center"/>
              <w:rPr>
                <w:rFonts w:ascii="Arial Narrow" w:hAnsi="Arial Narrow" w:cstheme="minorHAnsi"/>
                <w:lang w:val="de-DE"/>
              </w:rPr>
            </w:pPr>
            <w:hyperlink r:id="rId11" w:history="1">
              <w:r w:rsidR="007C3734" w:rsidRPr="00EC370F">
                <w:rPr>
                  <w:rStyle w:val="Hipervnculo"/>
                  <w:rFonts w:ascii="Arial Narrow" w:hAnsi="Arial Narrow" w:cstheme="minorHAnsi"/>
                  <w:lang w:val="de-DE"/>
                </w:rPr>
                <w:t>Stela Makadi Beach Resort</w:t>
              </w:r>
            </w:hyperlink>
          </w:p>
        </w:tc>
      </w:tr>
      <w:tr w:rsidR="007C3734" w:rsidRPr="007C3734" w14:paraId="3A4D9208" w14:textId="77777777" w:rsidTr="00930B98">
        <w:tc>
          <w:tcPr>
            <w:tcW w:w="1985" w:type="dxa"/>
          </w:tcPr>
          <w:p w14:paraId="0C3C61BB" w14:textId="77777777" w:rsidR="007C3734" w:rsidRPr="007C3734" w:rsidRDefault="007C3734" w:rsidP="00AF1235">
            <w:pPr>
              <w:jc w:val="center"/>
              <w:rPr>
                <w:rFonts w:ascii="Arial Narrow" w:hAnsi="Arial Narrow" w:cstheme="minorHAnsi"/>
              </w:rPr>
            </w:pPr>
            <w:r w:rsidRPr="007C3734">
              <w:rPr>
                <w:rFonts w:ascii="Arial Narrow" w:hAnsi="Arial Narrow" w:cstheme="minorHAnsi"/>
              </w:rPr>
              <w:t>Sharm El Sheikh</w:t>
            </w:r>
          </w:p>
        </w:tc>
        <w:tc>
          <w:tcPr>
            <w:tcW w:w="2551" w:type="dxa"/>
          </w:tcPr>
          <w:p w14:paraId="037DF5D0" w14:textId="53A244F5" w:rsidR="007C3734" w:rsidRPr="007C3734" w:rsidRDefault="00EC370F" w:rsidP="00AF1235">
            <w:pPr>
              <w:jc w:val="center"/>
              <w:rPr>
                <w:rFonts w:ascii="Arial Narrow" w:hAnsi="Arial Narrow" w:cstheme="minorHAnsi"/>
                <w:lang w:val="de-DE"/>
              </w:rPr>
            </w:pPr>
            <w:hyperlink r:id="rId12" w:history="1">
              <w:r w:rsidR="007C3734" w:rsidRPr="00EC370F">
                <w:rPr>
                  <w:rStyle w:val="Hipervnculo"/>
                  <w:rFonts w:ascii="Arial Narrow" w:hAnsi="Arial Narrow" w:cstheme="minorHAnsi"/>
                </w:rPr>
                <w:t>Aurora Orienta Sharm</w:t>
              </w:r>
            </w:hyperlink>
            <w:r w:rsidR="007C3734" w:rsidRPr="007C3734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2711" w:type="dxa"/>
          </w:tcPr>
          <w:p w14:paraId="05CA3B32" w14:textId="2AB663D9" w:rsidR="007C3734" w:rsidRPr="007C3734" w:rsidRDefault="00EC370F" w:rsidP="00930B98">
            <w:pPr>
              <w:jc w:val="center"/>
              <w:rPr>
                <w:rFonts w:ascii="Arial Narrow" w:hAnsi="Arial Narrow" w:cstheme="minorHAnsi"/>
                <w:lang w:val="de-DE"/>
              </w:rPr>
            </w:pPr>
            <w:hyperlink r:id="rId13" w:history="1">
              <w:r w:rsidR="007C3734" w:rsidRPr="00EC370F">
                <w:rPr>
                  <w:rStyle w:val="Hipervnculo"/>
                  <w:rFonts w:ascii="Arial Narrow" w:hAnsi="Arial Narrow" w:cstheme="minorHAnsi"/>
                  <w:lang w:val="de-DE"/>
                </w:rPr>
                <w:t>Jolie Ville Golf &amp; Resort</w:t>
              </w:r>
            </w:hyperlink>
            <w:bookmarkStart w:id="0" w:name="_GoBack"/>
            <w:bookmarkEnd w:id="0"/>
            <w:r w:rsidR="007C3734" w:rsidRPr="007C3734">
              <w:rPr>
                <w:rFonts w:ascii="Arial Narrow" w:hAnsi="Arial Narrow" w:cstheme="minorHAnsi"/>
                <w:lang w:val="de-DE"/>
              </w:rPr>
              <w:t xml:space="preserve"> </w:t>
            </w:r>
          </w:p>
        </w:tc>
      </w:tr>
    </w:tbl>
    <w:p w14:paraId="48460300" w14:textId="77777777" w:rsidR="00A2205B" w:rsidRPr="007C3734" w:rsidRDefault="00A2205B" w:rsidP="00DB6B0E">
      <w:pPr>
        <w:jc w:val="both"/>
        <w:rPr>
          <w:rFonts w:ascii="Arial Narrow" w:hAnsi="Arial Narrow" w:cstheme="minorHAnsi"/>
          <w:b/>
          <w:color w:val="E36C0A" w:themeColor="accent6" w:themeShade="BF"/>
        </w:rPr>
      </w:pPr>
    </w:p>
    <w:p w14:paraId="6ABF01E0" w14:textId="77777777" w:rsidR="00B55565" w:rsidRPr="007C3734" w:rsidRDefault="00B55565" w:rsidP="00DB6B0E">
      <w:pPr>
        <w:jc w:val="both"/>
        <w:rPr>
          <w:rFonts w:ascii="Arial Narrow" w:hAnsi="Arial Narrow" w:cstheme="minorHAnsi"/>
          <w:b/>
          <w:color w:val="E36C0A" w:themeColor="accent6" w:themeShade="BF"/>
        </w:rPr>
      </w:pPr>
    </w:p>
    <w:p w14:paraId="02AFCA7A" w14:textId="77777777" w:rsidR="00A75C0B" w:rsidRPr="007C3734" w:rsidRDefault="00A639A7" w:rsidP="00DB6B0E">
      <w:pPr>
        <w:jc w:val="both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  <w:color w:val="E36C0A" w:themeColor="accent6" w:themeShade="BF"/>
        </w:rPr>
        <w:t>NOTAS IMPORTANTES</w:t>
      </w:r>
    </w:p>
    <w:p w14:paraId="3BF7097D" w14:textId="77777777" w:rsidR="00B55565" w:rsidRPr="007C3734" w:rsidRDefault="009351CB" w:rsidP="009351CB">
      <w:pPr>
        <w:pStyle w:val="Prrafodelista"/>
        <w:numPr>
          <w:ilvl w:val="0"/>
          <w:numId w:val="15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Los horarios de los vuelos domésticos dependen de las visitas c</w:t>
      </w:r>
      <w:r w:rsidR="00B55565" w:rsidRPr="007C3734">
        <w:rPr>
          <w:rFonts w:ascii="Arial Narrow" w:hAnsi="Arial Narrow" w:cstheme="minorHAnsi"/>
        </w:rPr>
        <w:t>onfirmadas y la disponibilidad</w:t>
      </w:r>
    </w:p>
    <w:p w14:paraId="30546E51" w14:textId="3DF91D09" w:rsidR="009351CB" w:rsidRPr="007C3734" w:rsidRDefault="009351CB" w:rsidP="009351CB">
      <w:pPr>
        <w:pStyle w:val="Prrafodelista"/>
        <w:numPr>
          <w:ilvl w:val="0"/>
          <w:numId w:val="15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Tenemos el derecho del cambio en el orden de las visitas según los hor</w:t>
      </w:r>
      <w:r w:rsidR="00B55565" w:rsidRPr="007C3734">
        <w:rPr>
          <w:rFonts w:ascii="Arial Narrow" w:hAnsi="Arial Narrow" w:cstheme="minorHAnsi"/>
        </w:rPr>
        <w:t>arios de los vuelos domésticos</w:t>
      </w:r>
    </w:p>
    <w:p w14:paraId="5881C825" w14:textId="782DA214" w:rsidR="00B55565" w:rsidRPr="007C3734" w:rsidRDefault="00B55565" w:rsidP="009351CB">
      <w:pPr>
        <w:pStyle w:val="Prrafodelista"/>
        <w:numPr>
          <w:ilvl w:val="0"/>
          <w:numId w:val="15"/>
        </w:numPr>
        <w:jc w:val="both"/>
        <w:rPr>
          <w:rFonts w:ascii="Arial Narrow" w:hAnsi="Arial Narrow" w:cstheme="minorHAnsi"/>
        </w:rPr>
      </w:pPr>
      <w:r w:rsidRPr="007C3734">
        <w:rPr>
          <w:rFonts w:ascii="Arial Narrow" w:hAnsi="Arial Narrow" w:cstheme="minorHAnsi"/>
        </w:rPr>
        <w:t>En la nochebuena (23 – 24 de diciembre 2025) y nochevieja (31 de diciembre 2025 – 01 de enero 2026) podría existir una cena de gala obligatoria o voluntaria según la categoría elegida. Por favor, consúltennos el precio de la misma, en caso de que sea obligatoria o voluntaria</w:t>
      </w:r>
    </w:p>
    <w:p w14:paraId="1B218B7A" w14:textId="77777777" w:rsidR="00A639A7" w:rsidRPr="007C3734" w:rsidRDefault="00A639A7" w:rsidP="0078431B">
      <w:pPr>
        <w:jc w:val="both"/>
        <w:rPr>
          <w:rFonts w:ascii="Arial Narrow" w:hAnsi="Arial Narrow" w:cstheme="minorHAnsi"/>
        </w:rPr>
      </w:pPr>
    </w:p>
    <w:p w14:paraId="21CFFFEA" w14:textId="6F4BC1D3" w:rsidR="009822F0" w:rsidRPr="007C3734" w:rsidRDefault="009822F0" w:rsidP="009822F0">
      <w:pPr>
        <w:jc w:val="center"/>
        <w:rPr>
          <w:rFonts w:ascii="Arial Narrow" w:hAnsi="Arial Narrow" w:cstheme="minorHAnsi"/>
          <w:b/>
        </w:rPr>
      </w:pPr>
      <w:r w:rsidRPr="007C3734">
        <w:rPr>
          <w:rFonts w:ascii="Arial Narrow" w:hAnsi="Arial Narrow" w:cstheme="minorHAnsi"/>
          <w:b/>
        </w:rPr>
        <w:t>PRECIOS Y DISPONIBILIDAD SUJETOS A CAMBIO HASTA EL MOMENTO DE LA CONFIRMACION DE LOS SERVICIOS, ESTO ES SOLO UNA COTIZACIÓN, NO HAY NADA RESERVADO A SU FAVOR</w:t>
      </w:r>
    </w:p>
    <w:sectPr w:rsidR="009822F0" w:rsidRPr="007C3734" w:rsidSect="007C3734">
      <w:pgSz w:w="12240" w:h="15840"/>
      <w:pgMar w:top="1418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C52E9" w14:textId="77777777" w:rsidR="00040675" w:rsidRDefault="00040675" w:rsidP="00D4640C">
      <w:r>
        <w:separator/>
      </w:r>
    </w:p>
  </w:endnote>
  <w:endnote w:type="continuationSeparator" w:id="0">
    <w:p w14:paraId="6EEBEC0D" w14:textId="77777777" w:rsidR="00040675" w:rsidRDefault="00040675" w:rsidP="00D4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venir Next LT Pro Light">
    <w:altName w:val="Arial"/>
    <w:charset w:val="00"/>
    <w:family w:val="swiss"/>
    <w:pitch w:val="variable"/>
    <w:sig w:usb0="00000001" w:usb1="5000204B" w:usb2="00000000" w:usb3="00000000" w:csb0="00000093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AGRundschriftDLi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ndara">
    <w:charset w:val="00"/>
    <w:family w:val="swiss"/>
    <w:pitch w:val="variable"/>
    <w:sig w:usb0="A00002EF" w:usb1="4000A44B" w:usb2="00000000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6B9BC" w14:textId="77777777" w:rsidR="00040675" w:rsidRDefault="00040675" w:rsidP="00D4640C">
      <w:r>
        <w:separator/>
      </w:r>
    </w:p>
  </w:footnote>
  <w:footnote w:type="continuationSeparator" w:id="0">
    <w:p w14:paraId="3D094DCD" w14:textId="77777777" w:rsidR="00040675" w:rsidRDefault="00040675" w:rsidP="00D4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23D"/>
    <w:multiLevelType w:val="hybridMultilevel"/>
    <w:tmpl w:val="C48EF210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0B43"/>
    <w:multiLevelType w:val="hybridMultilevel"/>
    <w:tmpl w:val="54F4A8A8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33C2C"/>
    <w:multiLevelType w:val="hybridMultilevel"/>
    <w:tmpl w:val="2E0A81E8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22B42"/>
    <w:multiLevelType w:val="hybridMultilevel"/>
    <w:tmpl w:val="79622C38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6A0F"/>
    <w:multiLevelType w:val="hybridMultilevel"/>
    <w:tmpl w:val="25EA0CD2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4301F"/>
    <w:multiLevelType w:val="hybridMultilevel"/>
    <w:tmpl w:val="9F5AE3A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C3EDB"/>
    <w:multiLevelType w:val="hybridMultilevel"/>
    <w:tmpl w:val="550E4B48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056A3"/>
    <w:multiLevelType w:val="hybridMultilevel"/>
    <w:tmpl w:val="FD069870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D54CC"/>
    <w:multiLevelType w:val="hybridMultilevel"/>
    <w:tmpl w:val="CFF6A95E"/>
    <w:lvl w:ilvl="0" w:tplc="44FCF2A6">
      <w:numFmt w:val="bullet"/>
      <w:lvlText w:val="-"/>
      <w:lvlJc w:val="left"/>
      <w:pPr>
        <w:ind w:left="720" w:hanging="360"/>
      </w:pPr>
      <w:rPr>
        <w:rFonts w:ascii="Avenir Next LT Pro Light" w:eastAsia="Arial Black" w:hAnsi="Avenir Next LT Pro Light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B5F91"/>
    <w:multiLevelType w:val="hybridMultilevel"/>
    <w:tmpl w:val="370E8972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65BBF"/>
    <w:multiLevelType w:val="hybridMultilevel"/>
    <w:tmpl w:val="06E84734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53089"/>
    <w:multiLevelType w:val="hybridMultilevel"/>
    <w:tmpl w:val="8CEA9344"/>
    <w:lvl w:ilvl="0" w:tplc="44FCF2A6">
      <w:numFmt w:val="bullet"/>
      <w:lvlText w:val="-"/>
      <w:lvlJc w:val="left"/>
      <w:pPr>
        <w:ind w:left="720" w:hanging="360"/>
      </w:pPr>
      <w:rPr>
        <w:rFonts w:ascii="Avenir Next LT Pro Light" w:eastAsia="Arial Black" w:hAnsi="Avenir Next LT Pro Light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46E2C"/>
    <w:multiLevelType w:val="hybridMultilevel"/>
    <w:tmpl w:val="9E0A7E22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B4657"/>
    <w:multiLevelType w:val="hybridMultilevel"/>
    <w:tmpl w:val="69A41F18"/>
    <w:lvl w:ilvl="0" w:tplc="391C3A0A">
      <w:start w:val="1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22BC0"/>
    <w:multiLevelType w:val="hybridMultilevel"/>
    <w:tmpl w:val="6396CC32"/>
    <w:lvl w:ilvl="0" w:tplc="0636C47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2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8"/>
  </w:num>
  <w:num w:numId="1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0C"/>
    <w:rsid w:val="00011659"/>
    <w:rsid w:val="00012D40"/>
    <w:rsid w:val="00014187"/>
    <w:rsid w:val="0001615C"/>
    <w:rsid w:val="00022767"/>
    <w:rsid w:val="00024C1B"/>
    <w:rsid w:val="00025185"/>
    <w:rsid w:val="00027405"/>
    <w:rsid w:val="00031944"/>
    <w:rsid w:val="00033DC2"/>
    <w:rsid w:val="00036783"/>
    <w:rsid w:val="00040675"/>
    <w:rsid w:val="00040BDA"/>
    <w:rsid w:val="00052654"/>
    <w:rsid w:val="00055239"/>
    <w:rsid w:val="00060EC8"/>
    <w:rsid w:val="0006106A"/>
    <w:rsid w:val="00061434"/>
    <w:rsid w:val="00062633"/>
    <w:rsid w:val="00065123"/>
    <w:rsid w:val="000658DE"/>
    <w:rsid w:val="00066EC1"/>
    <w:rsid w:val="00070FD7"/>
    <w:rsid w:val="0007170E"/>
    <w:rsid w:val="00071E4C"/>
    <w:rsid w:val="00071F37"/>
    <w:rsid w:val="00072FE4"/>
    <w:rsid w:val="0007417E"/>
    <w:rsid w:val="00074407"/>
    <w:rsid w:val="0007632A"/>
    <w:rsid w:val="000772BF"/>
    <w:rsid w:val="00080A42"/>
    <w:rsid w:val="000843C5"/>
    <w:rsid w:val="00091573"/>
    <w:rsid w:val="00091E64"/>
    <w:rsid w:val="00093416"/>
    <w:rsid w:val="00096B0A"/>
    <w:rsid w:val="000A3DEB"/>
    <w:rsid w:val="000A3EB6"/>
    <w:rsid w:val="000A52CC"/>
    <w:rsid w:val="000B2302"/>
    <w:rsid w:val="000B300F"/>
    <w:rsid w:val="000B3153"/>
    <w:rsid w:val="000B69BE"/>
    <w:rsid w:val="000C1BA4"/>
    <w:rsid w:val="000C25EB"/>
    <w:rsid w:val="000C2F26"/>
    <w:rsid w:val="000C4C36"/>
    <w:rsid w:val="000C4CD3"/>
    <w:rsid w:val="000C786A"/>
    <w:rsid w:val="000D16E2"/>
    <w:rsid w:val="000D196F"/>
    <w:rsid w:val="000D4BC3"/>
    <w:rsid w:val="000D79E4"/>
    <w:rsid w:val="000E4FA6"/>
    <w:rsid w:val="000E5479"/>
    <w:rsid w:val="000E645A"/>
    <w:rsid w:val="000F578C"/>
    <w:rsid w:val="000F5E1E"/>
    <w:rsid w:val="000F6068"/>
    <w:rsid w:val="000F6F81"/>
    <w:rsid w:val="00103202"/>
    <w:rsid w:val="00104430"/>
    <w:rsid w:val="00105B48"/>
    <w:rsid w:val="00110F0B"/>
    <w:rsid w:val="00111767"/>
    <w:rsid w:val="00111802"/>
    <w:rsid w:val="00131CF1"/>
    <w:rsid w:val="00132833"/>
    <w:rsid w:val="00134A2D"/>
    <w:rsid w:val="00137DC6"/>
    <w:rsid w:val="00140D6F"/>
    <w:rsid w:val="00140F0A"/>
    <w:rsid w:val="00142983"/>
    <w:rsid w:val="001454AB"/>
    <w:rsid w:val="00145E6F"/>
    <w:rsid w:val="00151D42"/>
    <w:rsid w:val="00152ADC"/>
    <w:rsid w:val="00153789"/>
    <w:rsid w:val="0015791A"/>
    <w:rsid w:val="001663B0"/>
    <w:rsid w:val="00171698"/>
    <w:rsid w:val="00173953"/>
    <w:rsid w:val="00173E1C"/>
    <w:rsid w:val="00180DA3"/>
    <w:rsid w:val="0019073C"/>
    <w:rsid w:val="00193DFF"/>
    <w:rsid w:val="00196219"/>
    <w:rsid w:val="00196ED1"/>
    <w:rsid w:val="001A61DB"/>
    <w:rsid w:val="001A73D9"/>
    <w:rsid w:val="001B194D"/>
    <w:rsid w:val="001B2044"/>
    <w:rsid w:val="001B38B6"/>
    <w:rsid w:val="001B5B90"/>
    <w:rsid w:val="001D0AF3"/>
    <w:rsid w:val="001D1584"/>
    <w:rsid w:val="001D3523"/>
    <w:rsid w:val="001D39A6"/>
    <w:rsid w:val="001D4F4E"/>
    <w:rsid w:val="001D51F0"/>
    <w:rsid w:val="001D64D6"/>
    <w:rsid w:val="001D6B03"/>
    <w:rsid w:val="001D6DF8"/>
    <w:rsid w:val="001F29A2"/>
    <w:rsid w:val="001F384E"/>
    <w:rsid w:val="001F401E"/>
    <w:rsid w:val="002031F7"/>
    <w:rsid w:val="0020347D"/>
    <w:rsid w:val="00207C1C"/>
    <w:rsid w:val="00216E96"/>
    <w:rsid w:val="00221CC4"/>
    <w:rsid w:val="00225F8E"/>
    <w:rsid w:val="00226118"/>
    <w:rsid w:val="002272A6"/>
    <w:rsid w:val="00231F59"/>
    <w:rsid w:val="00234057"/>
    <w:rsid w:val="002357E9"/>
    <w:rsid w:val="00236A21"/>
    <w:rsid w:val="00241C14"/>
    <w:rsid w:val="00242295"/>
    <w:rsid w:val="00243B3F"/>
    <w:rsid w:val="00244149"/>
    <w:rsid w:val="0024426D"/>
    <w:rsid w:val="00245166"/>
    <w:rsid w:val="002451B2"/>
    <w:rsid w:val="00246560"/>
    <w:rsid w:val="002475BE"/>
    <w:rsid w:val="002501C1"/>
    <w:rsid w:val="002529CB"/>
    <w:rsid w:val="00255E0F"/>
    <w:rsid w:val="00256491"/>
    <w:rsid w:val="00262464"/>
    <w:rsid w:val="002661B0"/>
    <w:rsid w:val="00267B9F"/>
    <w:rsid w:val="00270403"/>
    <w:rsid w:val="002730E4"/>
    <w:rsid w:val="002738F9"/>
    <w:rsid w:val="002756C8"/>
    <w:rsid w:val="00275DF6"/>
    <w:rsid w:val="00280F82"/>
    <w:rsid w:val="00281910"/>
    <w:rsid w:val="002847D5"/>
    <w:rsid w:val="0028536C"/>
    <w:rsid w:val="00285CF1"/>
    <w:rsid w:val="0028789D"/>
    <w:rsid w:val="002878AB"/>
    <w:rsid w:val="00290E82"/>
    <w:rsid w:val="00295FF7"/>
    <w:rsid w:val="00296D97"/>
    <w:rsid w:val="002A366A"/>
    <w:rsid w:val="002A3C92"/>
    <w:rsid w:val="002A5765"/>
    <w:rsid w:val="002A5EA8"/>
    <w:rsid w:val="002B01ED"/>
    <w:rsid w:val="002B075A"/>
    <w:rsid w:val="002B1302"/>
    <w:rsid w:val="002C0938"/>
    <w:rsid w:val="002C1A56"/>
    <w:rsid w:val="002C45ED"/>
    <w:rsid w:val="002C493B"/>
    <w:rsid w:val="002C5099"/>
    <w:rsid w:val="002C61CA"/>
    <w:rsid w:val="002D0C2F"/>
    <w:rsid w:val="002D537D"/>
    <w:rsid w:val="002D76DF"/>
    <w:rsid w:val="002D7CE8"/>
    <w:rsid w:val="002E07EC"/>
    <w:rsid w:val="002E1FAB"/>
    <w:rsid w:val="002E255A"/>
    <w:rsid w:val="002E2FB5"/>
    <w:rsid w:val="002E3423"/>
    <w:rsid w:val="002E5684"/>
    <w:rsid w:val="002E69B7"/>
    <w:rsid w:val="002F000D"/>
    <w:rsid w:val="002F08C4"/>
    <w:rsid w:val="002F0F7E"/>
    <w:rsid w:val="002F10BD"/>
    <w:rsid w:val="002F3C1D"/>
    <w:rsid w:val="0030147D"/>
    <w:rsid w:val="003021B2"/>
    <w:rsid w:val="00312545"/>
    <w:rsid w:val="00316EE5"/>
    <w:rsid w:val="00317546"/>
    <w:rsid w:val="003177ED"/>
    <w:rsid w:val="0032579D"/>
    <w:rsid w:val="0032694D"/>
    <w:rsid w:val="00326F70"/>
    <w:rsid w:val="00327B11"/>
    <w:rsid w:val="00327DF5"/>
    <w:rsid w:val="00327E59"/>
    <w:rsid w:val="00333080"/>
    <w:rsid w:val="0034215E"/>
    <w:rsid w:val="003435D2"/>
    <w:rsid w:val="00343A9F"/>
    <w:rsid w:val="00344335"/>
    <w:rsid w:val="003546AA"/>
    <w:rsid w:val="00355137"/>
    <w:rsid w:val="00362702"/>
    <w:rsid w:val="00362765"/>
    <w:rsid w:val="00364BED"/>
    <w:rsid w:val="003668EC"/>
    <w:rsid w:val="00374096"/>
    <w:rsid w:val="0038610A"/>
    <w:rsid w:val="00390BDE"/>
    <w:rsid w:val="00390F60"/>
    <w:rsid w:val="003917EF"/>
    <w:rsid w:val="00394660"/>
    <w:rsid w:val="003A2917"/>
    <w:rsid w:val="003A77B5"/>
    <w:rsid w:val="003B000C"/>
    <w:rsid w:val="003B3C7D"/>
    <w:rsid w:val="003B407F"/>
    <w:rsid w:val="003B6360"/>
    <w:rsid w:val="003B6A24"/>
    <w:rsid w:val="003C06EC"/>
    <w:rsid w:val="003C31B5"/>
    <w:rsid w:val="003C325B"/>
    <w:rsid w:val="003C4261"/>
    <w:rsid w:val="003C4ECF"/>
    <w:rsid w:val="003C699C"/>
    <w:rsid w:val="003D178D"/>
    <w:rsid w:val="003D57C0"/>
    <w:rsid w:val="003D5E23"/>
    <w:rsid w:val="003E00AF"/>
    <w:rsid w:val="003E5277"/>
    <w:rsid w:val="003E79EF"/>
    <w:rsid w:val="003F0703"/>
    <w:rsid w:val="003F31B5"/>
    <w:rsid w:val="003F36C4"/>
    <w:rsid w:val="003F5378"/>
    <w:rsid w:val="003F5A2F"/>
    <w:rsid w:val="003F7252"/>
    <w:rsid w:val="004007F8"/>
    <w:rsid w:val="0040745F"/>
    <w:rsid w:val="00410A67"/>
    <w:rsid w:val="00417F7D"/>
    <w:rsid w:val="00421768"/>
    <w:rsid w:val="00421ADD"/>
    <w:rsid w:val="00421E39"/>
    <w:rsid w:val="00422967"/>
    <w:rsid w:val="0042703D"/>
    <w:rsid w:val="00427256"/>
    <w:rsid w:val="004309A9"/>
    <w:rsid w:val="00433669"/>
    <w:rsid w:val="004355E1"/>
    <w:rsid w:val="00435A45"/>
    <w:rsid w:val="00440569"/>
    <w:rsid w:val="00441C6D"/>
    <w:rsid w:val="00443CEB"/>
    <w:rsid w:val="00447D08"/>
    <w:rsid w:val="00450FF8"/>
    <w:rsid w:val="004528E5"/>
    <w:rsid w:val="004550FA"/>
    <w:rsid w:val="00456D4F"/>
    <w:rsid w:val="00457D6B"/>
    <w:rsid w:val="0046274A"/>
    <w:rsid w:val="0046392C"/>
    <w:rsid w:val="00464D6D"/>
    <w:rsid w:val="0046781C"/>
    <w:rsid w:val="004716E8"/>
    <w:rsid w:val="0047420A"/>
    <w:rsid w:val="00474E0B"/>
    <w:rsid w:val="00476648"/>
    <w:rsid w:val="0048377E"/>
    <w:rsid w:val="004853D8"/>
    <w:rsid w:val="0048540F"/>
    <w:rsid w:val="00485584"/>
    <w:rsid w:val="004876DE"/>
    <w:rsid w:val="00491624"/>
    <w:rsid w:val="004933B6"/>
    <w:rsid w:val="00493A7D"/>
    <w:rsid w:val="00493FBB"/>
    <w:rsid w:val="00495F0A"/>
    <w:rsid w:val="00497FBC"/>
    <w:rsid w:val="004A0074"/>
    <w:rsid w:val="004A14AF"/>
    <w:rsid w:val="004A5BA9"/>
    <w:rsid w:val="004B1473"/>
    <w:rsid w:val="004B2944"/>
    <w:rsid w:val="004B46AD"/>
    <w:rsid w:val="004B4FA8"/>
    <w:rsid w:val="004B799B"/>
    <w:rsid w:val="004C000F"/>
    <w:rsid w:val="004C1F35"/>
    <w:rsid w:val="004C2064"/>
    <w:rsid w:val="004C66D2"/>
    <w:rsid w:val="004C6EB3"/>
    <w:rsid w:val="004C7ACA"/>
    <w:rsid w:val="004D03AC"/>
    <w:rsid w:val="004D1F9E"/>
    <w:rsid w:val="004D3CA3"/>
    <w:rsid w:val="004D43CA"/>
    <w:rsid w:val="004D67DC"/>
    <w:rsid w:val="004E081D"/>
    <w:rsid w:val="004E2CD0"/>
    <w:rsid w:val="004E6B16"/>
    <w:rsid w:val="004F0199"/>
    <w:rsid w:val="004F1B45"/>
    <w:rsid w:val="004F31A1"/>
    <w:rsid w:val="004F32A8"/>
    <w:rsid w:val="005017B1"/>
    <w:rsid w:val="00506831"/>
    <w:rsid w:val="005073E9"/>
    <w:rsid w:val="0051024D"/>
    <w:rsid w:val="00512F3D"/>
    <w:rsid w:val="00515990"/>
    <w:rsid w:val="00520FBB"/>
    <w:rsid w:val="00521886"/>
    <w:rsid w:val="005226DB"/>
    <w:rsid w:val="00522EB6"/>
    <w:rsid w:val="00524F38"/>
    <w:rsid w:val="005268CB"/>
    <w:rsid w:val="00527A0D"/>
    <w:rsid w:val="00530A09"/>
    <w:rsid w:val="00531094"/>
    <w:rsid w:val="00532F21"/>
    <w:rsid w:val="00533FE7"/>
    <w:rsid w:val="00534202"/>
    <w:rsid w:val="0053717B"/>
    <w:rsid w:val="00540C54"/>
    <w:rsid w:val="00542083"/>
    <w:rsid w:val="00542F51"/>
    <w:rsid w:val="00543FC8"/>
    <w:rsid w:val="00545E8F"/>
    <w:rsid w:val="0054610E"/>
    <w:rsid w:val="005532AD"/>
    <w:rsid w:val="0055430C"/>
    <w:rsid w:val="00560C01"/>
    <w:rsid w:val="005634D3"/>
    <w:rsid w:val="005644E8"/>
    <w:rsid w:val="00567D4F"/>
    <w:rsid w:val="0057059E"/>
    <w:rsid w:val="00572DB6"/>
    <w:rsid w:val="00576F6B"/>
    <w:rsid w:val="005770EC"/>
    <w:rsid w:val="0057776B"/>
    <w:rsid w:val="005816EB"/>
    <w:rsid w:val="00585093"/>
    <w:rsid w:val="0058571A"/>
    <w:rsid w:val="00593355"/>
    <w:rsid w:val="00593813"/>
    <w:rsid w:val="005940BB"/>
    <w:rsid w:val="005969DB"/>
    <w:rsid w:val="005A1BFD"/>
    <w:rsid w:val="005A33B1"/>
    <w:rsid w:val="005A64F0"/>
    <w:rsid w:val="005A768F"/>
    <w:rsid w:val="005A7906"/>
    <w:rsid w:val="005B2BED"/>
    <w:rsid w:val="005B4532"/>
    <w:rsid w:val="005B5AE7"/>
    <w:rsid w:val="005B68CB"/>
    <w:rsid w:val="005B7B90"/>
    <w:rsid w:val="005C5600"/>
    <w:rsid w:val="005C754D"/>
    <w:rsid w:val="005D06A5"/>
    <w:rsid w:val="005D0AED"/>
    <w:rsid w:val="005D1536"/>
    <w:rsid w:val="005D3269"/>
    <w:rsid w:val="005D4CBE"/>
    <w:rsid w:val="005D509B"/>
    <w:rsid w:val="005D7A3C"/>
    <w:rsid w:val="005E016C"/>
    <w:rsid w:val="005E2100"/>
    <w:rsid w:val="005E4356"/>
    <w:rsid w:val="005E47FF"/>
    <w:rsid w:val="005E665F"/>
    <w:rsid w:val="005E7776"/>
    <w:rsid w:val="005F092E"/>
    <w:rsid w:val="005F1C90"/>
    <w:rsid w:val="005F3AB7"/>
    <w:rsid w:val="005F68A0"/>
    <w:rsid w:val="005F7064"/>
    <w:rsid w:val="00600831"/>
    <w:rsid w:val="00602C1C"/>
    <w:rsid w:val="0060372F"/>
    <w:rsid w:val="00606A57"/>
    <w:rsid w:val="00606F3B"/>
    <w:rsid w:val="00607692"/>
    <w:rsid w:val="00614707"/>
    <w:rsid w:val="0061525D"/>
    <w:rsid w:val="0062560F"/>
    <w:rsid w:val="00625C72"/>
    <w:rsid w:val="0062671E"/>
    <w:rsid w:val="006271AB"/>
    <w:rsid w:val="00630741"/>
    <w:rsid w:val="0063229B"/>
    <w:rsid w:val="006345A3"/>
    <w:rsid w:val="00634DE0"/>
    <w:rsid w:val="0063531D"/>
    <w:rsid w:val="00637A7C"/>
    <w:rsid w:val="00642AB4"/>
    <w:rsid w:val="00642AC0"/>
    <w:rsid w:val="006440AB"/>
    <w:rsid w:val="006451CD"/>
    <w:rsid w:val="00645560"/>
    <w:rsid w:val="00653C85"/>
    <w:rsid w:val="00655BAF"/>
    <w:rsid w:val="0066323D"/>
    <w:rsid w:val="00663BA5"/>
    <w:rsid w:val="00667191"/>
    <w:rsid w:val="006710EE"/>
    <w:rsid w:val="00673E29"/>
    <w:rsid w:val="00676A4D"/>
    <w:rsid w:val="00680E4A"/>
    <w:rsid w:val="00685649"/>
    <w:rsid w:val="00685EDB"/>
    <w:rsid w:val="00690372"/>
    <w:rsid w:val="006907B4"/>
    <w:rsid w:val="006921A0"/>
    <w:rsid w:val="006972BA"/>
    <w:rsid w:val="006A04B3"/>
    <w:rsid w:val="006A1972"/>
    <w:rsid w:val="006A4E94"/>
    <w:rsid w:val="006A5DB9"/>
    <w:rsid w:val="006A61CC"/>
    <w:rsid w:val="006A63BF"/>
    <w:rsid w:val="006C2A1B"/>
    <w:rsid w:val="006C50F0"/>
    <w:rsid w:val="006C6138"/>
    <w:rsid w:val="006C6423"/>
    <w:rsid w:val="006C72E6"/>
    <w:rsid w:val="006D12BB"/>
    <w:rsid w:val="006D1435"/>
    <w:rsid w:val="006D219B"/>
    <w:rsid w:val="006D377F"/>
    <w:rsid w:val="006D5F3A"/>
    <w:rsid w:val="006D7CC8"/>
    <w:rsid w:val="006E03E6"/>
    <w:rsid w:val="006E450C"/>
    <w:rsid w:val="006E467F"/>
    <w:rsid w:val="006E46CC"/>
    <w:rsid w:val="006E4A71"/>
    <w:rsid w:val="006E587F"/>
    <w:rsid w:val="006E72A4"/>
    <w:rsid w:val="006F0167"/>
    <w:rsid w:val="006F6454"/>
    <w:rsid w:val="0070088A"/>
    <w:rsid w:val="007035F8"/>
    <w:rsid w:val="0071097A"/>
    <w:rsid w:val="0071757D"/>
    <w:rsid w:val="00717CA6"/>
    <w:rsid w:val="00723633"/>
    <w:rsid w:val="007246BA"/>
    <w:rsid w:val="0072543F"/>
    <w:rsid w:val="0072730B"/>
    <w:rsid w:val="007338DD"/>
    <w:rsid w:val="00733BA4"/>
    <w:rsid w:val="00733F40"/>
    <w:rsid w:val="0073402C"/>
    <w:rsid w:val="007344FF"/>
    <w:rsid w:val="00737768"/>
    <w:rsid w:val="00741F01"/>
    <w:rsid w:val="00742870"/>
    <w:rsid w:val="007501C3"/>
    <w:rsid w:val="007564E0"/>
    <w:rsid w:val="00762381"/>
    <w:rsid w:val="00770DCE"/>
    <w:rsid w:val="007714DF"/>
    <w:rsid w:val="007720F4"/>
    <w:rsid w:val="00773095"/>
    <w:rsid w:val="007732A1"/>
    <w:rsid w:val="00774C75"/>
    <w:rsid w:val="00777D97"/>
    <w:rsid w:val="0078007A"/>
    <w:rsid w:val="0078431B"/>
    <w:rsid w:val="007858F5"/>
    <w:rsid w:val="007912C8"/>
    <w:rsid w:val="0079392B"/>
    <w:rsid w:val="0079430F"/>
    <w:rsid w:val="00796EDE"/>
    <w:rsid w:val="00797625"/>
    <w:rsid w:val="007A00FD"/>
    <w:rsid w:val="007A313A"/>
    <w:rsid w:val="007A4268"/>
    <w:rsid w:val="007A5B37"/>
    <w:rsid w:val="007A7703"/>
    <w:rsid w:val="007B1B93"/>
    <w:rsid w:val="007B2D9F"/>
    <w:rsid w:val="007B4054"/>
    <w:rsid w:val="007B632A"/>
    <w:rsid w:val="007C24A2"/>
    <w:rsid w:val="007C339B"/>
    <w:rsid w:val="007C3734"/>
    <w:rsid w:val="007C5CCF"/>
    <w:rsid w:val="007C76DA"/>
    <w:rsid w:val="007D21E5"/>
    <w:rsid w:val="007D455B"/>
    <w:rsid w:val="007E0EED"/>
    <w:rsid w:val="007E3902"/>
    <w:rsid w:val="007E785E"/>
    <w:rsid w:val="007F3295"/>
    <w:rsid w:val="007F392A"/>
    <w:rsid w:val="007F3A55"/>
    <w:rsid w:val="007F59BA"/>
    <w:rsid w:val="007F5A6F"/>
    <w:rsid w:val="007F6E44"/>
    <w:rsid w:val="007F751C"/>
    <w:rsid w:val="00801FF0"/>
    <w:rsid w:val="00802200"/>
    <w:rsid w:val="008023E6"/>
    <w:rsid w:val="00802C5F"/>
    <w:rsid w:val="00806380"/>
    <w:rsid w:val="00807310"/>
    <w:rsid w:val="00810710"/>
    <w:rsid w:val="00812C35"/>
    <w:rsid w:val="0081309D"/>
    <w:rsid w:val="00814347"/>
    <w:rsid w:val="0081729A"/>
    <w:rsid w:val="00820061"/>
    <w:rsid w:val="00821888"/>
    <w:rsid w:val="008231E7"/>
    <w:rsid w:val="00824455"/>
    <w:rsid w:val="008315EB"/>
    <w:rsid w:val="00834B74"/>
    <w:rsid w:val="008404BB"/>
    <w:rsid w:val="008409C2"/>
    <w:rsid w:val="00840F18"/>
    <w:rsid w:val="00842037"/>
    <w:rsid w:val="00845769"/>
    <w:rsid w:val="008479A4"/>
    <w:rsid w:val="00847E13"/>
    <w:rsid w:val="008550CA"/>
    <w:rsid w:val="00855F34"/>
    <w:rsid w:val="0085741F"/>
    <w:rsid w:val="0086241B"/>
    <w:rsid w:val="00862BD0"/>
    <w:rsid w:val="00863789"/>
    <w:rsid w:val="0086708B"/>
    <w:rsid w:val="00867465"/>
    <w:rsid w:val="00867921"/>
    <w:rsid w:val="0087419F"/>
    <w:rsid w:val="008754E7"/>
    <w:rsid w:val="0088167D"/>
    <w:rsid w:val="008856A8"/>
    <w:rsid w:val="00886347"/>
    <w:rsid w:val="00886AB2"/>
    <w:rsid w:val="00886BFE"/>
    <w:rsid w:val="008931A2"/>
    <w:rsid w:val="008947DB"/>
    <w:rsid w:val="0089774D"/>
    <w:rsid w:val="008A2568"/>
    <w:rsid w:val="008A2DB6"/>
    <w:rsid w:val="008A431D"/>
    <w:rsid w:val="008A4E50"/>
    <w:rsid w:val="008A5737"/>
    <w:rsid w:val="008B2759"/>
    <w:rsid w:val="008B3E06"/>
    <w:rsid w:val="008B4B90"/>
    <w:rsid w:val="008B5C6A"/>
    <w:rsid w:val="008B648A"/>
    <w:rsid w:val="008C1830"/>
    <w:rsid w:val="008C1936"/>
    <w:rsid w:val="008C3E94"/>
    <w:rsid w:val="008C53AA"/>
    <w:rsid w:val="008C5806"/>
    <w:rsid w:val="008D0D26"/>
    <w:rsid w:val="008D137F"/>
    <w:rsid w:val="008D3D03"/>
    <w:rsid w:val="008D3DCC"/>
    <w:rsid w:val="008D63F9"/>
    <w:rsid w:val="008D7EFB"/>
    <w:rsid w:val="008E1102"/>
    <w:rsid w:val="008E1466"/>
    <w:rsid w:val="008E1D9B"/>
    <w:rsid w:val="008E4241"/>
    <w:rsid w:val="008F0068"/>
    <w:rsid w:val="008F5AFC"/>
    <w:rsid w:val="009110DD"/>
    <w:rsid w:val="009121C8"/>
    <w:rsid w:val="00921469"/>
    <w:rsid w:val="00922F41"/>
    <w:rsid w:val="0092672D"/>
    <w:rsid w:val="00927BCA"/>
    <w:rsid w:val="00930AA1"/>
    <w:rsid w:val="00930B98"/>
    <w:rsid w:val="00930ED4"/>
    <w:rsid w:val="00931E83"/>
    <w:rsid w:val="009351CB"/>
    <w:rsid w:val="0093541E"/>
    <w:rsid w:val="00936AE3"/>
    <w:rsid w:val="00940484"/>
    <w:rsid w:val="009444F3"/>
    <w:rsid w:val="00953173"/>
    <w:rsid w:val="00954DAD"/>
    <w:rsid w:val="00955585"/>
    <w:rsid w:val="00957170"/>
    <w:rsid w:val="00957A8A"/>
    <w:rsid w:val="00966BEF"/>
    <w:rsid w:val="00966E69"/>
    <w:rsid w:val="00971C2E"/>
    <w:rsid w:val="0097267A"/>
    <w:rsid w:val="009727F4"/>
    <w:rsid w:val="00974813"/>
    <w:rsid w:val="0097558E"/>
    <w:rsid w:val="00975E47"/>
    <w:rsid w:val="009822F0"/>
    <w:rsid w:val="00982930"/>
    <w:rsid w:val="00983DFC"/>
    <w:rsid w:val="00983E7C"/>
    <w:rsid w:val="009869D1"/>
    <w:rsid w:val="009936B9"/>
    <w:rsid w:val="009A0A31"/>
    <w:rsid w:val="009A0C0E"/>
    <w:rsid w:val="009A405A"/>
    <w:rsid w:val="009B1BA0"/>
    <w:rsid w:val="009D0A3F"/>
    <w:rsid w:val="009D33B1"/>
    <w:rsid w:val="009D757A"/>
    <w:rsid w:val="009E3537"/>
    <w:rsid w:val="009E58DC"/>
    <w:rsid w:val="009F083F"/>
    <w:rsid w:val="009F325D"/>
    <w:rsid w:val="009F3C1A"/>
    <w:rsid w:val="009F61C3"/>
    <w:rsid w:val="009F7555"/>
    <w:rsid w:val="00A01B92"/>
    <w:rsid w:val="00A03BBD"/>
    <w:rsid w:val="00A1052B"/>
    <w:rsid w:val="00A10FF0"/>
    <w:rsid w:val="00A13003"/>
    <w:rsid w:val="00A14AA7"/>
    <w:rsid w:val="00A1536F"/>
    <w:rsid w:val="00A16C64"/>
    <w:rsid w:val="00A20A7D"/>
    <w:rsid w:val="00A20CF3"/>
    <w:rsid w:val="00A2205B"/>
    <w:rsid w:val="00A23A1D"/>
    <w:rsid w:val="00A2455B"/>
    <w:rsid w:val="00A265AF"/>
    <w:rsid w:val="00A324DD"/>
    <w:rsid w:val="00A369FD"/>
    <w:rsid w:val="00A40B2D"/>
    <w:rsid w:val="00A43E89"/>
    <w:rsid w:val="00A455EC"/>
    <w:rsid w:val="00A465F0"/>
    <w:rsid w:val="00A47321"/>
    <w:rsid w:val="00A52659"/>
    <w:rsid w:val="00A52D01"/>
    <w:rsid w:val="00A54EC7"/>
    <w:rsid w:val="00A56118"/>
    <w:rsid w:val="00A57093"/>
    <w:rsid w:val="00A600D6"/>
    <w:rsid w:val="00A6038A"/>
    <w:rsid w:val="00A62CBA"/>
    <w:rsid w:val="00A63980"/>
    <w:rsid w:val="00A639A7"/>
    <w:rsid w:val="00A63AD7"/>
    <w:rsid w:val="00A65CDF"/>
    <w:rsid w:val="00A66052"/>
    <w:rsid w:val="00A70DC6"/>
    <w:rsid w:val="00A72BAC"/>
    <w:rsid w:val="00A75C0B"/>
    <w:rsid w:val="00A84218"/>
    <w:rsid w:val="00A903C9"/>
    <w:rsid w:val="00A9047E"/>
    <w:rsid w:val="00A90842"/>
    <w:rsid w:val="00A93C36"/>
    <w:rsid w:val="00A95320"/>
    <w:rsid w:val="00A95717"/>
    <w:rsid w:val="00A976A5"/>
    <w:rsid w:val="00AA156B"/>
    <w:rsid w:val="00AA3818"/>
    <w:rsid w:val="00AA4181"/>
    <w:rsid w:val="00AB101C"/>
    <w:rsid w:val="00AB478A"/>
    <w:rsid w:val="00AC0DBE"/>
    <w:rsid w:val="00AC2A67"/>
    <w:rsid w:val="00AC4660"/>
    <w:rsid w:val="00AC61C1"/>
    <w:rsid w:val="00AC75DE"/>
    <w:rsid w:val="00AD456D"/>
    <w:rsid w:val="00AD5273"/>
    <w:rsid w:val="00AD5989"/>
    <w:rsid w:val="00AD60B8"/>
    <w:rsid w:val="00AD6F09"/>
    <w:rsid w:val="00AD7638"/>
    <w:rsid w:val="00AD7A53"/>
    <w:rsid w:val="00AE0173"/>
    <w:rsid w:val="00AE263C"/>
    <w:rsid w:val="00AE4AA3"/>
    <w:rsid w:val="00AE6E39"/>
    <w:rsid w:val="00AE76FB"/>
    <w:rsid w:val="00AE7C7B"/>
    <w:rsid w:val="00AF00AD"/>
    <w:rsid w:val="00AF0986"/>
    <w:rsid w:val="00AF0F50"/>
    <w:rsid w:val="00AF13F4"/>
    <w:rsid w:val="00AF1C80"/>
    <w:rsid w:val="00AF7C37"/>
    <w:rsid w:val="00B04161"/>
    <w:rsid w:val="00B06447"/>
    <w:rsid w:val="00B12745"/>
    <w:rsid w:val="00B1340B"/>
    <w:rsid w:val="00B14AB1"/>
    <w:rsid w:val="00B17822"/>
    <w:rsid w:val="00B219E8"/>
    <w:rsid w:val="00B22D6C"/>
    <w:rsid w:val="00B25E71"/>
    <w:rsid w:val="00B33E83"/>
    <w:rsid w:val="00B40714"/>
    <w:rsid w:val="00B42823"/>
    <w:rsid w:val="00B45BAB"/>
    <w:rsid w:val="00B52C9B"/>
    <w:rsid w:val="00B53372"/>
    <w:rsid w:val="00B54509"/>
    <w:rsid w:val="00B54D78"/>
    <w:rsid w:val="00B55565"/>
    <w:rsid w:val="00B576DA"/>
    <w:rsid w:val="00B60971"/>
    <w:rsid w:val="00B612AB"/>
    <w:rsid w:val="00B61385"/>
    <w:rsid w:val="00B621C4"/>
    <w:rsid w:val="00B63BD8"/>
    <w:rsid w:val="00B63E06"/>
    <w:rsid w:val="00B704A4"/>
    <w:rsid w:val="00B713DE"/>
    <w:rsid w:val="00B71D75"/>
    <w:rsid w:val="00B733CE"/>
    <w:rsid w:val="00B742EC"/>
    <w:rsid w:val="00B77063"/>
    <w:rsid w:val="00B85F8E"/>
    <w:rsid w:val="00B90CD8"/>
    <w:rsid w:val="00B96F77"/>
    <w:rsid w:val="00BA0895"/>
    <w:rsid w:val="00BA2C8C"/>
    <w:rsid w:val="00BA47D7"/>
    <w:rsid w:val="00BA78C2"/>
    <w:rsid w:val="00BA7E57"/>
    <w:rsid w:val="00BB09FC"/>
    <w:rsid w:val="00BB2642"/>
    <w:rsid w:val="00BB326A"/>
    <w:rsid w:val="00BB3DFC"/>
    <w:rsid w:val="00BB4BD7"/>
    <w:rsid w:val="00BB7C31"/>
    <w:rsid w:val="00BC5D49"/>
    <w:rsid w:val="00BC651F"/>
    <w:rsid w:val="00BD0BFE"/>
    <w:rsid w:val="00BD30E6"/>
    <w:rsid w:val="00BD3870"/>
    <w:rsid w:val="00BD460D"/>
    <w:rsid w:val="00BD4674"/>
    <w:rsid w:val="00BE18A5"/>
    <w:rsid w:val="00BE6482"/>
    <w:rsid w:val="00BF0D44"/>
    <w:rsid w:val="00BF14E0"/>
    <w:rsid w:val="00BF220A"/>
    <w:rsid w:val="00BF3C24"/>
    <w:rsid w:val="00BF47D2"/>
    <w:rsid w:val="00BF5C06"/>
    <w:rsid w:val="00BF6F12"/>
    <w:rsid w:val="00C00431"/>
    <w:rsid w:val="00C005B5"/>
    <w:rsid w:val="00C02934"/>
    <w:rsid w:val="00C037AA"/>
    <w:rsid w:val="00C06FA9"/>
    <w:rsid w:val="00C076B9"/>
    <w:rsid w:val="00C11B92"/>
    <w:rsid w:val="00C11FBE"/>
    <w:rsid w:val="00C162B3"/>
    <w:rsid w:val="00C20A72"/>
    <w:rsid w:val="00C219CC"/>
    <w:rsid w:val="00C244D3"/>
    <w:rsid w:val="00C2722B"/>
    <w:rsid w:val="00C3086D"/>
    <w:rsid w:val="00C30F3B"/>
    <w:rsid w:val="00C40ECF"/>
    <w:rsid w:val="00C451AD"/>
    <w:rsid w:val="00C5056F"/>
    <w:rsid w:val="00C5619F"/>
    <w:rsid w:val="00C565FA"/>
    <w:rsid w:val="00C5733D"/>
    <w:rsid w:val="00C577DA"/>
    <w:rsid w:val="00C641E4"/>
    <w:rsid w:val="00C70637"/>
    <w:rsid w:val="00C7161A"/>
    <w:rsid w:val="00C743AF"/>
    <w:rsid w:val="00C760DB"/>
    <w:rsid w:val="00C761F7"/>
    <w:rsid w:val="00C7640B"/>
    <w:rsid w:val="00C7773B"/>
    <w:rsid w:val="00C81FF4"/>
    <w:rsid w:val="00C833A0"/>
    <w:rsid w:val="00C83F61"/>
    <w:rsid w:val="00C84194"/>
    <w:rsid w:val="00C84B54"/>
    <w:rsid w:val="00C86789"/>
    <w:rsid w:val="00C9136C"/>
    <w:rsid w:val="00C91BAC"/>
    <w:rsid w:val="00C95EF3"/>
    <w:rsid w:val="00C96440"/>
    <w:rsid w:val="00CA0471"/>
    <w:rsid w:val="00CA33FD"/>
    <w:rsid w:val="00CB0F44"/>
    <w:rsid w:val="00CB4753"/>
    <w:rsid w:val="00CB5C7E"/>
    <w:rsid w:val="00CB6176"/>
    <w:rsid w:val="00CB7FDB"/>
    <w:rsid w:val="00CC3999"/>
    <w:rsid w:val="00CC472B"/>
    <w:rsid w:val="00CC4ABB"/>
    <w:rsid w:val="00CC52F8"/>
    <w:rsid w:val="00CC7A54"/>
    <w:rsid w:val="00CD081B"/>
    <w:rsid w:val="00CD2A4F"/>
    <w:rsid w:val="00CD5FA3"/>
    <w:rsid w:val="00CD70C4"/>
    <w:rsid w:val="00CD7976"/>
    <w:rsid w:val="00CE6FB9"/>
    <w:rsid w:val="00CE737C"/>
    <w:rsid w:val="00CE774C"/>
    <w:rsid w:val="00CE7F76"/>
    <w:rsid w:val="00CF024D"/>
    <w:rsid w:val="00CF31AA"/>
    <w:rsid w:val="00CF35B5"/>
    <w:rsid w:val="00CF6094"/>
    <w:rsid w:val="00CF65F5"/>
    <w:rsid w:val="00CF710A"/>
    <w:rsid w:val="00D011C0"/>
    <w:rsid w:val="00D01726"/>
    <w:rsid w:val="00D0244B"/>
    <w:rsid w:val="00D03AC2"/>
    <w:rsid w:val="00D040F9"/>
    <w:rsid w:val="00D04575"/>
    <w:rsid w:val="00D07660"/>
    <w:rsid w:val="00D1190C"/>
    <w:rsid w:val="00D13724"/>
    <w:rsid w:val="00D14448"/>
    <w:rsid w:val="00D152F8"/>
    <w:rsid w:val="00D15733"/>
    <w:rsid w:val="00D221CB"/>
    <w:rsid w:val="00D22C2C"/>
    <w:rsid w:val="00D24EBD"/>
    <w:rsid w:val="00D26AFF"/>
    <w:rsid w:val="00D30168"/>
    <w:rsid w:val="00D30DA8"/>
    <w:rsid w:val="00D31384"/>
    <w:rsid w:val="00D34FA0"/>
    <w:rsid w:val="00D353BB"/>
    <w:rsid w:val="00D373AE"/>
    <w:rsid w:val="00D405C7"/>
    <w:rsid w:val="00D4254B"/>
    <w:rsid w:val="00D43C99"/>
    <w:rsid w:val="00D43DE6"/>
    <w:rsid w:val="00D45648"/>
    <w:rsid w:val="00D4640C"/>
    <w:rsid w:val="00D4760E"/>
    <w:rsid w:val="00D47BCB"/>
    <w:rsid w:val="00D502F9"/>
    <w:rsid w:val="00D527DB"/>
    <w:rsid w:val="00D528EB"/>
    <w:rsid w:val="00D56306"/>
    <w:rsid w:val="00D5699A"/>
    <w:rsid w:val="00D57704"/>
    <w:rsid w:val="00D604C7"/>
    <w:rsid w:val="00D6066C"/>
    <w:rsid w:val="00D64727"/>
    <w:rsid w:val="00D647FC"/>
    <w:rsid w:val="00D64EE0"/>
    <w:rsid w:val="00D67D3D"/>
    <w:rsid w:val="00D705CE"/>
    <w:rsid w:val="00D7168F"/>
    <w:rsid w:val="00D75AFD"/>
    <w:rsid w:val="00D76244"/>
    <w:rsid w:val="00D777D9"/>
    <w:rsid w:val="00D809AA"/>
    <w:rsid w:val="00D81EE1"/>
    <w:rsid w:val="00D82C88"/>
    <w:rsid w:val="00D8493D"/>
    <w:rsid w:val="00D87DFB"/>
    <w:rsid w:val="00D950FD"/>
    <w:rsid w:val="00D972E3"/>
    <w:rsid w:val="00D97FFC"/>
    <w:rsid w:val="00DA0063"/>
    <w:rsid w:val="00DA07C4"/>
    <w:rsid w:val="00DA189E"/>
    <w:rsid w:val="00DA44DD"/>
    <w:rsid w:val="00DA58CF"/>
    <w:rsid w:val="00DB4681"/>
    <w:rsid w:val="00DB6AC7"/>
    <w:rsid w:val="00DB6B0E"/>
    <w:rsid w:val="00DC1848"/>
    <w:rsid w:val="00DC1DF3"/>
    <w:rsid w:val="00DC3C79"/>
    <w:rsid w:val="00DC3E4E"/>
    <w:rsid w:val="00DC50B1"/>
    <w:rsid w:val="00DD328A"/>
    <w:rsid w:val="00DD3593"/>
    <w:rsid w:val="00DD36E4"/>
    <w:rsid w:val="00DD4CC9"/>
    <w:rsid w:val="00DE140F"/>
    <w:rsid w:val="00DE29CA"/>
    <w:rsid w:val="00DE31DF"/>
    <w:rsid w:val="00DE363D"/>
    <w:rsid w:val="00DF07D9"/>
    <w:rsid w:val="00DF4883"/>
    <w:rsid w:val="00E00187"/>
    <w:rsid w:val="00E0147B"/>
    <w:rsid w:val="00E02057"/>
    <w:rsid w:val="00E027D7"/>
    <w:rsid w:val="00E03341"/>
    <w:rsid w:val="00E03D7B"/>
    <w:rsid w:val="00E03DC7"/>
    <w:rsid w:val="00E040AE"/>
    <w:rsid w:val="00E045D2"/>
    <w:rsid w:val="00E07C8E"/>
    <w:rsid w:val="00E116E7"/>
    <w:rsid w:val="00E12B6B"/>
    <w:rsid w:val="00E136C2"/>
    <w:rsid w:val="00E14A1C"/>
    <w:rsid w:val="00E158D9"/>
    <w:rsid w:val="00E1712E"/>
    <w:rsid w:val="00E2005E"/>
    <w:rsid w:val="00E21091"/>
    <w:rsid w:val="00E31267"/>
    <w:rsid w:val="00E34692"/>
    <w:rsid w:val="00E3480F"/>
    <w:rsid w:val="00E36531"/>
    <w:rsid w:val="00E37B8D"/>
    <w:rsid w:val="00E42D32"/>
    <w:rsid w:val="00E46285"/>
    <w:rsid w:val="00E5062D"/>
    <w:rsid w:val="00E54737"/>
    <w:rsid w:val="00E56940"/>
    <w:rsid w:val="00E615C8"/>
    <w:rsid w:val="00E61A8B"/>
    <w:rsid w:val="00E62759"/>
    <w:rsid w:val="00E6324E"/>
    <w:rsid w:val="00E635BE"/>
    <w:rsid w:val="00E644B4"/>
    <w:rsid w:val="00E66118"/>
    <w:rsid w:val="00E66C1B"/>
    <w:rsid w:val="00E679A6"/>
    <w:rsid w:val="00E67CB2"/>
    <w:rsid w:val="00E67FD5"/>
    <w:rsid w:val="00E725DE"/>
    <w:rsid w:val="00E732B9"/>
    <w:rsid w:val="00E75208"/>
    <w:rsid w:val="00E75AA4"/>
    <w:rsid w:val="00E80326"/>
    <w:rsid w:val="00E8326F"/>
    <w:rsid w:val="00E83943"/>
    <w:rsid w:val="00E8406F"/>
    <w:rsid w:val="00E84B4F"/>
    <w:rsid w:val="00E92E16"/>
    <w:rsid w:val="00E96029"/>
    <w:rsid w:val="00E97011"/>
    <w:rsid w:val="00E973D9"/>
    <w:rsid w:val="00EA002B"/>
    <w:rsid w:val="00EA1790"/>
    <w:rsid w:val="00EA7850"/>
    <w:rsid w:val="00EA7A93"/>
    <w:rsid w:val="00EB43C9"/>
    <w:rsid w:val="00EB54E8"/>
    <w:rsid w:val="00EB5DAB"/>
    <w:rsid w:val="00EB7C76"/>
    <w:rsid w:val="00EC1342"/>
    <w:rsid w:val="00EC3604"/>
    <w:rsid w:val="00EC370F"/>
    <w:rsid w:val="00EC4EF7"/>
    <w:rsid w:val="00EC63B2"/>
    <w:rsid w:val="00EC67AA"/>
    <w:rsid w:val="00EC6B78"/>
    <w:rsid w:val="00EC7A61"/>
    <w:rsid w:val="00ED0971"/>
    <w:rsid w:val="00ED1F87"/>
    <w:rsid w:val="00ED2F2C"/>
    <w:rsid w:val="00ED4FF3"/>
    <w:rsid w:val="00ED5A5A"/>
    <w:rsid w:val="00ED738E"/>
    <w:rsid w:val="00EE426B"/>
    <w:rsid w:val="00EE45E6"/>
    <w:rsid w:val="00EE5D4D"/>
    <w:rsid w:val="00EF0436"/>
    <w:rsid w:val="00EF15BA"/>
    <w:rsid w:val="00EF2348"/>
    <w:rsid w:val="00EF2F1A"/>
    <w:rsid w:val="00EF545D"/>
    <w:rsid w:val="00EF6932"/>
    <w:rsid w:val="00EF75D0"/>
    <w:rsid w:val="00F012C8"/>
    <w:rsid w:val="00F01A86"/>
    <w:rsid w:val="00F025A2"/>
    <w:rsid w:val="00F0392E"/>
    <w:rsid w:val="00F07143"/>
    <w:rsid w:val="00F11E00"/>
    <w:rsid w:val="00F1554E"/>
    <w:rsid w:val="00F25D5D"/>
    <w:rsid w:val="00F25EA7"/>
    <w:rsid w:val="00F26203"/>
    <w:rsid w:val="00F27625"/>
    <w:rsid w:val="00F276FC"/>
    <w:rsid w:val="00F32F06"/>
    <w:rsid w:val="00F33A3C"/>
    <w:rsid w:val="00F3431B"/>
    <w:rsid w:val="00F36408"/>
    <w:rsid w:val="00F36F2A"/>
    <w:rsid w:val="00F42B1C"/>
    <w:rsid w:val="00F43650"/>
    <w:rsid w:val="00F4463A"/>
    <w:rsid w:val="00F45B24"/>
    <w:rsid w:val="00F5066A"/>
    <w:rsid w:val="00F50830"/>
    <w:rsid w:val="00F51306"/>
    <w:rsid w:val="00F517E7"/>
    <w:rsid w:val="00F53120"/>
    <w:rsid w:val="00F5369E"/>
    <w:rsid w:val="00F54221"/>
    <w:rsid w:val="00F54797"/>
    <w:rsid w:val="00F5641A"/>
    <w:rsid w:val="00F56A42"/>
    <w:rsid w:val="00F57AFA"/>
    <w:rsid w:val="00F608E8"/>
    <w:rsid w:val="00F6234D"/>
    <w:rsid w:val="00F6372B"/>
    <w:rsid w:val="00F65526"/>
    <w:rsid w:val="00F763B9"/>
    <w:rsid w:val="00F77389"/>
    <w:rsid w:val="00F80E0E"/>
    <w:rsid w:val="00F811D8"/>
    <w:rsid w:val="00F8121E"/>
    <w:rsid w:val="00F82F62"/>
    <w:rsid w:val="00F846E5"/>
    <w:rsid w:val="00F859DF"/>
    <w:rsid w:val="00F874E5"/>
    <w:rsid w:val="00F916F5"/>
    <w:rsid w:val="00F93276"/>
    <w:rsid w:val="00F94B09"/>
    <w:rsid w:val="00F94D0C"/>
    <w:rsid w:val="00F94DC6"/>
    <w:rsid w:val="00FA18CA"/>
    <w:rsid w:val="00FA77FC"/>
    <w:rsid w:val="00FA786E"/>
    <w:rsid w:val="00FB434E"/>
    <w:rsid w:val="00FB4404"/>
    <w:rsid w:val="00FC40CA"/>
    <w:rsid w:val="00FC4229"/>
    <w:rsid w:val="00FC60E5"/>
    <w:rsid w:val="00FC6454"/>
    <w:rsid w:val="00FC7009"/>
    <w:rsid w:val="00FC7200"/>
    <w:rsid w:val="00FD68D3"/>
    <w:rsid w:val="00FD7441"/>
    <w:rsid w:val="00FD75F4"/>
    <w:rsid w:val="00FE2296"/>
    <w:rsid w:val="00FE4857"/>
    <w:rsid w:val="00FE57AD"/>
    <w:rsid w:val="00FF04B3"/>
    <w:rsid w:val="00FF1793"/>
    <w:rsid w:val="00FF27F7"/>
    <w:rsid w:val="00FF3050"/>
    <w:rsid w:val="00FF4B0F"/>
    <w:rsid w:val="00FF58DE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14A41"/>
  <w15:docId w15:val="{F0C5AF07-5D65-4216-A66B-B6341EF2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DC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40C"/>
  </w:style>
  <w:style w:type="paragraph" w:styleId="Piedepgina">
    <w:name w:val="footer"/>
    <w:basedOn w:val="Normal"/>
    <w:link w:val="PiedepginaCar"/>
    <w:uiPriority w:val="99"/>
    <w:unhideWhenUsed/>
    <w:rsid w:val="00D464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40C"/>
  </w:style>
  <w:style w:type="paragraph" w:styleId="Textodeglobo">
    <w:name w:val="Balloon Text"/>
    <w:basedOn w:val="Normal"/>
    <w:link w:val="TextodegloboCar"/>
    <w:uiPriority w:val="99"/>
    <w:semiHidden/>
    <w:unhideWhenUsed/>
    <w:rsid w:val="00D464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4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70D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A70DC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63AD7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tulo">
    <w:name w:val="Title"/>
    <w:aliases w:val="Ref"/>
    <w:basedOn w:val="Normal"/>
    <w:next w:val="Normal"/>
    <w:link w:val="TtuloCar"/>
    <w:uiPriority w:val="10"/>
    <w:qFormat/>
    <w:rsid w:val="00A54EC7"/>
    <w:pPr>
      <w:suppressAutoHyphens/>
      <w:spacing w:after="120"/>
      <w:contextualSpacing/>
    </w:pPr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Cs w:val="56"/>
      <w:lang w:val="es-ES" w:eastAsia="ar-SA"/>
    </w:rPr>
  </w:style>
  <w:style w:type="character" w:customStyle="1" w:styleId="TtuloCar">
    <w:name w:val="Título Car"/>
    <w:aliases w:val="Ref Car"/>
    <w:basedOn w:val="Fuentedeprrafopredeter"/>
    <w:link w:val="Ttulo"/>
    <w:uiPriority w:val="10"/>
    <w:rsid w:val="00A54EC7"/>
    <w:rPr>
      <w:rFonts w:ascii="VAGRundschriftDLig" w:eastAsiaTheme="majorEastAsia" w:hAnsi="VAGRundschriftDLig" w:cstheme="majorBidi"/>
      <w:b/>
      <w:color w:val="4F81BD" w:themeColor="accent1"/>
      <w:spacing w:val="10"/>
      <w:kern w:val="28"/>
      <w:sz w:val="24"/>
      <w:szCs w:val="56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EC3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celo.com/en-gb/barcelo-cairo-pyramids/" TargetMode="External"/><Relationship Id="rId13" Type="http://schemas.openxmlformats.org/officeDocument/2006/relationships/hyperlink" Target="https://www.maritim.com/es/hoteles/egipto/resort-casino-sharm-el-sheikh/descripcion-del-hot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urorahospitality.com/aurora-oriental-resort-sharm-el-sheik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ellabeachresortmakadi.com-hurghada.com/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zurhospitality.com/en/hurghada/hotel/pharaoh-az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venpick.accor.com/en/africa/egypt/cairo/hotel-cairo-media-city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5BCF-C1CB-4261-8633-FF30FB70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Diaz</dc:creator>
  <cp:lastModifiedBy>Becario03</cp:lastModifiedBy>
  <cp:revision>2</cp:revision>
  <dcterms:created xsi:type="dcterms:W3CDTF">2025-11-25T23:37:00Z</dcterms:created>
  <dcterms:modified xsi:type="dcterms:W3CDTF">2025-11-25T23:37:00Z</dcterms:modified>
</cp:coreProperties>
</file>