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5876B" w14:textId="77777777" w:rsidR="00050C57" w:rsidRPr="00050C57" w:rsidRDefault="00050C57" w:rsidP="00DE376E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050C57">
        <w:rPr>
          <w:rFonts w:ascii="Lora Medium" w:hAnsi="Lora Medium"/>
          <w:b/>
          <w:color w:val="E36C0A" w:themeColor="accent6" w:themeShade="BF"/>
          <w:sz w:val="52"/>
          <w:szCs w:val="52"/>
        </w:rPr>
        <w:t>EUROPA MÁGICA</w:t>
      </w:r>
    </w:p>
    <w:p w14:paraId="7BE51B7D" w14:textId="163ABF6C" w:rsidR="00D4640C" w:rsidRPr="002416BF" w:rsidRDefault="002416BF" w:rsidP="00DE376E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050C57">
        <w:rPr>
          <w:rFonts w:ascii="Arial Narrow" w:hAnsi="Arial Narrow"/>
          <w:b/>
          <w:color w:val="E36C0A" w:themeColor="accent6" w:themeShade="BF"/>
          <w:sz w:val="28"/>
          <w:szCs w:val="28"/>
        </w:rPr>
        <w:t>7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050C57">
        <w:rPr>
          <w:rFonts w:ascii="Arial Narrow" w:hAnsi="Arial Narrow"/>
          <w:b/>
          <w:color w:val="E36C0A" w:themeColor="accent6" w:themeShade="BF"/>
          <w:sz w:val="28"/>
          <w:szCs w:val="28"/>
        </w:rPr>
        <w:t>6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278802E9" w14:textId="77777777" w:rsidR="00050C57" w:rsidRPr="008315EB" w:rsidRDefault="00050C57" w:rsidP="00050C57">
      <w:pPr>
        <w:jc w:val="both"/>
        <w:rPr>
          <w:rFonts w:ascii="Arial Narrow" w:hAnsi="Arial Narrow"/>
          <w:b/>
          <w:bCs/>
        </w:rPr>
      </w:pPr>
      <w:r w:rsidRPr="008315EB">
        <w:rPr>
          <w:rFonts w:ascii="Arial Narrow" w:hAnsi="Arial Narrow"/>
          <w:b/>
          <w:bCs/>
          <w:color w:val="E36C0A" w:themeColor="accent6" w:themeShade="BF"/>
        </w:rPr>
        <w:t>DÍA 1 (VIERNES) / CIUDAD DE ORIGEN – MADRID</w:t>
      </w:r>
    </w:p>
    <w:p w14:paraId="27E46C47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internacional con destino a </w:t>
      </w:r>
      <w:r w:rsidRPr="003A2917">
        <w:rPr>
          <w:rFonts w:ascii="Arial Narrow" w:hAnsi="Arial Narrow"/>
          <w:bCs/>
        </w:rPr>
        <w:t>Madrid. Noche a bordo.</w:t>
      </w:r>
    </w:p>
    <w:p w14:paraId="011AAC26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774AE4CD" w14:textId="77777777" w:rsidR="00050C57" w:rsidRPr="008315EB" w:rsidRDefault="00050C57" w:rsidP="00050C57">
      <w:pPr>
        <w:jc w:val="both"/>
        <w:rPr>
          <w:rFonts w:ascii="Arial Narrow" w:hAnsi="Arial Narrow"/>
          <w:b/>
          <w:bCs/>
        </w:rPr>
      </w:pPr>
      <w:r w:rsidRPr="008315EB">
        <w:rPr>
          <w:rFonts w:ascii="Arial Narrow" w:hAnsi="Arial Narrow"/>
          <w:b/>
          <w:bCs/>
          <w:color w:val="E36C0A" w:themeColor="accent6" w:themeShade="BF"/>
        </w:rPr>
        <w:t>DÍA 2 (SÁBADO) / MADRID</w:t>
      </w:r>
    </w:p>
    <w:p w14:paraId="0F3872C1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Llegada al aeropuerto de Madrid-Barajas y traslado al hotel. Tiempo libre.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039712E2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55BC277D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3 (DOMINGO) / MADRID</w:t>
      </w:r>
    </w:p>
    <w:p w14:paraId="2E43D9E0" w14:textId="77777777" w:rsidR="00050C5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de la ciudad </w:t>
      </w:r>
      <w:r w:rsidRPr="003A2917">
        <w:rPr>
          <w:rFonts w:ascii="Arial Narrow" w:hAnsi="Arial Narrow"/>
          <w:bCs/>
        </w:rPr>
        <w:t>recorriendo la</w:t>
      </w:r>
      <w:r>
        <w:rPr>
          <w:rFonts w:ascii="Arial Narrow" w:hAnsi="Arial Narrow"/>
          <w:bCs/>
        </w:rPr>
        <w:t xml:space="preserve"> Castellana, Gran Vía, Cibeles, </w:t>
      </w:r>
      <w:r w:rsidRPr="003A2917">
        <w:rPr>
          <w:rFonts w:ascii="Arial Narrow" w:hAnsi="Arial Narrow"/>
          <w:bCs/>
        </w:rPr>
        <w:t>Neptuno y Plaza de Oriente, y el Madrid moderno. Tarde libre</w:t>
      </w:r>
      <w:r>
        <w:rPr>
          <w:rFonts w:ascii="Arial Narrow" w:hAnsi="Arial Narrow"/>
          <w:bCs/>
        </w:rPr>
        <w:t xml:space="preserve">. Sugerimos hacer una excursión </w:t>
      </w:r>
      <w:r w:rsidRPr="003A2917">
        <w:rPr>
          <w:rFonts w:ascii="Arial Narrow" w:hAnsi="Arial Narrow"/>
          <w:bCs/>
        </w:rPr>
        <w:t>opcional a la ve</w:t>
      </w:r>
      <w:r>
        <w:rPr>
          <w:rFonts w:ascii="Arial Narrow" w:hAnsi="Arial Narrow"/>
          <w:bCs/>
        </w:rPr>
        <w:t xml:space="preserve">cina ciudad imperial de Toledo, </w:t>
      </w:r>
      <w:r w:rsidRPr="003A2917">
        <w:rPr>
          <w:rFonts w:ascii="Arial Narrow" w:hAnsi="Arial Narrow"/>
          <w:bCs/>
        </w:rPr>
        <w:t>pasear por sus calles y respirar su amb</w:t>
      </w:r>
      <w:r>
        <w:rPr>
          <w:rFonts w:ascii="Arial Narrow" w:hAnsi="Arial Narrow"/>
          <w:bCs/>
        </w:rPr>
        <w:t xml:space="preserve">iente </w:t>
      </w:r>
      <w:r w:rsidRPr="003A2917">
        <w:rPr>
          <w:rFonts w:ascii="Arial Narrow" w:hAnsi="Arial Narrow"/>
          <w:bCs/>
        </w:rPr>
        <w:t>medieval, visitar su espléndida Catedral, y conocer</w:t>
      </w:r>
      <w:r>
        <w:rPr>
          <w:rFonts w:ascii="Arial Narrow" w:hAnsi="Arial Narrow"/>
          <w:bCs/>
        </w:rPr>
        <w:t xml:space="preserve"> la famosa pintura de El Greco. Alojamiento en el hotel.</w:t>
      </w:r>
    </w:p>
    <w:p w14:paraId="7C0A3CB0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2FC735BB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4 (LUNES) / MADRID – BURGOS – BURDEOS</w:t>
      </w:r>
    </w:p>
    <w:p w14:paraId="08652246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3A2917">
        <w:rPr>
          <w:rFonts w:ascii="Arial Narrow" w:hAnsi="Arial Narrow"/>
          <w:bCs/>
        </w:rPr>
        <w:t>ali</w:t>
      </w:r>
      <w:r>
        <w:rPr>
          <w:rFonts w:ascii="Arial Narrow" w:hAnsi="Arial Narrow"/>
          <w:bCs/>
        </w:rPr>
        <w:t xml:space="preserve">da hacia Burgos. Parada en esta </w:t>
      </w:r>
      <w:r w:rsidRPr="003A2917">
        <w:rPr>
          <w:rFonts w:ascii="Arial Narrow" w:hAnsi="Arial Narrow"/>
          <w:bCs/>
        </w:rPr>
        <w:t>ciudad castellana para poder admirar su Catedral Gótica, declarada “Patrimonio de la Humanidad”</w:t>
      </w:r>
      <w:r>
        <w:rPr>
          <w:rFonts w:ascii="Arial Narrow" w:hAnsi="Arial Narrow"/>
          <w:bCs/>
        </w:rPr>
        <w:t xml:space="preserve"> por la Unesco. Posteriormente, </w:t>
      </w:r>
      <w:r w:rsidRPr="003A2917">
        <w:rPr>
          <w:rFonts w:ascii="Arial Narrow" w:hAnsi="Arial Narrow"/>
          <w:bCs/>
        </w:rPr>
        <w:t>continuación del viaje atr</w:t>
      </w:r>
      <w:r>
        <w:rPr>
          <w:rFonts w:ascii="Arial Narrow" w:hAnsi="Arial Narrow"/>
          <w:bCs/>
        </w:rPr>
        <w:t xml:space="preserve">avesando el País Vasco hacia la </w:t>
      </w:r>
      <w:r w:rsidRPr="003A2917">
        <w:rPr>
          <w:rFonts w:ascii="Arial Narrow" w:hAnsi="Arial Narrow"/>
          <w:bCs/>
        </w:rPr>
        <w:t xml:space="preserve">frontera </w:t>
      </w:r>
      <w:r>
        <w:rPr>
          <w:rFonts w:ascii="Arial Narrow" w:hAnsi="Arial Narrow"/>
          <w:bCs/>
        </w:rPr>
        <w:t xml:space="preserve">francesa para llegar a Burdeos, capital </w:t>
      </w:r>
      <w:r w:rsidRPr="003A2917">
        <w:rPr>
          <w:rFonts w:ascii="Arial Narrow" w:hAnsi="Arial Narrow"/>
          <w:bCs/>
        </w:rPr>
        <w:t>de Aquitania.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2AE09B04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05A7BC27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5 (MARTES) / BURDEOS – VALLE DE LOIRA – BLOIS – PARÍS</w:t>
      </w:r>
    </w:p>
    <w:p w14:paraId="0EE9D387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3A2917">
        <w:rPr>
          <w:rFonts w:ascii="Arial Narrow" w:hAnsi="Arial Narrow"/>
          <w:bCs/>
        </w:rPr>
        <w:t>ali</w:t>
      </w:r>
      <w:r>
        <w:rPr>
          <w:rFonts w:ascii="Arial Narrow" w:hAnsi="Arial Narrow"/>
          <w:bCs/>
        </w:rPr>
        <w:t xml:space="preserve">da cruzando el Valle del Loira, </w:t>
      </w:r>
      <w:r w:rsidRPr="003A2917">
        <w:rPr>
          <w:rFonts w:ascii="Arial Narrow" w:hAnsi="Arial Narrow"/>
          <w:bCs/>
        </w:rPr>
        <w:t>región conoci</w:t>
      </w:r>
      <w:r>
        <w:rPr>
          <w:rFonts w:ascii="Arial Narrow" w:hAnsi="Arial Narrow"/>
          <w:bCs/>
        </w:rPr>
        <w:t xml:space="preserve">da como el “Jardín de Francia”. </w:t>
      </w:r>
      <w:r w:rsidRPr="003A2917">
        <w:rPr>
          <w:rFonts w:ascii="Arial Narrow" w:hAnsi="Arial Narrow"/>
          <w:bCs/>
        </w:rPr>
        <w:t>Parada en Bloi</w:t>
      </w:r>
      <w:r>
        <w:rPr>
          <w:rFonts w:ascii="Arial Narrow" w:hAnsi="Arial Narrow"/>
          <w:bCs/>
        </w:rPr>
        <w:t xml:space="preserve">s, donde se dispondrá de tiempo </w:t>
      </w:r>
      <w:r w:rsidRPr="003A2917">
        <w:rPr>
          <w:rFonts w:ascii="Arial Narrow" w:hAnsi="Arial Narrow"/>
          <w:bCs/>
        </w:rPr>
        <w:t>libre para visitar opcionalmente uno de los castillos más famo</w:t>
      </w:r>
      <w:r>
        <w:rPr>
          <w:rFonts w:ascii="Arial Narrow" w:hAnsi="Arial Narrow"/>
          <w:bCs/>
        </w:rPr>
        <w:t xml:space="preserve">sos de la región y continuación </w:t>
      </w:r>
      <w:r w:rsidRPr="003A2917">
        <w:rPr>
          <w:rFonts w:ascii="Arial Narrow" w:hAnsi="Arial Narrow"/>
          <w:bCs/>
        </w:rPr>
        <w:t>hacia París. Por la noche podrá realizar opcionalmente una v</w:t>
      </w:r>
      <w:r>
        <w:rPr>
          <w:rFonts w:ascii="Arial Narrow" w:hAnsi="Arial Narrow"/>
          <w:bCs/>
        </w:rPr>
        <w:t xml:space="preserve">isita de “París Iluminado” y un </w:t>
      </w:r>
      <w:r w:rsidRPr="003A2917">
        <w:rPr>
          <w:rFonts w:ascii="Arial Narrow" w:hAnsi="Arial Narrow"/>
          <w:bCs/>
        </w:rPr>
        <w:t>bonito crucero por el Sena.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3B648DBA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1B9DEE71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6 (MIÉRCOLES) / PARÍS</w:t>
      </w:r>
    </w:p>
    <w:p w14:paraId="14D11EAC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 xml:space="preserve">. Por </w:t>
      </w:r>
      <w:r>
        <w:rPr>
          <w:rFonts w:ascii="Arial Narrow" w:hAnsi="Arial Narrow"/>
          <w:bCs/>
        </w:rPr>
        <w:t xml:space="preserve">la mañana, visita panorámica de </w:t>
      </w:r>
      <w:r w:rsidRPr="003A2917">
        <w:rPr>
          <w:rFonts w:ascii="Arial Narrow" w:hAnsi="Arial Narrow"/>
          <w:bCs/>
        </w:rPr>
        <w:t>la “Ciudad de</w:t>
      </w:r>
      <w:r>
        <w:rPr>
          <w:rFonts w:ascii="Arial Narrow" w:hAnsi="Arial Narrow"/>
          <w:bCs/>
        </w:rPr>
        <w:t xml:space="preserve"> la Luz” donde recorreremos sus </w:t>
      </w:r>
      <w:r w:rsidRPr="003A2917">
        <w:rPr>
          <w:rFonts w:ascii="Arial Narrow" w:hAnsi="Arial Narrow"/>
          <w:bCs/>
        </w:rPr>
        <w:t>lugares más emblemáticos. Realiz</w:t>
      </w:r>
      <w:r>
        <w:rPr>
          <w:rFonts w:ascii="Arial Narrow" w:hAnsi="Arial Narrow"/>
          <w:bCs/>
        </w:rPr>
        <w:t xml:space="preserve">aremos una </w:t>
      </w:r>
      <w:r w:rsidRPr="003A2917">
        <w:rPr>
          <w:rFonts w:ascii="Arial Narrow" w:hAnsi="Arial Narrow"/>
          <w:bCs/>
        </w:rPr>
        <w:t xml:space="preserve">parada </w:t>
      </w:r>
      <w:r>
        <w:rPr>
          <w:rFonts w:ascii="Arial Narrow" w:hAnsi="Arial Narrow"/>
          <w:bCs/>
        </w:rPr>
        <w:t xml:space="preserve">fotográfica en la Torre Eiffel. Tarde libre. </w:t>
      </w:r>
      <w:r w:rsidRPr="003A2917">
        <w:rPr>
          <w:rFonts w:ascii="Arial Narrow" w:hAnsi="Arial Narrow"/>
          <w:bCs/>
        </w:rPr>
        <w:t>Por la noche</w:t>
      </w:r>
      <w:r>
        <w:rPr>
          <w:rFonts w:ascii="Arial Narrow" w:hAnsi="Arial Narrow"/>
          <w:bCs/>
        </w:rPr>
        <w:t>,</w:t>
      </w:r>
      <w:r w:rsidRPr="003A2917">
        <w:rPr>
          <w:rFonts w:ascii="Arial Narrow" w:hAnsi="Arial Narrow"/>
          <w:bCs/>
        </w:rPr>
        <w:t xml:space="preserve"> p</w:t>
      </w:r>
      <w:r>
        <w:rPr>
          <w:rFonts w:ascii="Arial Narrow" w:hAnsi="Arial Narrow"/>
          <w:bCs/>
        </w:rPr>
        <w:t xml:space="preserve">odremos asistir opcionalmente a </w:t>
      </w:r>
      <w:r w:rsidRPr="003A2917">
        <w:rPr>
          <w:rFonts w:ascii="Arial Narrow" w:hAnsi="Arial Narrow"/>
          <w:bCs/>
        </w:rPr>
        <w:t>un espectáculo en un cabaret parisino y degustar una copa de champagne.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35927A1C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4F6364E7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7 (JUEVES) / PARÍS</w:t>
      </w:r>
    </w:p>
    <w:p w14:paraId="4E1D8140" w14:textId="1818D98B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 xml:space="preserve">. Día libre durante el que podrá realizar una </w:t>
      </w:r>
      <w:r>
        <w:rPr>
          <w:rFonts w:ascii="Arial Narrow" w:hAnsi="Arial Narrow"/>
          <w:bCs/>
        </w:rPr>
        <w:t xml:space="preserve">excursión opcional al magnífico </w:t>
      </w:r>
      <w:r w:rsidRPr="003A2917">
        <w:rPr>
          <w:rFonts w:ascii="Arial Narrow" w:hAnsi="Arial Narrow"/>
          <w:bCs/>
        </w:rPr>
        <w:t>Palacio de Versall</w:t>
      </w:r>
      <w:r>
        <w:rPr>
          <w:rFonts w:ascii="Arial Narrow" w:hAnsi="Arial Narrow"/>
          <w:bCs/>
        </w:rPr>
        <w:t xml:space="preserve">es, lugar de residencia del Rey </w:t>
      </w:r>
      <w:r w:rsidRPr="003A2917">
        <w:rPr>
          <w:rFonts w:ascii="Arial Narrow" w:hAnsi="Arial Narrow"/>
          <w:bCs/>
        </w:rPr>
        <w:t>Sol y uno de los</w:t>
      </w:r>
      <w:r>
        <w:rPr>
          <w:rFonts w:ascii="Arial Narrow" w:hAnsi="Arial Narrow"/>
          <w:bCs/>
        </w:rPr>
        <w:t xml:space="preserve"> palacios más conocidos a nivel </w:t>
      </w:r>
      <w:r w:rsidRPr="003A2917">
        <w:rPr>
          <w:rFonts w:ascii="Arial Narrow" w:hAnsi="Arial Narrow"/>
          <w:bCs/>
        </w:rPr>
        <w:t>mundial, no solo por su imponente arquitectura y sus bellos jardines, si</w:t>
      </w:r>
      <w:r>
        <w:rPr>
          <w:rFonts w:ascii="Arial Narrow" w:hAnsi="Arial Narrow"/>
          <w:bCs/>
        </w:rPr>
        <w:t xml:space="preserve">no porque constituye </w:t>
      </w:r>
      <w:r w:rsidRPr="003A2917">
        <w:rPr>
          <w:rFonts w:ascii="Arial Narrow" w:hAnsi="Arial Narrow"/>
          <w:bCs/>
        </w:rPr>
        <w:t>una parte importante de la historia de Francia.</w:t>
      </w:r>
      <w:r>
        <w:rPr>
          <w:rFonts w:ascii="Arial Narrow" w:hAnsi="Arial Narrow"/>
          <w:bCs/>
        </w:rPr>
        <w:t xml:space="preserve"> </w:t>
      </w:r>
      <w:r w:rsidRPr="003A2917">
        <w:rPr>
          <w:rFonts w:ascii="Arial Narrow" w:hAnsi="Arial Narrow"/>
          <w:bCs/>
        </w:rPr>
        <w:t>Declarado Patrimonio de la Humanidad por la</w:t>
      </w:r>
      <w:r>
        <w:rPr>
          <w:rFonts w:ascii="Arial Narrow" w:hAnsi="Arial Narrow"/>
          <w:bCs/>
        </w:rPr>
        <w:t xml:space="preserve"> </w:t>
      </w:r>
      <w:r w:rsidRPr="003A2917">
        <w:rPr>
          <w:rFonts w:ascii="Arial Narrow" w:hAnsi="Arial Narrow"/>
          <w:bCs/>
        </w:rPr>
        <w:t>Unesco en 1</w:t>
      </w:r>
      <w:r>
        <w:rPr>
          <w:rFonts w:ascii="Arial Narrow" w:hAnsi="Arial Narrow"/>
          <w:bCs/>
        </w:rPr>
        <w:t>,</w:t>
      </w:r>
      <w:r w:rsidRPr="003A2917">
        <w:rPr>
          <w:rFonts w:ascii="Arial Narrow" w:hAnsi="Arial Narrow"/>
          <w:bCs/>
        </w:rPr>
        <w:t>979. Por la tarde</w:t>
      </w:r>
      <w:r>
        <w:rPr>
          <w:rFonts w:ascii="Arial Narrow" w:hAnsi="Arial Narrow"/>
          <w:bCs/>
        </w:rPr>
        <w:t xml:space="preserve">, podrá realizar la </w:t>
      </w:r>
      <w:r w:rsidRPr="003A2917">
        <w:rPr>
          <w:rFonts w:ascii="Arial Narrow" w:hAnsi="Arial Narrow"/>
          <w:bCs/>
        </w:rPr>
        <w:t>visita opcional del carismático barrio de Montmartre y el barrio Latino.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5CF45D5F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64DA9FD7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5E339C5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5AEFFA6" w14:textId="592C29FC" w:rsidR="00050C57" w:rsidRPr="00E34692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8 (VIERNES) / PARÍS – MULHOUSE</w:t>
      </w:r>
    </w:p>
    <w:p w14:paraId="459239A1" w14:textId="3CFDB37D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lastRenderedPageBreak/>
        <w:t>Desayuno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 Sal</w:t>
      </w:r>
      <w:r>
        <w:rPr>
          <w:rFonts w:ascii="Arial Narrow" w:hAnsi="Arial Narrow"/>
          <w:bCs/>
        </w:rPr>
        <w:t xml:space="preserve">ida de París con dirección a la </w:t>
      </w:r>
      <w:r w:rsidRPr="003A2917">
        <w:rPr>
          <w:rFonts w:ascii="Arial Narrow" w:hAnsi="Arial Narrow"/>
          <w:bCs/>
        </w:rPr>
        <w:t xml:space="preserve">maravillosa e </w:t>
      </w:r>
      <w:r>
        <w:rPr>
          <w:rFonts w:ascii="Arial Narrow" w:hAnsi="Arial Narrow"/>
          <w:bCs/>
        </w:rPr>
        <w:t xml:space="preserve">histórica región de La Borgoña, </w:t>
      </w:r>
      <w:r w:rsidRPr="003A2917">
        <w:rPr>
          <w:rFonts w:ascii="Arial Narrow" w:hAnsi="Arial Narrow"/>
          <w:bCs/>
        </w:rPr>
        <w:t>mundialmente con</w:t>
      </w:r>
      <w:r>
        <w:rPr>
          <w:rFonts w:ascii="Arial Narrow" w:hAnsi="Arial Narrow"/>
          <w:bCs/>
        </w:rPr>
        <w:t xml:space="preserve">ocida por sus vinos tintos y la </w:t>
      </w:r>
      <w:r w:rsidRPr="003A2917">
        <w:rPr>
          <w:rFonts w:ascii="Arial Narrow" w:hAnsi="Arial Narrow"/>
          <w:bCs/>
        </w:rPr>
        <w:t>mostaza de su capit</w:t>
      </w:r>
      <w:r>
        <w:rPr>
          <w:rFonts w:ascii="Arial Narrow" w:hAnsi="Arial Narrow"/>
          <w:bCs/>
        </w:rPr>
        <w:t xml:space="preserve">al, Dijon. Al final de la tarde </w:t>
      </w:r>
      <w:r w:rsidRPr="003A2917">
        <w:rPr>
          <w:rFonts w:ascii="Arial Narrow" w:hAnsi="Arial Narrow"/>
          <w:bCs/>
        </w:rPr>
        <w:t>llegaremos a Mulhouse, cruce de caminos e</w:t>
      </w:r>
      <w:r>
        <w:rPr>
          <w:rFonts w:ascii="Arial Narrow" w:hAnsi="Arial Narrow"/>
          <w:bCs/>
        </w:rPr>
        <w:t xml:space="preserve">ntre </w:t>
      </w:r>
      <w:r w:rsidRPr="003A2917">
        <w:rPr>
          <w:rFonts w:ascii="Arial Narrow" w:hAnsi="Arial Narrow"/>
          <w:bCs/>
        </w:rPr>
        <w:t>Francia, Alemania y Suiza en la famosa región</w:t>
      </w:r>
    </w:p>
    <w:p w14:paraId="15B9A36B" w14:textId="77777777" w:rsidR="00050C5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 la Alsacia.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0DBEEFC1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71007535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9 (SÁBADO) / MULHOUSE – ZURICH – INNSBRUCK</w:t>
      </w:r>
    </w:p>
    <w:p w14:paraId="399D7800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3A2917">
        <w:rPr>
          <w:rFonts w:ascii="Arial Narrow" w:hAnsi="Arial Narrow"/>
          <w:bCs/>
        </w:rPr>
        <w:t>Iniciaremos viaje cruzando la fr</w:t>
      </w:r>
      <w:r>
        <w:rPr>
          <w:rFonts w:ascii="Arial Narrow" w:hAnsi="Arial Narrow"/>
          <w:bCs/>
        </w:rPr>
        <w:t xml:space="preserve">ontera </w:t>
      </w:r>
      <w:r w:rsidRPr="003A2917">
        <w:rPr>
          <w:rFonts w:ascii="Arial Narrow" w:hAnsi="Arial Narrow"/>
          <w:bCs/>
        </w:rPr>
        <w:t>con Suiza hast</w:t>
      </w:r>
      <w:r>
        <w:rPr>
          <w:rFonts w:ascii="Arial Narrow" w:hAnsi="Arial Narrow"/>
          <w:bCs/>
        </w:rPr>
        <w:t xml:space="preserve">a llegar a Zurich donde haremos </w:t>
      </w:r>
      <w:r w:rsidRPr="003A2917">
        <w:rPr>
          <w:rFonts w:ascii="Arial Narrow" w:hAnsi="Arial Narrow"/>
          <w:bCs/>
        </w:rPr>
        <w:t>un breve recorri</w:t>
      </w:r>
      <w:r>
        <w:rPr>
          <w:rFonts w:ascii="Arial Narrow" w:hAnsi="Arial Narrow"/>
          <w:bCs/>
        </w:rPr>
        <w:t xml:space="preserve">do por la ciudad. Tiempo libre. </w:t>
      </w:r>
      <w:r w:rsidRPr="003A2917">
        <w:rPr>
          <w:rFonts w:ascii="Arial Narrow" w:hAnsi="Arial Narrow"/>
          <w:bCs/>
        </w:rPr>
        <w:t>Posibilidad de re</w:t>
      </w:r>
      <w:r>
        <w:rPr>
          <w:rFonts w:ascii="Arial Narrow" w:hAnsi="Arial Narrow"/>
          <w:bCs/>
        </w:rPr>
        <w:t xml:space="preserve">alizar una excursión opcional a </w:t>
      </w:r>
      <w:r w:rsidRPr="003A2917">
        <w:rPr>
          <w:rFonts w:ascii="Arial Narrow" w:hAnsi="Arial Narrow"/>
          <w:bCs/>
        </w:rPr>
        <w:t>Lucerna, bella ci</w:t>
      </w:r>
      <w:r>
        <w:rPr>
          <w:rFonts w:ascii="Arial Narrow" w:hAnsi="Arial Narrow"/>
          <w:bCs/>
        </w:rPr>
        <w:t xml:space="preserve">udad situada a orillas del lago </w:t>
      </w:r>
      <w:r w:rsidRPr="003A2917">
        <w:rPr>
          <w:rFonts w:ascii="Arial Narrow" w:hAnsi="Arial Narrow"/>
          <w:bCs/>
        </w:rPr>
        <w:t>de los cuatro Canto</w:t>
      </w:r>
      <w:r>
        <w:rPr>
          <w:rFonts w:ascii="Arial Narrow" w:hAnsi="Arial Narrow"/>
          <w:bCs/>
        </w:rPr>
        <w:t xml:space="preserve">nes. Por la tarde, continuación </w:t>
      </w:r>
      <w:r w:rsidRPr="003A2917">
        <w:rPr>
          <w:rFonts w:ascii="Arial Narrow" w:hAnsi="Arial Narrow"/>
          <w:bCs/>
        </w:rPr>
        <w:t xml:space="preserve">del viaje para llegar </w:t>
      </w:r>
      <w:r>
        <w:rPr>
          <w:rFonts w:ascii="Arial Narrow" w:hAnsi="Arial Narrow"/>
          <w:bCs/>
        </w:rPr>
        <w:t xml:space="preserve">a Innsbruck, capital del Tirol, </w:t>
      </w:r>
      <w:r w:rsidRPr="003A2917">
        <w:rPr>
          <w:rFonts w:ascii="Arial Narrow" w:hAnsi="Arial Narrow"/>
          <w:bCs/>
        </w:rPr>
        <w:t>maravillosa ci</w:t>
      </w:r>
      <w:r>
        <w:rPr>
          <w:rFonts w:ascii="Arial Narrow" w:hAnsi="Arial Narrow"/>
          <w:bCs/>
        </w:rPr>
        <w:t xml:space="preserve">udad enclavada entre los Alpes, </w:t>
      </w:r>
      <w:r w:rsidRPr="003A2917">
        <w:rPr>
          <w:rFonts w:ascii="Arial Narrow" w:hAnsi="Arial Narrow"/>
          <w:bCs/>
        </w:rPr>
        <w:t>con impresio</w:t>
      </w:r>
      <w:r>
        <w:rPr>
          <w:rFonts w:ascii="Arial Narrow" w:hAnsi="Arial Narrow"/>
          <w:bCs/>
        </w:rPr>
        <w:t xml:space="preserve">nantes vistas de las montañas y </w:t>
      </w:r>
      <w:r w:rsidRPr="003A2917">
        <w:rPr>
          <w:rFonts w:ascii="Arial Narrow" w:hAnsi="Arial Narrow"/>
          <w:bCs/>
        </w:rPr>
        <w:t>dónde destacamos su barrio antiguo con el famoso “Tejadito de Oro”.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69117AAE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5E9C4784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10 (DOMINGO) / INNSBRUCK – VERONA – VENECIA</w:t>
      </w:r>
    </w:p>
    <w:p w14:paraId="2C7078C8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3A2917">
        <w:rPr>
          <w:rFonts w:ascii="Arial Narrow" w:hAnsi="Arial Narrow"/>
          <w:bCs/>
        </w:rPr>
        <w:t>alida hacia Verona, donde tendremos tiempo libre para disfrutar de esta sorprendente ciud</w:t>
      </w:r>
      <w:r>
        <w:rPr>
          <w:rFonts w:ascii="Arial Narrow" w:hAnsi="Arial Narrow"/>
          <w:bCs/>
        </w:rPr>
        <w:t xml:space="preserve">ad medieval mundialmente famosa </w:t>
      </w:r>
      <w:r w:rsidRPr="003A2917">
        <w:rPr>
          <w:rFonts w:ascii="Arial Narrow" w:hAnsi="Arial Narrow"/>
          <w:bCs/>
        </w:rPr>
        <w:t>por la historia de amor entre Romeo y Julieta.</w:t>
      </w:r>
    </w:p>
    <w:p w14:paraId="71D664B9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 xml:space="preserve">Proseguiremos nuestro viaje </w:t>
      </w:r>
      <w:r>
        <w:rPr>
          <w:rFonts w:ascii="Arial Narrow" w:hAnsi="Arial Narrow"/>
          <w:bCs/>
        </w:rPr>
        <w:t xml:space="preserve">para llegar hasta </w:t>
      </w:r>
      <w:r w:rsidRPr="003A2917">
        <w:rPr>
          <w:rFonts w:ascii="Arial Narrow" w:hAnsi="Arial Narrow"/>
          <w:bCs/>
        </w:rPr>
        <w:t>Venecia. A contin</w:t>
      </w:r>
      <w:r>
        <w:rPr>
          <w:rFonts w:ascii="Arial Narrow" w:hAnsi="Arial Narrow"/>
          <w:bCs/>
        </w:rPr>
        <w:t xml:space="preserve">uación, realizaremos una visita </w:t>
      </w:r>
      <w:r w:rsidRPr="003A2917">
        <w:rPr>
          <w:rFonts w:ascii="Arial Narrow" w:hAnsi="Arial Narrow"/>
          <w:bCs/>
        </w:rPr>
        <w:t xml:space="preserve">panorámica a </w:t>
      </w:r>
      <w:r>
        <w:rPr>
          <w:rFonts w:ascii="Arial Narrow" w:hAnsi="Arial Narrow"/>
          <w:bCs/>
        </w:rPr>
        <w:t xml:space="preserve">pie de esta singular ciudad que </w:t>
      </w:r>
      <w:r w:rsidRPr="003A2917">
        <w:rPr>
          <w:rFonts w:ascii="Arial Narrow" w:hAnsi="Arial Narrow"/>
          <w:bCs/>
        </w:rPr>
        <w:t>nos adentrará en el impresionante espacio monumental de l</w:t>
      </w:r>
      <w:r>
        <w:rPr>
          <w:rFonts w:ascii="Arial Narrow" w:hAnsi="Arial Narrow"/>
          <w:bCs/>
        </w:rPr>
        <w:t xml:space="preserve">a Plaza de San Marcos que desde </w:t>
      </w:r>
      <w:r w:rsidRPr="003A2917">
        <w:rPr>
          <w:rFonts w:ascii="Arial Narrow" w:hAnsi="Arial Narrow"/>
          <w:bCs/>
        </w:rPr>
        <w:t>hace siglos es el s</w:t>
      </w:r>
      <w:r>
        <w:rPr>
          <w:rFonts w:ascii="Arial Narrow" w:hAnsi="Arial Narrow"/>
          <w:bCs/>
        </w:rPr>
        <w:t xml:space="preserve">ímbolo histórico de la ciudad y </w:t>
      </w:r>
      <w:r w:rsidRPr="003A2917">
        <w:rPr>
          <w:rFonts w:ascii="Arial Narrow" w:hAnsi="Arial Narrow"/>
          <w:bCs/>
        </w:rPr>
        <w:t>única en el mundo por su encanto. Napoleón Bonaparte la defi</w:t>
      </w:r>
      <w:r>
        <w:rPr>
          <w:rFonts w:ascii="Arial Narrow" w:hAnsi="Arial Narrow"/>
          <w:bCs/>
        </w:rPr>
        <w:t xml:space="preserve">nió como “El Salón más bello de </w:t>
      </w:r>
      <w:r w:rsidRPr="003A2917">
        <w:rPr>
          <w:rFonts w:ascii="Arial Narrow" w:hAnsi="Arial Narrow"/>
          <w:bCs/>
        </w:rPr>
        <w:t>Europa “. También veremos entre otros el famoso Puente de lo</w:t>
      </w:r>
      <w:r>
        <w:rPr>
          <w:rFonts w:ascii="Arial Narrow" w:hAnsi="Arial Narrow"/>
          <w:bCs/>
        </w:rPr>
        <w:t xml:space="preserve">s Suspiros, uno de los rincones </w:t>
      </w:r>
      <w:r w:rsidRPr="003A2917">
        <w:rPr>
          <w:rFonts w:ascii="Arial Narrow" w:hAnsi="Arial Narrow"/>
          <w:bCs/>
        </w:rPr>
        <w:t>más emblemáti</w:t>
      </w:r>
      <w:r>
        <w:rPr>
          <w:rFonts w:ascii="Arial Narrow" w:hAnsi="Arial Narrow"/>
          <w:bCs/>
        </w:rPr>
        <w:t xml:space="preserve">cos y románticos de Venecia. Al </w:t>
      </w:r>
      <w:r w:rsidRPr="003A2917">
        <w:rPr>
          <w:rFonts w:ascii="Arial Narrow" w:hAnsi="Arial Narrow"/>
          <w:bCs/>
        </w:rPr>
        <w:t>finalizar la visita realizaremo</w:t>
      </w:r>
      <w:r>
        <w:rPr>
          <w:rFonts w:ascii="Arial Narrow" w:hAnsi="Arial Narrow"/>
          <w:bCs/>
        </w:rPr>
        <w:t xml:space="preserve">s una parada en </w:t>
      </w:r>
      <w:r w:rsidRPr="003A2917">
        <w:rPr>
          <w:rFonts w:ascii="Arial Narrow" w:hAnsi="Arial Narrow"/>
          <w:bCs/>
        </w:rPr>
        <w:t>una fábrica de cristal, donde podremos admirar la fabricaci</w:t>
      </w:r>
      <w:r>
        <w:rPr>
          <w:rFonts w:ascii="Arial Narrow" w:hAnsi="Arial Narrow"/>
          <w:bCs/>
        </w:rPr>
        <w:t xml:space="preserve">ón del famoso cristal veneciano </w:t>
      </w:r>
      <w:r w:rsidRPr="003A2917">
        <w:rPr>
          <w:rFonts w:ascii="Arial Narrow" w:hAnsi="Arial Narrow"/>
          <w:bCs/>
        </w:rPr>
        <w:t xml:space="preserve">y posibilidad de </w:t>
      </w:r>
      <w:r>
        <w:rPr>
          <w:rFonts w:ascii="Arial Narrow" w:hAnsi="Arial Narrow"/>
          <w:bCs/>
        </w:rPr>
        <w:t xml:space="preserve">realizar una excursión opcional </w:t>
      </w:r>
      <w:r w:rsidRPr="003A2917">
        <w:rPr>
          <w:rFonts w:ascii="Arial Narrow" w:hAnsi="Arial Narrow"/>
          <w:bCs/>
        </w:rPr>
        <w:t>en góndola.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48E305C4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48611415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11 (LUNES) / VENECIA – FLORENCIA</w:t>
      </w:r>
    </w:p>
    <w:p w14:paraId="163B6CCC" w14:textId="6B8D1C0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 Continuación de nuestro itin</w:t>
      </w:r>
      <w:r>
        <w:rPr>
          <w:rFonts w:ascii="Arial Narrow" w:hAnsi="Arial Narrow"/>
          <w:bCs/>
        </w:rPr>
        <w:t xml:space="preserve">erario </w:t>
      </w:r>
      <w:r w:rsidRPr="003A2917">
        <w:rPr>
          <w:rFonts w:ascii="Arial Narrow" w:hAnsi="Arial Narrow"/>
          <w:bCs/>
        </w:rPr>
        <w:t>para llegar a Flo</w:t>
      </w:r>
      <w:r>
        <w:rPr>
          <w:rFonts w:ascii="Arial Narrow" w:hAnsi="Arial Narrow"/>
          <w:bCs/>
        </w:rPr>
        <w:t xml:space="preserve">rencia, capital de la Toscana y </w:t>
      </w:r>
      <w:r w:rsidRPr="003A2917">
        <w:rPr>
          <w:rFonts w:ascii="Arial Narrow" w:hAnsi="Arial Narrow"/>
          <w:bCs/>
        </w:rPr>
        <w:t>ciudad cumbre d</w:t>
      </w:r>
      <w:r>
        <w:rPr>
          <w:rFonts w:ascii="Arial Narrow" w:hAnsi="Arial Narrow"/>
          <w:bCs/>
        </w:rPr>
        <w:t xml:space="preserve">el Renacimiento. Iniciaremos la </w:t>
      </w:r>
      <w:r w:rsidRPr="003A2917">
        <w:rPr>
          <w:rFonts w:ascii="Arial Narrow" w:hAnsi="Arial Narrow"/>
          <w:bCs/>
        </w:rPr>
        <w:t>visita panorámica de la ciudad que nos adentrará en la ciuda</w:t>
      </w:r>
      <w:r>
        <w:rPr>
          <w:rFonts w:ascii="Arial Narrow" w:hAnsi="Arial Narrow"/>
          <w:bCs/>
        </w:rPr>
        <w:t xml:space="preserve">d del Arte, donde se hallan las </w:t>
      </w:r>
      <w:r w:rsidRPr="003A2917">
        <w:rPr>
          <w:rFonts w:ascii="Arial Narrow" w:hAnsi="Arial Narrow"/>
          <w:bCs/>
        </w:rPr>
        <w:t>huellas de personajes inimitables como Dante o</w:t>
      </w:r>
      <w:r>
        <w:rPr>
          <w:rFonts w:ascii="Arial Narrow" w:hAnsi="Arial Narrow"/>
          <w:bCs/>
        </w:rPr>
        <w:t xml:space="preserve"> </w:t>
      </w:r>
      <w:r w:rsidRPr="003A2917">
        <w:rPr>
          <w:rFonts w:ascii="Arial Narrow" w:hAnsi="Arial Narrow"/>
          <w:bCs/>
        </w:rPr>
        <w:t>Miguel Ángel. Pasearemos por sus calles y plazas como la de la Santa Cruz, Signoria, República, el famoso Puen</w:t>
      </w:r>
      <w:r>
        <w:rPr>
          <w:rFonts w:ascii="Arial Narrow" w:hAnsi="Arial Narrow"/>
          <w:bCs/>
        </w:rPr>
        <w:t xml:space="preserve">te Viejo y la Catedral de Santa </w:t>
      </w:r>
      <w:r w:rsidRPr="003A2917">
        <w:rPr>
          <w:rFonts w:ascii="Arial Narrow" w:hAnsi="Arial Narrow"/>
          <w:bCs/>
        </w:rPr>
        <w:t>María de las Flores con su baptisterio y sus importantes puertas del Paraíso.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00C99572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5076E6E4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12 (MARTES) / FLORENCIA – ASÍS – ROMA</w:t>
      </w:r>
    </w:p>
    <w:p w14:paraId="7C84A6AC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3A2917">
        <w:rPr>
          <w:rFonts w:ascii="Arial Narrow" w:hAnsi="Arial Narrow"/>
          <w:bCs/>
        </w:rPr>
        <w:t>Continuación de nuestro viaje efectuando breve parada en A</w:t>
      </w:r>
      <w:r>
        <w:rPr>
          <w:rFonts w:ascii="Arial Narrow" w:hAnsi="Arial Narrow"/>
          <w:bCs/>
        </w:rPr>
        <w:t xml:space="preserve">sís para visitar la Basílica de </w:t>
      </w:r>
      <w:r w:rsidRPr="003A2917">
        <w:rPr>
          <w:rFonts w:ascii="Arial Narrow" w:hAnsi="Arial Narrow"/>
          <w:bCs/>
        </w:rPr>
        <w:t>San Francisco. Llegada a Roma.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07FB04BB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43F1314E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13 (MIÉRCOLES) / ROMA</w:t>
      </w:r>
    </w:p>
    <w:p w14:paraId="115C3BA2" w14:textId="03E27E6B" w:rsidR="00050C57" w:rsidRDefault="00050C57" w:rsidP="00050C57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Desayuno en el hotel. </w:t>
      </w:r>
      <w:r w:rsidRPr="003A2917">
        <w:rPr>
          <w:rFonts w:ascii="Arial Narrow" w:hAnsi="Arial Narrow"/>
          <w:bCs/>
        </w:rPr>
        <w:t>Durante este día realizaremos una vis</w:t>
      </w:r>
      <w:r>
        <w:rPr>
          <w:rFonts w:ascii="Arial Narrow" w:hAnsi="Arial Narrow"/>
          <w:bCs/>
        </w:rPr>
        <w:t xml:space="preserve">ita panorámica de la ciudad por </w:t>
      </w:r>
      <w:r w:rsidRPr="003A2917">
        <w:rPr>
          <w:rFonts w:ascii="Arial Narrow" w:hAnsi="Arial Narrow"/>
          <w:bCs/>
        </w:rPr>
        <w:t xml:space="preserve">los lugares de mayor interés de la “Ciudad Eterna”, llamada así </w:t>
      </w:r>
      <w:r>
        <w:rPr>
          <w:rFonts w:ascii="Arial Narrow" w:hAnsi="Arial Narrow"/>
          <w:bCs/>
        </w:rPr>
        <w:t xml:space="preserve">porque en ella el tiempo parece </w:t>
      </w:r>
      <w:r w:rsidRPr="003A2917">
        <w:rPr>
          <w:rFonts w:ascii="Arial Narrow" w:hAnsi="Arial Narrow"/>
          <w:bCs/>
        </w:rPr>
        <w:t>haberse par</w:t>
      </w:r>
      <w:r>
        <w:rPr>
          <w:rFonts w:ascii="Arial Narrow" w:hAnsi="Arial Narrow"/>
          <w:bCs/>
        </w:rPr>
        <w:t xml:space="preserve">ado hace siglos. Sus monumentos </w:t>
      </w:r>
      <w:r w:rsidRPr="003A2917">
        <w:rPr>
          <w:rFonts w:ascii="Arial Narrow" w:hAnsi="Arial Narrow"/>
          <w:bCs/>
        </w:rPr>
        <w:t>y los restos de imponent</w:t>
      </w:r>
      <w:r>
        <w:rPr>
          <w:rFonts w:ascii="Arial Narrow" w:hAnsi="Arial Narrow"/>
          <w:bCs/>
        </w:rPr>
        <w:t xml:space="preserve">es edificios hacen que </w:t>
      </w:r>
      <w:r w:rsidRPr="003A2917">
        <w:rPr>
          <w:rFonts w:ascii="Arial Narrow" w:hAnsi="Arial Narrow"/>
          <w:bCs/>
        </w:rPr>
        <w:t>recorrerla se conv</w:t>
      </w:r>
      <w:r>
        <w:rPr>
          <w:rFonts w:ascii="Arial Narrow" w:hAnsi="Arial Narrow"/>
          <w:bCs/>
        </w:rPr>
        <w:t xml:space="preserve">ierta en un viaje en el tiempo. </w:t>
      </w:r>
      <w:r w:rsidRPr="003A2917">
        <w:rPr>
          <w:rFonts w:ascii="Arial Narrow" w:hAnsi="Arial Narrow"/>
          <w:bCs/>
        </w:rPr>
        <w:t>Finalizaremos la v</w:t>
      </w:r>
      <w:r>
        <w:rPr>
          <w:rFonts w:ascii="Arial Narrow" w:hAnsi="Arial Narrow"/>
          <w:bCs/>
        </w:rPr>
        <w:t xml:space="preserve">isita en la Plaza de San Pedro. A continuación, </w:t>
      </w:r>
      <w:r w:rsidRPr="003A2917">
        <w:rPr>
          <w:rFonts w:ascii="Arial Narrow" w:hAnsi="Arial Narrow"/>
          <w:bCs/>
        </w:rPr>
        <w:t>t</w:t>
      </w:r>
      <w:r>
        <w:rPr>
          <w:rFonts w:ascii="Arial Narrow" w:hAnsi="Arial Narrow"/>
          <w:bCs/>
        </w:rPr>
        <w:t xml:space="preserve">endrá la posibilidad de visitar </w:t>
      </w:r>
      <w:r w:rsidRPr="003A2917">
        <w:rPr>
          <w:rFonts w:ascii="Arial Narrow" w:hAnsi="Arial Narrow"/>
          <w:bCs/>
        </w:rPr>
        <w:t>opcionalment</w:t>
      </w:r>
      <w:r>
        <w:rPr>
          <w:rFonts w:ascii="Arial Narrow" w:hAnsi="Arial Narrow"/>
          <w:bCs/>
        </w:rPr>
        <w:t xml:space="preserve">e los Museos Vaticanos, Capilla </w:t>
      </w:r>
      <w:r w:rsidRPr="003A2917">
        <w:rPr>
          <w:rFonts w:ascii="Arial Narrow" w:hAnsi="Arial Narrow"/>
          <w:bCs/>
        </w:rPr>
        <w:t xml:space="preserve">Sixtina y Basílica de San Pedro. Por la tarde, podremos realizar </w:t>
      </w:r>
      <w:r>
        <w:rPr>
          <w:rFonts w:ascii="Arial Narrow" w:hAnsi="Arial Narrow"/>
          <w:bCs/>
        </w:rPr>
        <w:t xml:space="preserve">una visita opcional de la “Roma Barroca” en la que descubrir </w:t>
      </w:r>
      <w:r w:rsidRPr="003A2917">
        <w:rPr>
          <w:rFonts w:ascii="Arial Narrow" w:hAnsi="Arial Narrow"/>
          <w:bCs/>
        </w:rPr>
        <w:t>las fuentes y plazas más emblemáticas de la ciudad.</w:t>
      </w:r>
      <w:r>
        <w:rPr>
          <w:rFonts w:ascii="Arial Narrow" w:hAnsi="Arial Narrow"/>
          <w:bCs/>
        </w:rPr>
        <w:t xml:space="preserve"> Alojamiento en el hotel.</w:t>
      </w:r>
    </w:p>
    <w:p w14:paraId="00C2E5B0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1A687133" w14:textId="231892C2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14 (JUEVES) / ROMA – PISA – COSTA AZUL</w:t>
      </w:r>
    </w:p>
    <w:p w14:paraId="33CB5F9C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lastRenderedPageBreak/>
        <w:t>Desayuno</w:t>
      </w:r>
      <w:r>
        <w:rPr>
          <w:rFonts w:ascii="Arial Narrow" w:hAnsi="Arial Narrow"/>
          <w:bCs/>
        </w:rPr>
        <w:t xml:space="preserve"> en el hotel. Salida hacia Pisa. Parada en la </w:t>
      </w:r>
      <w:r w:rsidRPr="003A2917">
        <w:rPr>
          <w:rFonts w:ascii="Arial Narrow" w:hAnsi="Arial Narrow"/>
          <w:bCs/>
        </w:rPr>
        <w:t>Plaza de los Milagros para conte</w:t>
      </w:r>
      <w:r>
        <w:rPr>
          <w:rFonts w:ascii="Arial Narrow" w:hAnsi="Arial Narrow"/>
          <w:bCs/>
        </w:rPr>
        <w:t xml:space="preserve">mplar el bello </w:t>
      </w:r>
      <w:r w:rsidRPr="003A2917">
        <w:rPr>
          <w:rFonts w:ascii="Arial Narrow" w:hAnsi="Arial Narrow"/>
          <w:bCs/>
        </w:rPr>
        <w:t>conjunto mon</w:t>
      </w:r>
      <w:r>
        <w:rPr>
          <w:rFonts w:ascii="Arial Narrow" w:hAnsi="Arial Narrow"/>
          <w:bCs/>
        </w:rPr>
        <w:t xml:space="preserve">umental que forman la Catedral, </w:t>
      </w:r>
      <w:r w:rsidRPr="003A2917">
        <w:rPr>
          <w:rFonts w:ascii="Arial Narrow" w:hAnsi="Arial Narrow"/>
          <w:bCs/>
        </w:rPr>
        <w:t>Baptisterio y la famosa Torre Inclinada. Continuación a Niza, capital</w:t>
      </w:r>
      <w:r>
        <w:rPr>
          <w:rFonts w:ascii="Arial Narrow" w:hAnsi="Arial Narrow"/>
          <w:bCs/>
        </w:rPr>
        <w:t xml:space="preserve"> de la Costa Azul. </w:t>
      </w:r>
      <w:r w:rsidRPr="003A2917">
        <w:rPr>
          <w:rFonts w:ascii="Arial Narrow" w:hAnsi="Arial Narrow"/>
          <w:bCs/>
        </w:rPr>
        <w:t>Sug</w:t>
      </w:r>
      <w:r>
        <w:rPr>
          <w:rFonts w:ascii="Arial Narrow" w:hAnsi="Arial Narrow"/>
          <w:bCs/>
        </w:rPr>
        <w:t xml:space="preserve">erimos disfrutar el ambiente de </w:t>
      </w:r>
      <w:r w:rsidRPr="003A2917">
        <w:rPr>
          <w:rFonts w:ascii="Arial Narrow" w:hAnsi="Arial Narrow"/>
          <w:bCs/>
        </w:rPr>
        <w:t>esta cosmopol</w:t>
      </w:r>
      <w:r>
        <w:rPr>
          <w:rFonts w:ascii="Arial Narrow" w:hAnsi="Arial Narrow"/>
          <w:bCs/>
        </w:rPr>
        <w:t xml:space="preserve">ita ciudad, o participar en una </w:t>
      </w:r>
      <w:r w:rsidRPr="003A2917">
        <w:rPr>
          <w:rFonts w:ascii="Arial Narrow" w:hAnsi="Arial Narrow"/>
          <w:bCs/>
        </w:rPr>
        <w:t>excursión opcion</w:t>
      </w:r>
      <w:r>
        <w:rPr>
          <w:rFonts w:ascii="Arial Narrow" w:hAnsi="Arial Narrow"/>
          <w:bCs/>
        </w:rPr>
        <w:t xml:space="preserve">al a Mónaco, Montecarlo y su </w:t>
      </w:r>
      <w:r w:rsidRPr="003A2917">
        <w:rPr>
          <w:rFonts w:ascii="Arial Narrow" w:hAnsi="Arial Narrow"/>
          <w:bCs/>
        </w:rPr>
        <w:t>famoso casino. Alojamiento</w:t>
      </w:r>
      <w:r>
        <w:rPr>
          <w:rFonts w:ascii="Arial Narrow" w:hAnsi="Arial Narrow"/>
          <w:bCs/>
        </w:rPr>
        <w:t xml:space="preserve"> en el hotel.</w:t>
      </w:r>
    </w:p>
    <w:p w14:paraId="1C1FB259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0709CF89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15 (VIERNES) / COSTA AZUL – BARCELONA</w:t>
      </w:r>
    </w:p>
    <w:p w14:paraId="1E6B6E06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3A2917">
        <w:rPr>
          <w:rFonts w:ascii="Arial Narrow" w:hAnsi="Arial Narrow"/>
          <w:bCs/>
        </w:rPr>
        <w:t>ali</w:t>
      </w:r>
      <w:r>
        <w:rPr>
          <w:rFonts w:ascii="Arial Narrow" w:hAnsi="Arial Narrow"/>
          <w:bCs/>
        </w:rPr>
        <w:t xml:space="preserve">da hacia la frontera española a </w:t>
      </w:r>
      <w:r w:rsidRPr="003A2917">
        <w:rPr>
          <w:rFonts w:ascii="Arial Narrow" w:hAnsi="Arial Narrow"/>
          <w:bCs/>
        </w:rPr>
        <w:t xml:space="preserve">través </w:t>
      </w:r>
      <w:r>
        <w:rPr>
          <w:rFonts w:ascii="Arial Narrow" w:hAnsi="Arial Narrow"/>
          <w:bCs/>
        </w:rPr>
        <w:t xml:space="preserve">de la Provenza y sus magníficas </w:t>
      </w:r>
      <w:r w:rsidRPr="003A2917">
        <w:rPr>
          <w:rFonts w:ascii="Arial Narrow" w:hAnsi="Arial Narrow"/>
          <w:bCs/>
        </w:rPr>
        <w:t>autopistas. Llegada a</w:t>
      </w:r>
      <w:r>
        <w:rPr>
          <w:rFonts w:ascii="Arial Narrow" w:hAnsi="Arial Narrow"/>
          <w:bCs/>
        </w:rPr>
        <w:t xml:space="preserve"> Barcelona. Sugerimos disfrutar </w:t>
      </w:r>
      <w:r w:rsidRPr="003A2917">
        <w:rPr>
          <w:rFonts w:ascii="Arial Narrow" w:hAnsi="Arial Narrow"/>
          <w:bCs/>
        </w:rPr>
        <w:t>las múltiples posi</w:t>
      </w:r>
      <w:r>
        <w:rPr>
          <w:rFonts w:ascii="Arial Narrow" w:hAnsi="Arial Narrow"/>
          <w:bCs/>
        </w:rPr>
        <w:t xml:space="preserve">bilidades nocturnas que la </w:t>
      </w:r>
      <w:r w:rsidRPr="003A2917">
        <w:rPr>
          <w:rFonts w:ascii="Arial Narrow" w:hAnsi="Arial Narrow"/>
          <w:bCs/>
        </w:rPr>
        <w:t>ciudad ofrece.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1A6898F3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39C061AB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16 (SÁBADO) / BERCELONA – ZARAGOZA – MADRID</w:t>
      </w:r>
    </w:p>
    <w:p w14:paraId="246FAA39" w14:textId="77777777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 Por la mañana, breve visita panorámica de esta</w:t>
      </w:r>
      <w:r>
        <w:rPr>
          <w:rFonts w:ascii="Arial Narrow" w:hAnsi="Arial Narrow"/>
          <w:bCs/>
        </w:rPr>
        <w:t xml:space="preserve"> maravillosa ciudad que ha sido </w:t>
      </w:r>
      <w:r w:rsidRPr="003A2917">
        <w:rPr>
          <w:rFonts w:ascii="Arial Narrow" w:hAnsi="Arial Narrow"/>
          <w:bCs/>
        </w:rPr>
        <w:t>escenario de</w:t>
      </w:r>
      <w:r>
        <w:rPr>
          <w:rFonts w:ascii="Arial Narrow" w:hAnsi="Arial Narrow"/>
          <w:bCs/>
        </w:rPr>
        <w:t xml:space="preserve"> diversos eventos mundiales que </w:t>
      </w:r>
      <w:r w:rsidRPr="003A2917">
        <w:rPr>
          <w:rFonts w:ascii="Arial Narrow" w:hAnsi="Arial Narrow"/>
          <w:bCs/>
        </w:rPr>
        <w:t>han contribuido a configurar la ciudad y darle</w:t>
      </w:r>
    </w:p>
    <w:p w14:paraId="6AE22306" w14:textId="14866C1E" w:rsidR="00050C57" w:rsidRPr="003A291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la proyección internacional de la que hoy disfruta. Al finalizar l</w:t>
      </w:r>
      <w:r>
        <w:rPr>
          <w:rFonts w:ascii="Arial Narrow" w:hAnsi="Arial Narrow"/>
          <w:bCs/>
        </w:rPr>
        <w:t xml:space="preserve">a misma, salida hacia Zaragoza. </w:t>
      </w:r>
      <w:r w:rsidRPr="003A2917">
        <w:rPr>
          <w:rFonts w:ascii="Arial Narrow" w:hAnsi="Arial Narrow"/>
          <w:bCs/>
        </w:rPr>
        <w:t xml:space="preserve">Tiempo libre para </w:t>
      </w:r>
      <w:r>
        <w:rPr>
          <w:rFonts w:ascii="Arial Narrow" w:hAnsi="Arial Narrow"/>
          <w:bCs/>
        </w:rPr>
        <w:t xml:space="preserve">poder visitar la Basílica de la </w:t>
      </w:r>
      <w:r w:rsidRPr="003A2917">
        <w:rPr>
          <w:rFonts w:ascii="Arial Narrow" w:hAnsi="Arial Narrow"/>
          <w:bCs/>
        </w:rPr>
        <w:t>Virgen del Pilar, Patrona de la Hispanidad y recorrer su casco antiguo. Por la tarde, continuación a Madrid. Alojamiento</w:t>
      </w:r>
      <w:r>
        <w:rPr>
          <w:rFonts w:ascii="Arial Narrow" w:hAnsi="Arial Narrow"/>
          <w:bCs/>
        </w:rPr>
        <w:t xml:space="preserve"> en el hotel</w:t>
      </w:r>
      <w:r w:rsidRPr="003A2917">
        <w:rPr>
          <w:rFonts w:ascii="Arial Narrow" w:hAnsi="Arial Narrow"/>
          <w:bCs/>
        </w:rPr>
        <w:t>.</w:t>
      </w:r>
    </w:p>
    <w:p w14:paraId="5CD170DF" w14:textId="77777777" w:rsidR="00050C57" w:rsidRDefault="00050C57" w:rsidP="00050C57">
      <w:pPr>
        <w:jc w:val="both"/>
        <w:rPr>
          <w:rFonts w:ascii="Arial Narrow" w:hAnsi="Arial Narrow"/>
          <w:bCs/>
        </w:rPr>
      </w:pPr>
    </w:p>
    <w:p w14:paraId="69E406E8" w14:textId="77777777" w:rsidR="00050C57" w:rsidRPr="00E34692" w:rsidRDefault="00050C57" w:rsidP="00050C57">
      <w:pPr>
        <w:jc w:val="both"/>
        <w:rPr>
          <w:rFonts w:ascii="Arial Narrow" w:hAnsi="Arial Narrow"/>
          <w:b/>
          <w:bCs/>
        </w:rPr>
      </w:pPr>
      <w:r w:rsidRPr="00E34692">
        <w:rPr>
          <w:rFonts w:ascii="Arial Narrow" w:hAnsi="Arial Narrow"/>
          <w:b/>
          <w:bCs/>
          <w:color w:val="E36C0A" w:themeColor="accent6" w:themeShade="BF"/>
        </w:rPr>
        <w:t>DÍA 17 (DOMINGO) / MADRID</w:t>
      </w:r>
    </w:p>
    <w:p w14:paraId="6BE9E1B2" w14:textId="0F2EE150" w:rsidR="00050C57" w:rsidRDefault="00050C57" w:rsidP="00050C57">
      <w:pPr>
        <w:jc w:val="both"/>
        <w:rPr>
          <w:rFonts w:ascii="Arial Narrow" w:hAnsi="Arial Narrow"/>
          <w:bCs/>
        </w:rPr>
      </w:pPr>
      <w:r w:rsidRPr="003A2917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A la hora indicada, traslado al aeropuerto. </w:t>
      </w:r>
      <w:r w:rsidR="00DE376E">
        <w:rPr>
          <w:rFonts w:ascii="Arial Narrow" w:hAnsi="Arial Narrow"/>
          <w:bCs/>
        </w:rPr>
        <w:t>FIN DE NUESTROS SERVICIOS.</w:t>
      </w:r>
    </w:p>
    <w:p w14:paraId="06846DB1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170D4E0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1920EBC0" w14:textId="479E45C5" w:rsidR="00050C57" w:rsidRPr="00DE376E" w:rsidRDefault="00050C57" w:rsidP="00DE376E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Viernes, del 02 de mayo 2025 al 24 de abril 2026</w:t>
      </w:r>
    </w:p>
    <w:p w14:paraId="7D77061F" w14:textId="77777777" w:rsidR="00050C57" w:rsidRDefault="00050C57" w:rsidP="00050C57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0C6A972B" w14:textId="1F00D1A2" w:rsidR="00050C57" w:rsidRPr="00153789" w:rsidRDefault="00050C57" w:rsidP="00050C57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1515" w:type="dxa"/>
        <w:tblLook w:val="04A0" w:firstRow="1" w:lastRow="0" w:firstColumn="1" w:lastColumn="0" w:noHBand="0" w:noVBand="1"/>
      </w:tblPr>
      <w:tblGrid>
        <w:gridCol w:w="3119"/>
        <w:gridCol w:w="1711"/>
        <w:gridCol w:w="1701"/>
      </w:tblGrid>
      <w:tr w:rsidR="00050C57" w:rsidRPr="00E96029" w14:paraId="1BB751A4" w14:textId="77777777" w:rsidTr="00272CDF">
        <w:tc>
          <w:tcPr>
            <w:tcW w:w="3119" w:type="dxa"/>
          </w:tcPr>
          <w:p w14:paraId="70360DFE" w14:textId="77777777" w:rsidR="00050C57" w:rsidRPr="00E96029" w:rsidRDefault="00050C57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711" w:type="dxa"/>
          </w:tcPr>
          <w:p w14:paraId="64C3C8C3" w14:textId="77777777" w:rsidR="00050C57" w:rsidRPr="00E96029" w:rsidRDefault="00050C57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  <w:r>
              <w:rPr>
                <w:rFonts w:ascii="Arial Narrow" w:hAnsi="Arial Narrow"/>
                <w:b/>
                <w:bCs/>
              </w:rPr>
              <w:t xml:space="preserve"> / TPL</w:t>
            </w:r>
          </w:p>
        </w:tc>
        <w:tc>
          <w:tcPr>
            <w:tcW w:w="1701" w:type="dxa"/>
          </w:tcPr>
          <w:p w14:paraId="45F9D042" w14:textId="77777777" w:rsidR="00050C57" w:rsidRPr="00E96029" w:rsidRDefault="00050C57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050C57" w:rsidRPr="00E96029" w14:paraId="240253E0" w14:textId="77777777" w:rsidTr="00272CDF">
        <w:tc>
          <w:tcPr>
            <w:tcW w:w="3119" w:type="dxa"/>
          </w:tcPr>
          <w:p w14:paraId="62C3B600" w14:textId="77777777" w:rsidR="00050C57" w:rsidRPr="005B2BED" w:rsidRDefault="00050C57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092A0B66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31 de octubre 2025</w:t>
            </w:r>
          </w:p>
          <w:p w14:paraId="2D040306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al 28 de noviembre 2025</w:t>
            </w:r>
          </w:p>
          <w:p w14:paraId="0DF4D526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de diciembre 2025</w:t>
            </w:r>
          </w:p>
          <w:p w14:paraId="04A1CFBA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09 y 23 de enero 2026</w:t>
            </w:r>
          </w:p>
          <w:p w14:paraId="4EAAB988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y 20 de febrero 2026</w:t>
            </w:r>
          </w:p>
          <w:p w14:paraId="069C81A2" w14:textId="77777777" w:rsidR="00050C57" w:rsidRPr="00E96029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y 13 de marzo 2026</w:t>
            </w:r>
          </w:p>
        </w:tc>
        <w:tc>
          <w:tcPr>
            <w:tcW w:w="1711" w:type="dxa"/>
            <w:vAlign w:val="center"/>
          </w:tcPr>
          <w:p w14:paraId="3D25D48E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$ 1,900</w:t>
            </w:r>
          </w:p>
        </w:tc>
        <w:tc>
          <w:tcPr>
            <w:tcW w:w="1701" w:type="dxa"/>
            <w:vAlign w:val="center"/>
          </w:tcPr>
          <w:p w14:paraId="6F5827F8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$ 2,720</w:t>
            </w:r>
          </w:p>
        </w:tc>
      </w:tr>
      <w:tr w:rsidR="00050C57" w:rsidRPr="00E96029" w14:paraId="18017B11" w14:textId="77777777" w:rsidTr="00272CDF">
        <w:tc>
          <w:tcPr>
            <w:tcW w:w="3119" w:type="dxa"/>
          </w:tcPr>
          <w:p w14:paraId="085878BE" w14:textId="77777777" w:rsidR="00050C57" w:rsidRDefault="00050C57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Media:</w:t>
            </w:r>
          </w:p>
          <w:p w14:paraId="451CC5A0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27 de junio 2025</w:t>
            </w:r>
          </w:p>
          <w:p w14:paraId="7BD6523B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25 de julio 2025</w:t>
            </w:r>
          </w:p>
          <w:p w14:paraId="681D89BB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al 22 de agosto 2025</w:t>
            </w:r>
          </w:p>
          <w:p w14:paraId="5039C524" w14:textId="77777777" w:rsidR="00050C57" w:rsidRPr="00E66118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 al 26 de diciembre 2025</w:t>
            </w:r>
          </w:p>
        </w:tc>
        <w:tc>
          <w:tcPr>
            <w:tcW w:w="1711" w:type="dxa"/>
            <w:vAlign w:val="center"/>
          </w:tcPr>
          <w:p w14:paraId="534CD9BB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$ 2,020</w:t>
            </w:r>
          </w:p>
        </w:tc>
        <w:tc>
          <w:tcPr>
            <w:tcW w:w="1701" w:type="dxa"/>
            <w:vAlign w:val="center"/>
          </w:tcPr>
          <w:p w14:paraId="4649CB1A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$ 2,970</w:t>
            </w:r>
          </w:p>
        </w:tc>
      </w:tr>
      <w:tr w:rsidR="00050C57" w:rsidRPr="00E96029" w14:paraId="5E9598EB" w14:textId="77777777" w:rsidTr="00272CDF">
        <w:tc>
          <w:tcPr>
            <w:tcW w:w="3119" w:type="dxa"/>
          </w:tcPr>
          <w:p w14:paraId="0BDAEDC2" w14:textId="77777777" w:rsidR="00050C57" w:rsidRDefault="00050C57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68DFCFE4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septiembre 2025</w:t>
            </w:r>
          </w:p>
          <w:p w14:paraId="6D37424E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24 de octubre 2025</w:t>
            </w:r>
          </w:p>
          <w:p w14:paraId="7BF79A6D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 y 27 de marzo 2026</w:t>
            </w:r>
          </w:p>
          <w:p w14:paraId="64EC3D9C" w14:textId="77777777" w:rsidR="00050C57" w:rsidRPr="00BE18A5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24 de abril 2026</w:t>
            </w:r>
          </w:p>
        </w:tc>
        <w:tc>
          <w:tcPr>
            <w:tcW w:w="1711" w:type="dxa"/>
            <w:vAlign w:val="center"/>
          </w:tcPr>
          <w:p w14:paraId="560466CF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$ 2,060</w:t>
            </w:r>
          </w:p>
        </w:tc>
        <w:tc>
          <w:tcPr>
            <w:tcW w:w="1701" w:type="dxa"/>
            <w:vAlign w:val="center"/>
          </w:tcPr>
          <w:p w14:paraId="01E8E493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$ 3,010</w:t>
            </w:r>
          </w:p>
        </w:tc>
      </w:tr>
      <w:tr w:rsidR="00050C57" w:rsidRPr="00E96029" w14:paraId="5328A732" w14:textId="77777777" w:rsidTr="00272CDF">
        <w:tc>
          <w:tcPr>
            <w:tcW w:w="3119" w:type="dxa"/>
          </w:tcPr>
          <w:p w14:paraId="2C184E16" w14:textId="77777777" w:rsidR="00050C57" w:rsidRDefault="00050C57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Extra:</w:t>
            </w:r>
          </w:p>
          <w:p w14:paraId="3B785CE3" w14:textId="77777777" w:rsidR="00050C57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mayo 2025</w:t>
            </w:r>
          </w:p>
          <w:p w14:paraId="13904177" w14:textId="77777777" w:rsidR="00050C57" w:rsidRPr="002E07EC" w:rsidRDefault="00050C57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20 de junio 2025</w:t>
            </w:r>
          </w:p>
        </w:tc>
        <w:tc>
          <w:tcPr>
            <w:tcW w:w="1711" w:type="dxa"/>
            <w:vAlign w:val="center"/>
          </w:tcPr>
          <w:p w14:paraId="202C3345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$ 2,170</w:t>
            </w:r>
          </w:p>
        </w:tc>
        <w:tc>
          <w:tcPr>
            <w:tcW w:w="1701" w:type="dxa"/>
            <w:vAlign w:val="center"/>
          </w:tcPr>
          <w:p w14:paraId="5AB7AB04" w14:textId="77777777" w:rsidR="00050C57" w:rsidRPr="00E66118" w:rsidRDefault="00050C57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$ 3,120</w:t>
            </w:r>
          </w:p>
        </w:tc>
      </w:tr>
    </w:tbl>
    <w:p w14:paraId="60633041" w14:textId="77777777" w:rsidR="00050C57" w:rsidRPr="00B576DA" w:rsidRDefault="00050C57" w:rsidP="00050C57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583F17A3" w14:textId="77777777" w:rsidR="00050C57" w:rsidRPr="002E07EC" w:rsidRDefault="00050C57" w:rsidP="00050C57">
      <w:pPr>
        <w:pStyle w:val="Prrafodelista"/>
        <w:numPr>
          <w:ilvl w:val="0"/>
          <w:numId w:val="44"/>
        </w:numPr>
        <w:jc w:val="both"/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Traslados de llegada y salida (apto – hotel – apto)</w:t>
      </w:r>
    </w:p>
    <w:p w14:paraId="077AA2E2" w14:textId="77777777" w:rsidR="00050C57" w:rsidRPr="002E07EC" w:rsidRDefault="00050C57" w:rsidP="00050C57">
      <w:pPr>
        <w:pStyle w:val="Prrafodelista"/>
        <w:numPr>
          <w:ilvl w:val="0"/>
          <w:numId w:val="44"/>
        </w:numPr>
        <w:jc w:val="both"/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lastRenderedPageBreak/>
        <w:t>Alojamiento con desayuno buffet.</w:t>
      </w:r>
    </w:p>
    <w:p w14:paraId="06C76357" w14:textId="77777777" w:rsidR="00050C57" w:rsidRPr="002E07EC" w:rsidRDefault="00050C57" w:rsidP="00050C57">
      <w:pPr>
        <w:pStyle w:val="Prrafodelista"/>
        <w:numPr>
          <w:ilvl w:val="0"/>
          <w:numId w:val="44"/>
        </w:numPr>
        <w:jc w:val="both"/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Guía acompañante de habla hispana durante todo el viaje.</w:t>
      </w:r>
    </w:p>
    <w:p w14:paraId="2A3AACAA" w14:textId="77777777" w:rsidR="00050C57" w:rsidRPr="002E07EC" w:rsidRDefault="00050C57" w:rsidP="00050C57">
      <w:pPr>
        <w:pStyle w:val="Prrafodelista"/>
        <w:numPr>
          <w:ilvl w:val="0"/>
          <w:numId w:val="44"/>
        </w:numPr>
        <w:jc w:val="both"/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Visita con guía local en Madrid, París, Venecia, Florencia, Roma y Barcelona.</w:t>
      </w:r>
    </w:p>
    <w:p w14:paraId="27FEC81B" w14:textId="77777777" w:rsidR="00050C57" w:rsidRPr="002E07EC" w:rsidRDefault="00050C57" w:rsidP="00050C57">
      <w:pPr>
        <w:pStyle w:val="Prrafodelista"/>
        <w:numPr>
          <w:ilvl w:val="0"/>
          <w:numId w:val="44"/>
        </w:numPr>
        <w:jc w:val="both"/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Seguro de asistencia en viaje.</w:t>
      </w:r>
    </w:p>
    <w:p w14:paraId="11ACBD6B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2185BD5" w14:textId="77777777" w:rsidR="00050C57" w:rsidRDefault="00050C57" w:rsidP="00050C57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5B87F662" w14:textId="77777777" w:rsidR="00050C57" w:rsidRPr="002E07EC" w:rsidRDefault="00050C57" w:rsidP="00050C57">
      <w:pPr>
        <w:pStyle w:val="Prrafodelista"/>
        <w:numPr>
          <w:ilvl w:val="0"/>
          <w:numId w:val="43"/>
        </w:numPr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Propina para guía, chofer, etc.</w:t>
      </w:r>
    </w:p>
    <w:p w14:paraId="0A03FF0C" w14:textId="77777777" w:rsidR="00050C57" w:rsidRPr="002E07EC" w:rsidRDefault="00050C57" w:rsidP="00050C57">
      <w:pPr>
        <w:pStyle w:val="Prrafodelista"/>
        <w:numPr>
          <w:ilvl w:val="0"/>
          <w:numId w:val="43"/>
        </w:numPr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Gastos de índole personal</w:t>
      </w:r>
    </w:p>
    <w:p w14:paraId="565C22FC" w14:textId="77777777" w:rsidR="00050C57" w:rsidRPr="002E07EC" w:rsidRDefault="00050C57" w:rsidP="00050C57">
      <w:pPr>
        <w:pStyle w:val="Prrafodelista"/>
        <w:numPr>
          <w:ilvl w:val="0"/>
          <w:numId w:val="43"/>
        </w:numPr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Excursiones y/o visitas opcionales</w:t>
      </w:r>
    </w:p>
    <w:p w14:paraId="27B6FD28" w14:textId="77777777" w:rsidR="00050C57" w:rsidRPr="002E07EC" w:rsidRDefault="00050C57" w:rsidP="00050C57">
      <w:pPr>
        <w:pStyle w:val="Prrafodelista"/>
        <w:numPr>
          <w:ilvl w:val="0"/>
          <w:numId w:val="43"/>
        </w:numPr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City tax ($65 USD netos, que se deberá pagar al momento de la reserva)</w:t>
      </w:r>
    </w:p>
    <w:p w14:paraId="321AB8AE" w14:textId="77777777" w:rsidR="00050C57" w:rsidRPr="002E07EC" w:rsidRDefault="00050C57" w:rsidP="00050C57">
      <w:pPr>
        <w:pStyle w:val="Prrafodelista"/>
        <w:numPr>
          <w:ilvl w:val="0"/>
          <w:numId w:val="43"/>
        </w:numPr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Vuelos internacionales</w:t>
      </w:r>
    </w:p>
    <w:p w14:paraId="462BBA2F" w14:textId="77777777" w:rsidR="00050C57" w:rsidRPr="002E07EC" w:rsidRDefault="00050C57" w:rsidP="00050C57">
      <w:pPr>
        <w:pStyle w:val="Prrafodelista"/>
        <w:numPr>
          <w:ilvl w:val="0"/>
          <w:numId w:val="43"/>
        </w:numPr>
        <w:rPr>
          <w:rFonts w:ascii="Arial Narrow" w:hAnsi="Arial Narrow"/>
          <w:bCs/>
        </w:rPr>
      </w:pPr>
      <w:r w:rsidRPr="002E07EC">
        <w:rPr>
          <w:rFonts w:ascii="Arial Narrow" w:hAnsi="Arial Narrow"/>
          <w:bCs/>
        </w:rPr>
        <w:t>Lo no especificado en el apartado del precio incluye</w:t>
      </w:r>
    </w:p>
    <w:p w14:paraId="2328DE2E" w14:textId="77777777" w:rsidR="00050C57" w:rsidRDefault="00050C57" w:rsidP="00050C57">
      <w:pPr>
        <w:rPr>
          <w:rFonts w:ascii="Arial Narrow" w:hAnsi="Arial Narrow"/>
          <w:b/>
          <w:bCs/>
          <w:color w:val="E36C0A" w:themeColor="accent6" w:themeShade="BF"/>
        </w:rPr>
      </w:pPr>
    </w:p>
    <w:p w14:paraId="0E7DE2F0" w14:textId="77777777" w:rsidR="00050C57" w:rsidRDefault="00050C57" w:rsidP="00050C57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050C57" w14:paraId="1B34001F" w14:textId="77777777" w:rsidTr="00272CDF">
        <w:tc>
          <w:tcPr>
            <w:tcW w:w="1890" w:type="dxa"/>
          </w:tcPr>
          <w:p w14:paraId="0E77CF75" w14:textId="77777777" w:rsidR="00050C57" w:rsidRPr="00DD4CC9" w:rsidRDefault="00050C57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255E6CCF" w14:textId="77777777" w:rsidR="00050C57" w:rsidRPr="00DD4CC9" w:rsidRDefault="00050C57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3281089B" w14:textId="77777777" w:rsidR="00050C57" w:rsidRPr="00DD4CC9" w:rsidRDefault="00050C57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050C57" w:rsidRPr="00DD4CC9" w14:paraId="34EDFB9C" w14:textId="77777777" w:rsidTr="00272CDF">
        <w:tc>
          <w:tcPr>
            <w:tcW w:w="1890" w:type="dxa"/>
          </w:tcPr>
          <w:p w14:paraId="34F568A0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Madrid</w:t>
            </w:r>
          </w:p>
        </w:tc>
        <w:tc>
          <w:tcPr>
            <w:tcW w:w="4111" w:type="dxa"/>
            <w:vAlign w:val="center"/>
          </w:tcPr>
          <w:p w14:paraId="45BB80EA" w14:textId="67D96939" w:rsidR="00050C57" w:rsidRPr="00DE376E" w:rsidRDefault="00C04CE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7" w:history="1">
              <w:r w:rsidR="00050C57" w:rsidRPr="00C04CE5">
                <w:rPr>
                  <w:rStyle w:val="Hipervnculo"/>
                  <w:rFonts w:ascii="Arial Narrow" w:hAnsi="Arial Narrow"/>
                  <w:lang w:val="en-US"/>
                </w:rPr>
                <w:t>Hampton By Hilton Alcobendas</w:t>
              </w:r>
            </w:hyperlink>
          </w:p>
          <w:p w14:paraId="454D7317" w14:textId="0D8E33E9" w:rsidR="00050C57" w:rsidRPr="00DE376E" w:rsidRDefault="00C04CE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8" w:history="1">
              <w:r w:rsidR="00050C57" w:rsidRPr="00C04CE5">
                <w:rPr>
                  <w:rStyle w:val="Hipervnculo"/>
                  <w:rFonts w:ascii="Arial Narrow" w:hAnsi="Arial Narrow"/>
                  <w:lang w:val="en-US"/>
                </w:rPr>
                <w:t>Eurostars Congress</w:t>
              </w:r>
            </w:hyperlink>
          </w:p>
          <w:p w14:paraId="47450A47" w14:textId="5204E4CD" w:rsidR="00050C57" w:rsidRPr="009444F3" w:rsidRDefault="00C04CE5" w:rsidP="00272CDF">
            <w:pPr>
              <w:jc w:val="center"/>
              <w:rPr>
                <w:rFonts w:ascii="Arial Narrow" w:hAnsi="Arial Narrow"/>
              </w:rPr>
            </w:pPr>
            <w:hyperlink r:id="rId9" w:history="1">
              <w:r w:rsidR="00050C57" w:rsidRPr="00C04CE5">
                <w:rPr>
                  <w:rStyle w:val="Hipervnculo"/>
                  <w:rFonts w:ascii="Arial Narrow" w:hAnsi="Arial Narrow"/>
                </w:rPr>
                <w:t>Exe Convention Plaza</w:t>
              </w:r>
            </w:hyperlink>
          </w:p>
        </w:tc>
        <w:tc>
          <w:tcPr>
            <w:tcW w:w="1308" w:type="dxa"/>
          </w:tcPr>
          <w:p w14:paraId="3EA8263A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3CF5024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3426372" w14:textId="77777777" w:rsidR="00050C57" w:rsidRPr="00B25E71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050C57" w14:paraId="140240B1" w14:textId="77777777" w:rsidTr="00272CDF">
        <w:tc>
          <w:tcPr>
            <w:tcW w:w="1890" w:type="dxa"/>
          </w:tcPr>
          <w:p w14:paraId="28DA586E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Burdeos</w:t>
            </w:r>
          </w:p>
        </w:tc>
        <w:tc>
          <w:tcPr>
            <w:tcW w:w="4111" w:type="dxa"/>
            <w:vAlign w:val="center"/>
          </w:tcPr>
          <w:p w14:paraId="5B7F35BF" w14:textId="00FB26CC" w:rsidR="00050C57" w:rsidRPr="00C96440" w:rsidRDefault="00C04CE5" w:rsidP="00272CDF">
            <w:pPr>
              <w:jc w:val="center"/>
              <w:rPr>
                <w:rFonts w:ascii="Arial Narrow" w:hAnsi="Arial Narrow"/>
              </w:rPr>
            </w:pPr>
            <w:hyperlink r:id="rId10" w:history="1">
              <w:r w:rsidR="00050C57" w:rsidRPr="00C04CE5">
                <w:rPr>
                  <w:rStyle w:val="Hipervnculo"/>
                  <w:rFonts w:ascii="Arial Narrow" w:hAnsi="Arial Narrow"/>
                </w:rPr>
                <w:t>B&amp;B Begles</w:t>
              </w:r>
            </w:hyperlink>
          </w:p>
          <w:p w14:paraId="3A3DCCA9" w14:textId="48F7F88C" w:rsidR="00050C57" w:rsidRDefault="00C04CE5" w:rsidP="00272CDF">
            <w:pPr>
              <w:jc w:val="center"/>
              <w:rPr>
                <w:rFonts w:ascii="Arial Narrow" w:hAnsi="Arial Narrow"/>
              </w:rPr>
            </w:pPr>
            <w:hyperlink r:id="rId11" w:history="1">
              <w:r w:rsidR="00050C57" w:rsidRPr="00C04CE5">
                <w:rPr>
                  <w:rStyle w:val="Hipervnculo"/>
                  <w:rFonts w:ascii="Arial Narrow" w:hAnsi="Arial Narrow"/>
                </w:rPr>
                <w:t>Novotel Aeroport Merignac</w:t>
              </w:r>
            </w:hyperlink>
          </w:p>
        </w:tc>
        <w:tc>
          <w:tcPr>
            <w:tcW w:w="1308" w:type="dxa"/>
            <w:vAlign w:val="center"/>
          </w:tcPr>
          <w:p w14:paraId="6FE134ED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2DB85784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050C57" w14:paraId="4B1DF01A" w14:textId="77777777" w:rsidTr="00272CDF">
        <w:tc>
          <w:tcPr>
            <w:tcW w:w="1890" w:type="dxa"/>
          </w:tcPr>
          <w:p w14:paraId="357882B2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111" w:type="dxa"/>
            <w:vAlign w:val="center"/>
          </w:tcPr>
          <w:p w14:paraId="6B3AA993" w14:textId="665E5DA8" w:rsidR="00050C57" w:rsidRPr="00C96440" w:rsidRDefault="00C04CE5" w:rsidP="00272CDF">
            <w:pPr>
              <w:jc w:val="center"/>
              <w:rPr>
                <w:rFonts w:ascii="Arial Narrow" w:hAnsi="Arial Narrow"/>
              </w:rPr>
            </w:pPr>
            <w:hyperlink r:id="rId12" w:history="1">
              <w:r w:rsidR="00050C57" w:rsidRPr="00C04CE5">
                <w:rPr>
                  <w:rStyle w:val="Hipervnculo"/>
                  <w:rFonts w:ascii="Arial Narrow" w:hAnsi="Arial Narrow"/>
                </w:rPr>
                <w:t>B &amp; B Argenteuil</w:t>
              </w:r>
            </w:hyperlink>
          </w:p>
          <w:p w14:paraId="44884E1C" w14:textId="2E583BDE" w:rsidR="00050C57" w:rsidRDefault="00C04CE5" w:rsidP="00272CDF">
            <w:pPr>
              <w:jc w:val="center"/>
              <w:rPr>
                <w:rFonts w:ascii="Arial Narrow" w:hAnsi="Arial Narrow"/>
              </w:rPr>
            </w:pPr>
            <w:hyperlink r:id="rId13" w:history="1">
              <w:r w:rsidR="00050C57" w:rsidRPr="00C04CE5">
                <w:rPr>
                  <w:rStyle w:val="Hipervnculo"/>
                  <w:rFonts w:ascii="Arial Narrow" w:hAnsi="Arial Narrow"/>
                </w:rPr>
                <w:t>Ibis Pte De Montreuil</w:t>
              </w:r>
            </w:hyperlink>
          </w:p>
        </w:tc>
        <w:tc>
          <w:tcPr>
            <w:tcW w:w="1308" w:type="dxa"/>
          </w:tcPr>
          <w:p w14:paraId="3C295C9E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19D2E813" w14:textId="77777777" w:rsidR="00050C57" w:rsidRPr="00CD081B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050C57" w14:paraId="44B12EBD" w14:textId="77777777" w:rsidTr="00272CDF">
        <w:tc>
          <w:tcPr>
            <w:tcW w:w="1890" w:type="dxa"/>
          </w:tcPr>
          <w:p w14:paraId="5690EF0F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Mulhouse</w:t>
            </w:r>
          </w:p>
        </w:tc>
        <w:tc>
          <w:tcPr>
            <w:tcW w:w="4111" w:type="dxa"/>
            <w:vAlign w:val="center"/>
          </w:tcPr>
          <w:p w14:paraId="112FF595" w14:textId="5C707057" w:rsidR="00050C57" w:rsidRPr="00DE376E" w:rsidRDefault="00C04CE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4" w:history="1">
              <w:r w:rsidR="00050C57" w:rsidRPr="00C04CE5">
                <w:rPr>
                  <w:rStyle w:val="Hipervnculo"/>
                  <w:rFonts w:ascii="Arial Narrow" w:hAnsi="Arial Narrow"/>
                  <w:lang w:val="en-US"/>
                </w:rPr>
                <w:t>Brit Mulhouse Centre</w:t>
              </w:r>
            </w:hyperlink>
          </w:p>
          <w:p w14:paraId="77ED1484" w14:textId="0B4406A3" w:rsidR="00050C57" w:rsidRPr="00DE376E" w:rsidRDefault="00C04CE5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5" w:history="1">
              <w:r w:rsidR="00050C57" w:rsidRPr="00C04CE5">
                <w:rPr>
                  <w:rStyle w:val="Hipervnculo"/>
                  <w:rFonts w:ascii="Arial Narrow" w:hAnsi="Arial Narrow"/>
                  <w:lang w:val="en-US"/>
                </w:rPr>
                <w:t>Appartcity Mulhouse</w:t>
              </w:r>
            </w:hyperlink>
          </w:p>
        </w:tc>
        <w:tc>
          <w:tcPr>
            <w:tcW w:w="1308" w:type="dxa"/>
          </w:tcPr>
          <w:p w14:paraId="5D38FF6B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6EAB8243" w14:textId="77777777" w:rsidR="00050C57" w:rsidRPr="00CD081B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050C57" w14:paraId="60743CDF" w14:textId="77777777" w:rsidTr="00272CDF">
        <w:tc>
          <w:tcPr>
            <w:tcW w:w="1890" w:type="dxa"/>
          </w:tcPr>
          <w:p w14:paraId="5C5ADFCD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Innsbruck</w:t>
            </w:r>
          </w:p>
        </w:tc>
        <w:tc>
          <w:tcPr>
            <w:tcW w:w="4111" w:type="dxa"/>
            <w:vAlign w:val="center"/>
          </w:tcPr>
          <w:p w14:paraId="25489ED4" w14:textId="0BD0E876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16" w:history="1">
              <w:r w:rsidR="00050C57" w:rsidRPr="00A03A5F">
                <w:rPr>
                  <w:rStyle w:val="Hipervnculo"/>
                  <w:rFonts w:ascii="Arial Narrow" w:hAnsi="Arial Narrow"/>
                </w:rPr>
                <w:t>Alphotel</w:t>
              </w:r>
            </w:hyperlink>
          </w:p>
          <w:p w14:paraId="6E01FF4F" w14:textId="426CC441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17" w:history="1">
              <w:r w:rsidR="00050C57" w:rsidRPr="00A03A5F">
                <w:rPr>
                  <w:rStyle w:val="Hipervnculo"/>
                  <w:rFonts w:ascii="Arial Narrow" w:hAnsi="Arial Narrow"/>
                </w:rPr>
                <w:t>Edelweiss</w:t>
              </w:r>
            </w:hyperlink>
          </w:p>
        </w:tc>
        <w:tc>
          <w:tcPr>
            <w:tcW w:w="1308" w:type="dxa"/>
          </w:tcPr>
          <w:p w14:paraId="5DAC60CD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90A6FEA" w14:textId="77777777" w:rsidR="00050C57" w:rsidRPr="00CD081B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050C57" w14:paraId="360E1687" w14:textId="77777777" w:rsidTr="00272CDF">
        <w:tc>
          <w:tcPr>
            <w:tcW w:w="1890" w:type="dxa"/>
          </w:tcPr>
          <w:p w14:paraId="6650212F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Venecia / Padua</w:t>
            </w:r>
          </w:p>
        </w:tc>
        <w:tc>
          <w:tcPr>
            <w:tcW w:w="4111" w:type="dxa"/>
            <w:vAlign w:val="center"/>
          </w:tcPr>
          <w:p w14:paraId="2B15F0AD" w14:textId="6DF61780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18" w:history="1">
              <w:r w:rsidR="00050C57" w:rsidRPr="00A03A5F">
                <w:rPr>
                  <w:rStyle w:val="Hipervnculo"/>
                  <w:rFonts w:ascii="Arial Narrow" w:hAnsi="Arial Narrow"/>
                </w:rPr>
                <w:t>Base Noventa Di Piave</w:t>
              </w:r>
            </w:hyperlink>
          </w:p>
          <w:p w14:paraId="03BEE635" w14:textId="7C3EB17A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19" w:history="1">
              <w:r w:rsidR="00050C57" w:rsidRPr="00A03A5F">
                <w:rPr>
                  <w:rStyle w:val="Hipervnculo"/>
                  <w:rFonts w:ascii="Arial Narrow" w:hAnsi="Arial Narrow"/>
                </w:rPr>
                <w:t>Villa Fiorita</w:t>
              </w:r>
            </w:hyperlink>
            <w:r w:rsidR="00050C57">
              <w:rPr>
                <w:rFonts w:ascii="Arial Narrow" w:hAnsi="Arial Narrow"/>
              </w:rPr>
              <w:t xml:space="preserve"> </w:t>
            </w:r>
          </w:p>
          <w:p w14:paraId="4D922C0F" w14:textId="2ED7F97D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20" w:history="1">
              <w:r w:rsidR="00050C57" w:rsidRPr="00A03A5F">
                <w:rPr>
                  <w:rStyle w:val="Hipervnculo"/>
                  <w:rFonts w:ascii="Arial Narrow" w:hAnsi="Arial Narrow"/>
                </w:rPr>
                <w:t>B&amp;B Padova</w:t>
              </w:r>
            </w:hyperlink>
          </w:p>
        </w:tc>
        <w:tc>
          <w:tcPr>
            <w:tcW w:w="1308" w:type="dxa"/>
          </w:tcPr>
          <w:p w14:paraId="7BB12D1D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71CA06E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00436F36" w14:textId="77777777" w:rsidR="00050C57" w:rsidRPr="00CD081B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050C57" w14:paraId="17912FD7" w14:textId="77777777" w:rsidTr="00272CDF">
        <w:tc>
          <w:tcPr>
            <w:tcW w:w="1890" w:type="dxa"/>
          </w:tcPr>
          <w:p w14:paraId="5582FD74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Florencia</w:t>
            </w:r>
          </w:p>
        </w:tc>
        <w:tc>
          <w:tcPr>
            <w:tcW w:w="4111" w:type="dxa"/>
            <w:vAlign w:val="center"/>
          </w:tcPr>
          <w:p w14:paraId="1D422D26" w14:textId="09A9CD39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21" w:history="1">
              <w:r w:rsidR="00050C57" w:rsidRPr="00A03A5F">
                <w:rPr>
                  <w:rStyle w:val="Hipervnculo"/>
                  <w:rFonts w:ascii="Arial Narrow" w:hAnsi="Arial Narrow"/>
                </w:rPr>
                <w:t>The Gate</w:t>
              </w:r>
            </w:hyperlink>
          </w:p>
          <w:p w14:paraId="0ECAD4C3" w14:textId="100973AA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22" w:history="1">
              <w:r w:rsidR="00050C57" w:rsidRPr="00A03A5F">
                <w:rPr>
                  <w:rStyle w:val="Hipervnculo"/>
                  <w:rFonts w:ascii="Arial Narrow" w:hAnsi="Arial Narrow"/>
                </w:rPr>
                <w:t>Jr Gigli</w:t>
              </w:r>
            </w:hyperlink>
          </w:p>
        </w:tc>
        <w:tc>
          <w:tcPr>
            <w:tcW w:w="1308" w:type="dxa"/>
          </w:tcPr>
          <w:p w14:paraId="1650FB08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BBB329B" w14:textId="77777777" w:rsidR="00050C57" w:rsidRPr="00CD081B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  <w:bookmarkStart w:id="0" w:name="_GoBack"/>
        <w:bookmarkEnd w:id="0"/>
      </w:tr>
      <w:tr w:rsidR="00050C57" w14:paraId="2C4FD53F" w14:textId="77777777" w:rsidTr="00272CDF">
        <w:tc>
          <w:tcPr>
            <w:tcW w:w="1890" w:type="dxa"/>
          </w:tcPr>
          <w:p w14:paraId="37E5022E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</w:t>
            </w:r>
          </w:p>
        </w:tc>
        <w:tc>
          <w:tcPr>
            <w:tcW w:w="4111" w:type="dxa"/>
            <w:vAlign w:val="center"/>
          </w:tcPr>
          <w:p w14:paraId="67916597" w14:textId="46D2127A" w:rsidR="00050C57" w:rsidRDefault="00A03A5F" w:rsidP="00272CDF">
            <w:pPr>
              <w:jc w:val="center"/>
              <w:rPr>
                <w:rFonts w:ascii="Arial Narrow" w:hAnsi="Arial Narrow"/>
              </w:rPr>
            </w:pPr>
            <w:hyperlink r:id="rId23" w:history="1">
              <w:r w:rsidR="00050C57" w:rsidRPr="00A03A5F">
                <w:rPr>
                  <w:rStyle w:val="Hipervnculo"/>
                  <w:rFonts w:ascii="Arial Narrow" w:hAnsi="Arial Narrow"/>
                </w:rPr>
                <w:t>Black</w:t>
              </w:r>
            </w:hyperlink>
          </w:p>
          <w:p w14:paraId="37FE7B0E" w14:textId="09274176" w:rsidR="00050C57" w:rsidRDefault="00A03A5F" w:rsidP="00DE376E">
            <w:pPr>
              <w:jc w:val="center"/>
              <w:rPr>
                <w:rFonts w:ascii="Arial Narrow" w:hAnsi="Arial Narrow"/>
              </w:rPr>
            </w:pPr>
            <w:hyperlink r:id="rId24" w:history="1">
              <w:r w:rsidR="00050C57" w:rsidRPr="00A03A5F">
                <w:rPr>
                  <w:rStyle w:val="Hipervnculo"/>
                  <w:rFonts w:ascii="Arial Narrow" w:hAnsi="Arial Narrow"/>
                </w:rPr>
                <w:t>Papillo</w:t>
              </w:r>
            </w:hyperlink>
            <w:r w:rsidR="00050C57">
              <w:rPr>
                <w:rFonts w:ascii="Arial Narrow" w:hAnsi="Arial Narrow"/>
              </w:rPr>
              <w:br/>
            </w:r>
            <w:hyperlink r:id="rId25" w:history="1">
              <w:r w:rsidR="00050C57" w:rsidRPr="00A03A5F">
                <w:rPr>
                  <w:rStyle w:val="Hipervnculo"/>
                  <w:rFonts w:ascii="Arial Narrow" w:hAnsi="Arial Narrow"/>
                </w:rPr>
                <w:t>Aurelia Antica</w:t>
              </w:r>
            </w:hyperlink>
          </w:p>
        </w:tc>
        <w:tc>
          <w:tcPr>
            <w:tcW w:w="1308" w:type="dxa"/>
          </w:tcPr>
          <w:p w14:paraId="38C39C75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4355FC36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6747240" w14:textId="087069AD" w:rsidR="00050C57" w:rsidRPr="00CD081B" w:rsidRDefault="00050C57" w:rsidP="00DE37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050C57" w14:paraId="08429173" w14:textId="77777777" w:rsidTr="00272CDF">
        <w:tc>
          <w:tcPr>
            <w:tcW w:w="1890" w:type="dxa"/>
          </w:tcPr>
          <w:p w14:paraId="0DB49D1E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Costa Azul</w:t>
            </w:r>
          </w:p>
        </w:tc>
        <w:tc>
          <w:tcPr>
            <w:tcW w:w="4111" w:type="dxa"/>
            <w:vAlign w:val="center"/>
          </w:tcPr>
          <w:p w14:paraId="64FC4975" w14:textId="57E1847C" w:rsidR="00050C57" w:rsidRPr="00DE376E" w:rsidRDefault="00A03A5F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6" w:history="1">
              <w:r w:rsidR="00050C57" w:rsidRPr="00A03A5F">
                <w:rPr>
                  <w:rStyle w:val="Hipervnculo"/>
                  <w:rFonts w:ascii="Arial Narrow" w:hAnsi="Arial Narrow"/>
                  <w:lang w:val="en-US"/>
                </w:rPr>
                <w:t>Moxy Sophia Antipolis</w:t>
              </w:r>
            </w:hyperlink>
          </w:p>
          <w:p w14:paraId="3D9B0B3C" w14:textId="0685BEEF" w:rsidR="00050C57" w:rsidRPr="00DE376E" w:rsidRDefault="00A03A5F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7" w:history="1">
              <w:r w:rsidR="00050C57" w:rsidRPr="00A03A5F">
                <w:rPr>
                  <w:rStyle w:val="Hipervnculo"/>
                  <w:rFonts w:ascii="Arial Narrow" w:hAnsi="Arial Narrow"/>
                  <w:lang w:val="en-US"/>
                </w:rPr>
                <w:t>B &amp; B Nice Stade</w:t>
              </w:r>
            </w:hyperlink>
          </w:p>
        </w:tc>
        <w:tc>
          <w:tcPr>
            <w:tcW w:w="1308" w:type="dxa"/>
          </w:tcPr>
          <w:p w14:paraId="000ACEB3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39A84A99" w14:textId="77777777" w:rsidR="00050C57" w:rsidRPr="00CD081B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050C57" w14:paraId="0AE264F5" w14:textId="77777777" w:rsidTr="00272CDF">
        <w:tc>
          <w:tcPr>
            <w:tcW w:w="1890" w:type="dxa"/>
          </w:tcPr>
          <w:p w14:paraId="7CD29CED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Barcelona</w:t>
            </w:r>
          </w:p>
        </w:tc>
        <w:tc>
          <w:tcPr>
            <w:tcW w:w="4111" w:type="dxa"/>
            <w:vAlign w:val="center"/>
          </w:tcPr>
          <w:p w14:paraId="36DB1A1F" w14:textId="640EE58E" w:rsidR="00050C57" w:rsidRPr="00DE376E" w:rsidRDefault="00A03A5F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8" w:history="1">
              <w:r w:rsidR="00050C57" w:rsidRPr="00A03A5F">
                <w:rPr>
                  <w:rStyle w:val="Hipervnculo"/>
                  <w:rFonts w:ascii="Arial Narrow" w:hAnsi="Arial Narrow"/>
                  <w:lang w:val="en-US"/>
                </w:rPr>
                <w:t>Ac Sant Cugat</w:t>
              </w:r>
            </w:hyperlink>
          </w:p>
          <w:p w14:paraId="43A1C291" w14:textId="4A593007" w:rsidR="00050C57" w:rsidRPr="00050C57" w:rsidRDefault="00A03A5F" w:rsidP="00DE376E">
            <w:pPr>
              <w:jc w:val="center"/>
              <w:rPr>
                <w:rFonts w:ascii="Arial Narrow" w:hAnsi="Arial Narrow"/>
                <w:lang w:val="de-DE"/>
              </w:rPr>
            </w:pPr>
            <w:hyperlink r:id="rId29" w:history="1">
              <w:r w:rsidR="00050C57" w:rsidRPr="00A03A5F">
                <w:rPr>
                  <w:rStyle w:val="Hipervnculo"/>
                  <w:rFonts w:ascii="Arial Narrow" w:hAnsi="Arial Narrow"/>
                  <w:lang w:val="en-US"/>
                </w:rPr>
                <w:t>Exe Barbera Parc</w:t>
              </w:r>
            </w:hyperlink>
          </w:p>
        </w:tc>
        <w:tc>
          <w:tcPr>
            <w:tcW w:w="1308" w:type="dxa"/>
          </w:tcPr>
          <w:p w14:paraId="2FB202FA" w14:textId="77777777" w:rsidR="00050C57" w:rsidRDefault="00050C57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4F79B35A" w14:textId="32B16347" w:rsidR="00050C57" w:rsidRPr="00CD081B" w:rsidRDefault="00050C57" w:rsidP="00DE37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28CB5146" w14:textId="77777777" w:rsidR="00DE376E" w:rsidRDefault="00DE376E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5B92C63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07E13" w14:textId="77777777" w:rsidR="00CC02DF" w:rsidRDefault="00CC02DF" w:rsidP="00D4640C">
      <w:r>
        <w:separator/>
      </w:r>
    </w:p>
  </w:endnote>
  <w:endnote w:type="continuationSeparator" w:id="0">
    <w:p w14:paraId="2AB140F6" w14:textId="77777777" w:rsidR="00CC02DF" w:rsidRDefault="00CC02DF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B184" w14:textId="77777777" w:rsidR="00CC02DF" w:rsidRDefault="00CC02DF" w:rsidP="00D4640C">
      <w:r>
        <w:separator/>
      </w:r>
    </w:p>
  </w:footnote>
  <w:footnote w:type="continuationSeparator" w:id="0">
    <w:p w14:paraId="06355D9F" w14:textId="77777777" w:rsidR="00CC02DF" w:rsidRDefault="00CC02DF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0B"/>
    <w:multiLevelType w:val="hybridMultilevel"/>
    <w:tmpl w:val="BDD6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B8D"/>
    <w:multiLevelType w:val="hybridMultilevel"/>
    <w:tmpl w:val="6570E5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735"/>
    <w:multiLevelType w:val="hybridMultilevel"/>
    <w:tmpl w:val="EFCE6622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6A45"/>
    <w:multiLevelType w:val="hybridMultilevel"/>
    <w:tmpl w:val="CC568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7597"/>
    <w:multiLevelType w:val="hybridMultilevel"/>
    <w:tmpl w:val="E67CBEF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7267"/>
    <w:multiLevelType w:val="hybridMultilevel"/>
    <w:tmpl w:val="57E41AE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886"/>
    <w:multiLevelType w:val="hybridMultilevel"/>
    <w:tmpl w:val="72B4D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842A1"/>
    <w:multiLevelType w:val="hybridMultilevel"/>
    <w:tmpl w:val="9672F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A42E9"/>
    <w:multiLevelType w:val="hybridMultilevel"/>
    <w:tmpl w:val="1C30B90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3904"/>
    <w:multiLevelType w:val="hybridMultilevel"/>
    <w:tmpl w:val="A88C7FB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272D3"/>
    <w:multiLevelType w:val="hybridMultilevel"/>
    <w:tmpl w:val="7D84AC2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5F1"/>
    <w:multiLevelType w:val="hybridMultilevel"/>
    <w:tmpl w:val="39606310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04E0"/>
    <w:multiLevelType w:val="hybridMultilevel"/>
    <w:tmpl w:val="852EC4B6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E12AB"/>
    <w:multiLevelType w:val="hybridMultilevel"/>
    <w:tmpl w:val="A4EC9264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5BD"/>
    <w:multiLevelType w:val="hybridMultilevel"/>
    <w:tmpl w:val="5E7EA538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125FD"/>
    <w:multiLevelType w:val="hybridMultilevel"/>
    <w:tmpl w:val="14AA0AE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B3807"/>
    <w:multiLevelType w:val="hybridMultilevel"/>
    <w:tmpl w:val="691CB72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E07B6"/>
    <w:multiLevelType w:val="hybridMultilevel"/>
    <w:tmpl w:val="01D6D66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87B"/>
    <w:multiLevelType w:val="hybridMultilevel"/>
    <w:tmpl w:val="B352D33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67B83"/>
    <w:multiLevelType w:val="hybridMultilevel"/>
    <w:tmpl w:val="2B4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15D50"/>
    <w:multiLevelType w:val="hybridMultilevel"/>
    <w:tmpl w:val="35489784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A033B"/>
    <w:multiLevelType w:val="hybridMultilevel"/>
    <w:tmpl w:val="342E1650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41C70"/>
    <w:multiLevelType w:val="hybridMultilevel"/>
    <w:tmpl w:val="398C3F8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D4491"/>
    <w:multiLevelType w:val="hybridMultilevel"/>
    <w:tmpl w:val="3DDEFB2C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C48A3"/>
    <w:multiLevelType w:val="hybridMultilevel"/>
    <w:tmpl w:val="B684994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F6499"/>
    <w:multiLevelType w:val="hybridMultilevel"/>
    <w:tmpl w:val="01D0CE4E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4572C"/>
    <w:multiLevelType w:val="hybridMultilevel"/>
    <w:tmpl w:val="F1AAA06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5633A"/>
    <w:multiLevelType w:val="hybridMultilevel"/>
    <w:tmpl w:val="536E2F8E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60B9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C7C2D"/>
    <w:multiLevelType w:val="hybridMultilevel"/>
    <w:tmpl w:val="5344A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447D4"/>
    <w:multiLevelType w:val="hybridMultilevel"/>
    <w:tmpl w:val="5D5877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A6737"/>
    <w:multiLevelType w:val="hybridMultilevel"/>
    <w:tmpl w:val="026C5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43C11"/>
    <w:multiLevelType w:val="hybridMultilevel"/>
    <w:tmpl w:val="5618683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5D0A"/>
    <w:multiLevelType w:val="hybridMultilevel"/>
    <w:tmpl w:val="19FC38D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40CF0"/>
    <w:multiLevelType w:val="hybridMultilevel"/>
    <w:tmpl w:val="A91639BC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51BD7"/>
    <w:multiLevelType w:val="hybridMultilevel"/>
    <w:tmpl w:val="61DEDE3E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E2493"/>
    <w:multiLevelType w:val="hybridMultilevel"/>
    <w:tmpl w:val="12C8D20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837C0"/>
    <w:multiLevelType w:val="hybridMultilevel"/>
    <w:tmpl w:val="13C23FD4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2201597"/>
    <w:multiLevelType w:val="hybridMultilevel"/>
    <w:tmpl w:val="2DEC286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85A97"/>
    <w:multiLevelType w:val="hybridMultilevel"/>
    <w:tmpl w:val="43AA5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B1E2E"/>
    <w:multiLevelType w:val="hybridMultilevel"/>
    <w:tmpl w:val="E7DC87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332C4"/>
    <w:multiLevelType w:val="hybridMultilevel"/>
    <w:tmpl w:val="68F8731C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A1A87"/>
    <w:multiLevelType w:val="hybridMultilevel"/>
    <w:tmpl w:val="B92451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466FE"/>
    <w:multiLevelType w:val="hybridMultilevel"/>
    <w:tmpl w:val="C6DC9F80"/>
    <w:lvl w:ilvl="0" w:tplc="CF080ECA">
      <w:start w:val="2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D084E"/>
    <w:multiLevelType w:val="hybridMultilevel"/>
    <w:tmpl w:val="A782B5A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36"/>
  </w:num>
  <w:num w:numId="4">
    <w:abstractNumId w:val="19"/>
  </w:num>
  <w:num w:numId="5">
    <w:abstractNumId w:val="3"/>
  </w:num>
  <w:num w:numId="6">
    <w:abstractNumId w:val="41"/>
  </w:num>
  <w:num w:numId="7">
    <w:abstractNumId w:val="33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43"/>
  </w:num>
  <w:num w:numId="13">
    <w:abstractNumId w:val="22"/>
  </w:num>
  <w:num w:numId="14">
    <w:abstractNumId w:val="12"/>
  </w:num>
  <w:num w:numId="15">
    <w:abstractNumId w:val="31"/>
  </w:num>
  <w:num w:numId="16">
    <w:abstractNumId w:val="15"/>
  </w:num>
  <w:num w:numId="17">
    <w:abstractNumId w:val="11"/>
  </w:num>
  <w:num w:numId="18">
    <w:abstractNumId w:val="24"/>
  </w:num>
  <w:num w:numId="19">
    <w:abstractNumId w:val="29"/>
  </w:num>
  <w:num w:numId="20">
    <w:abstractNumId w:val="10"/>
  </w:num>
  <w:num w:numId="21">
    <w:abstractNumId w:val="26"/>
  </w:num>
  <w:num w:numId="22">
    <w:abstractNumId w:val="32"/>
  </w:num>
  <w:num w:numId="23">
    <w:abstractNumId w:val="18"/>
  </w:num>
  <w:num w:numId="24">
    <w:abstractNumId w:val="27"/>
  </w:num>
  <w:num w:numId="25">
    <w:abstractNumId w:val="6"/>
  </w:num>
  <w:num w:numId="26">
    <w:abstractNumId w:val="37"/>
  </w:num>
  <w:num w:numId="27">
    <w:abstractNumId w:val="38"/>
  </w:num>
  <w:num w:numId="28">
    <w:abstractNumId w:val="35"/>
  </w:num>
  <w:num w:numId="29">
    <w:abstractNumId w:val="5"/>
  </w:num>
  <w:num w:numId="30">
    <w:abstractNumId w:val="30"/>
  </w:num>
  <w:num w:numId="31">
    <w:abstractNumId w:val="0"/>
  </w:num>
  <w:num w:numId="32">
    <w:abstractNumId w:val="25"/>
  </w:num>
  <w:num w:numId="33">
    <w:abstractNumId w:val="23"/>
  </w:num>
  <w:num w:numId="34">
    <w:abstractNumId w:val="13"/>
  </w:num>
  <w:num w:numId="35">
    <w:abstractNumId w:val="14"/>
  </w:num>
  <w:num w:numId="36">
    <w:abstractNumId w:val="21"/>
  </w:num>
  <w:num w:numId="37">
    <w:abstractNumId w:val="2"/>
  </w:num>
  <w:num w:numId="38">
    <w:abstractNumId w:val="42"/>
  </w:num>
  <w:num w:numId="39">
    <w:abstractNumId w:val="1"/>
  </w:num>
  <w:num w:numId="40">
    <w:abstractNumId w:val="17"/>
  </w:num>
  <w:num w:numId="41">
    <w:abstractNumId w:val="34"/>
  </w:num>
  <w:num w:numId="42">
    <w:abstractNumId w:val="40"/>
  </w:num>
  <w:num w:numId="43">
    <w:abstractNumId w:val="1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52B2B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31CF1"/>
    <w:rsid w:val="00152ADC"/>
    <w:rsid w:val="00163E06"/>
    <w:rsid w:val="001658D0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444AD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6273B"/>
    <w:rsid w:val="00862BD0"/>
    <w:rsid w:val="00863789"/>
    <w:rsid w:val="00886BFE"/>
    <w:rsid w:val="0089774D"/>
    <w:rsid w:val="008B5C6A"/>
    <w:rsid w:val="008C3E94"/>
    <w:rsid w:val="008C5806"/>
    <w:rsid w:val="008D137F"/>
    <w:rsid w:val="008D3D03"/>
    <w:rsid w:val="008E1102"/>
    <w:rsid w:val="008E1466"/>
    <w:rsid w:val="008F2347"/>
    <w:rsid w:val="0093541E"/>
    <w:rsid w:val="00936AE3"/>
    <w:rsid w:val="00940484"/>
    <w:rsid w:val="009664C2"/>
    <w:rsid w:val="00971C2E"/>
    <w:rsid w:val="009727F4"/>
    <w:rsid w:val="009936B9"/>
    <w:rsid w:val="009D0A3F"/>
    <w:rsid w:val="009E3537"/>
    <w:rsid w:val="009F1F76"/>
    <w:rsid w:val="009F2FA0"/>
    <w:rsid w:val="009F325D"/>
    <w:rsid w:val="009F3C1A"/>
    <w:rsid w:val="009F61C3"/>
    <w:rsid w:val="00A03A5F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04CE5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02DF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D3593"/>
    <w:rsid w:val="00DE29CA"/>
    <w:rsid w:val="00DE363D"/>
    <w:rsid w:val="00DE376E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starshotels.com/eurostars-madrid-congress.html" TargetMode="External"/><Relationship Id="rId13" Type="http://schemas.openxmlformats.org/officeDocument/2006/relationships/hyperlink" Target="https://ibis-paris-porte-de-montreuil.h-rez.com/index_fr.htm" TargetMode="External"/><Relationship Id="rId18" Type="http://schemas.openxmlformats.org/officeDocument/2006/relationships/hyperlink" Target="https://www.basehotel.it/" TargetMode="External"/><Relationship Id="rId26" Type="http://schemas.openxmlformats.org/officeDocument/2006/relationships/hyperlink" Target="https://www.marriott.com/en-us/hotels/nceoa-moxy-sophia-antipolis/overvie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gatehotel.it/" TargetMode="External"/><Relationship Id="rId7" Type="http://schemas.openxmlformats.org/officeDocument/2006/relationships/hyperlink" Target="https://www.hilton.com/en/hotels/mcvhxhx-hampton-alcobendas-madrid/" TargetMode="External"/><Relationship Id="rId12" Type="http://schemas.openxmlformats.org/officeDocument/2006/relationships/hyperlink" Target="https://www.hotel-bb.com/fr/hotel/argenteuil" TargetMode="External"/><Relationship Id="rId17" Type="http://schemas.openxmlformats.org/officeDocument/2006/relationships/hyperlink" Target="https://www.edelweiss-goetzens.com/" TargetMode="External"/><Relationship Id="rId25" Type="http://schemas.openxmlformats.org/officeDocument/2006/relationships/hyperlink" Target="https://www.hotelromaureliantic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photel.com/" TargetMode="External"/><Relationship Id="rId20" Type="http://schemas.openxmlformats.org/officeDocument/2006/relationships/hyperlink" Target="https://www.hotel-bb.com/es/hotel/padova" TargetMode="External"/><Relationship Id="rId29" Type="http://schemas.openxmlformats.org/officeDocument/2006/relationships/hyperlink" Target="https://www.eurostarshotels.com/exe-barbera-parc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l.accor.com/hotel/0402/index.es.shtml" TargetMode="External"/><Relationship Id="rId24" Type="http://schemas.openxmlformats.org/officeDocument/2006/relationships/hyperlink" Target="https://www.papillohotel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artcity.com/fr/destinations/alsace/mulhouse/mulhouse-centre.html" TargetMode="External"/><Relationship Id="rId23" Type="http://schemas.openxmlformats.org/officeDocument/2006/relationships/hyperlink" Target="https://blackroma.worhot.com/" TargetMode="External"/><Relationship Id="rId28" Type="http://schemas.openxmlformats.org/officeDocument/2006/relationships/hyperlink" Target="https://www.marriott.com/en-us/hotels/bcnsc-ac-hotel-sant-cugat/overview/" TargetMode="External"/><Relationship Id="rId10" Type="http://schemas.openxmlformats.org/officeDocument/2006/relationships/hyperlink" Target="https://www.hotel-bb.com/fr/hotel/bordeaux-centre-begles" TargetMode="External"/><Relationship Id="rId19" Type="http://schemas.openxmlformats.org/officeDocument/2006/relationships/hyperlink" Target="https://www.villafiorita.i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urostarshotels.com/exe-convention-plaza-madrid.html" TargetMode="External"/><Relationship Id="rId14" Type="http://schemas.openxmlformats.org/officeDocument/2006/relationships/hyperlink" Target="https://mulhouse.brithotel.fr/" TargetMode="External"/><Relationship Id="rId22" Type="http://schemas.openxmlformats.org/officeDocument/2006/relationships/hyperlink" Target="https://jr-hotels.com/it/collection/jr-hotels-gigli-firenze" TargetMode="External"/><Relationship Id="rId27" Type="http://schemas.openxmlformats.org/officeDocument/2006/relationships/hyperlink" Target="https://www.hotel-bb.com/fr/hotel/nice-stade-rivier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8917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2025-11-27T22:49:00Z</dcterms:created>
  <dcterms:modified xsi:type="dcterms:W3CDTF">2025-11-27T22:49:00Z</dcterms:modified>
</cp:coreProperties>
</file>