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32"/>
          <w:szCs w:val="32"/>
        </w:rPr>
      </w:pPr>
      <w:r w:rsidDel="00000000" w:rsidR="00000000" w:rsidRPr="00000000">
        <w:rPr>
          <w:rFonts w:ascii="Candara" w:cs="Candara" w:eastAsia="Candara" w:hAnsi="Candara"/>
          <w:b w:val="1"/>
          <w:color w:val="e36c09"/>
          <w:sz w:val="56"/>
          <w:szCs w:val="56"/>
          <w:rtl w:val="0"/>
        </w:rPr>
        <w:t xml:space="preserve">ISLANDIA</w:t>
      </w: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08 DÍAS / 07 NOCHES</w:t>
      </w: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e36c09"/>
        </w:rPr>
      </w:pPr>
      <w:bookmarkStart w:colFirst="0" w:colLast="0" w:name="_heading=h.qkcw56aacdtm" w:id="0"/>
      <w:bookmarkEnd w:id="0"/>
      <w:r w:rsidDel="00000000" w:rsidR="00000000" w:rsidRPr="00000000">
        <w:rPr>
          <w:rFonts w:ascii="Arial Narrow" w:cs="Arial Narrow" w:eastAsia="Arial Narrow" w:hAnsi="Arial Narrow"/>
          <w:b w:val="1"/>
          <w:color w:val="e36c09"/>
          <w:rtl w:val="0"/>
        </w:rPr>
        <w:t xml:space="preserve">DIA 1 / CIUDAD DE ORIGEN – REIKJAVIK  </w:t>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Reikjavik, la vibrante capital de Islandia, una encantadora mezcla de casas coloridas, diseño vanguardista y una rica vida cultural. Rodeada de impresionantes paisajes naturales y alimentada por energía geotérmica, Reikjavik ofrece una combinación única de ambiente moderno de ciudad y la calidez de un pueblo pequeño la base perfecta para explorar las maravillas de Islandia. Traslado al hotel.</w:t>
      </w:r>
    </w:p>
    <w:p w:rsidR="00000000" w:rsidDel="00000000" w:rsidP="00000000" w:rsidRDefault="00000000" w:rsidRPr="00000000" w14:paraId="00000006">
      <w:pPr>
        <w:jc w:val="both"/>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2 / REIKJAVIK</w:t>
      </w:r>
    </w:p>
    <w:p w:rsidR="00000000" w:rsidDel="00000000" w:rsidP="00000000" w:rsidRDefault="00000000" w:rsidRPr="00000000" w14:paraId="00000008">
      <w:pPr>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Desayuno en el hotel. Encuentro con su guía en el hotel para disfrutar de una visita panorámica por la capital islandesa. Con casi 24 horas de luz durante el verano, Reikjavik se convierte realmente en la ciudad que nunca duerme. La ciudad está rodeada de paisajes impresionantes donde podrá apreciar maravillas naturales e históricas. Durante la visita, explorara las principales atracciones, como la Catedral y el Parlamento. Comience su viaje hacia el noroeste, hasta el distrito de Borgarfjorour, en el oeste de Islandia, donde podrá admirar las esplendidas cascadas de Hraunfossar. Alojamiento en el hotel.</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bookmarkStart w:colFirst="0" w:colLast="0" w:name="_heading=h.5j5aqkqvs216" w:id="1"/>
      <w:bookmarkEnd w:id="1"/>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3 / REIKJAVIK – AKUREYI </w:t>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de Reikjavik hacia Akureyri atravesando los paisajes más pintorescos de Islandia, pasando por campos volcánicos, majestuosas montañas y vistas costeras a lo largo del recorrido. Este trayecto ofrece una muestra de la belleza natural en la ruta hacia el norte del país. Tarde libre. Alojamiento. </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4 / AKUREYRI – CÍRCULO DE DIAMANTE – MÝVATN </w:t>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y cena en el hotel. Día comienza con avistamiento de ballenas y parada en la impresionante cascada Goðafoss. Continúe por la pintoresca ruta del Círculo de Diamante, visitando el encantador pueblo de Húsavík antes de explorar maravillas naturales como el cañón de Ásbyrgi, la imponente cascada Dettifoss y la espectacular zona del lago Mývatn. Continuación al hotel. Alojamiento. </w:t>
      </w:r>
    </w:p>
    <w:p w:rsidR="00000000" w:rsidDel="00000000" w:rsidP="00000000" w:rsidRDefault="00000000" w:rsidRPr="00000000" w14:paraId="0000000F">
      <w:pPr>
        <w:jc w:val="both"/>
        <w:rPr>
          <w:rFonts w:ascii="Arial Narrow" w:cs="Arial Narrow" w:eastAsia="Arial Narrow" w:hAnsi="Arial Narrow"/>
          <w:b w:val="1"/>
          <w:color w:val="e36c09"/>
        </w:rPr>
      </w:pPr>
      <w:bookmarkStart w:colFirst="0" w:colLast="0" w:name="_heading=h.6dgbe72lngj5" w:id="2"/>
      <w:bookmarkEnd w:id="2"/>
      <w:r w:rsidDel="00000000" w:rsidR="00000000" w:rsidRPr="00000000">
        <w:rPr>
          <w:rFonts w:ascii="Arial Narrow" w:cs="Arial Narrow" w:eastAsia="Arial Narrow" w:hAnsi="Arial Narrow"/>
          <w:b w:val="1"/>
          <w:color w:val="e36c09"/>
          <w:rtl w:val="0"/>
        </w:rPr>
        <w:t xml:space="preserve">DIA 5 / MÝVATN – EASTFJORD – HOFN   </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Hoy comenzarás a explorar los alrededores del lago Mývatn, dejándote sorprender por los paisajes surrealistas moldeados por la actividad volcánica. Descubrirás los pseudo cráteres de Skútustaðagigar, las impresionantes formaciones de lava de Dimmuborgir y los campos geotérmicos humeantes de Hverarönd, donde manantiales en ebullición y pozas de lodo burbujeante crean un escenario digno de Marte. La aventura continúa con una visita al sobrecogedor cañón de Stuðlagil, donde Imponentes columnas de basalto se elevan sobre aguas de un azul glacial, ofreciendo uno de los paisajes más fotogénicos de Islandia. El viaje prosigue a través de los inolvidables y cambiantes paisajes de los Fiordos del Este, donde te esperan costas dramáticas, carreteras serpenteantes y tranquilos pueblos pesqueros. Cena en el hotel. Alojamiento. </w:t>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6 / HOFN – JOKULSARLON – VÍK – HELLA  </w:t>
      </w:r>
    </w:p>
    <w:p w:rsidR="00000000" w:rsidDel="00000000" w:rsidP="00000000" w:rsidRDefault="00000000" w:rsidRPr="00000000" w14:paraId="00000015">
      <w:pPr>
        <w:jc w:val="both"/>
        <w:rPr>
          <w:rFonts w:ascii="Arial Narrow" w:cs="Arial Narrow" w:eastAsia="Arial Narrow" w:hAnsi="Arial Narrow"/>
        </w:rPr>
      </w:pPr>
      <w:bookmarkStart w:colFirst="0" w:colLast="0" w:name="_heading=h.fa6cgdr1pl3d" w:id="3"/>
      <w:bookmarkEnd w:id="3"/>
      <w:r w:rsidDel="00000000" w:rsidR="00000000" w:rsidRPr="00000000">
        <w:rPr>
          <w:rFonts w:ascii="Arial Narrow" w:cs="Arial Narrow" w:eastAsia="Arial Narrow" w:hAnsi="Arial Narrow"/>
          <w:rtl w:val="0"/>
        </w:rPr>
        <w:t xml:space="preserve">Desayuno en el hotel. Hoy, recorra la impresionante Costa Sur de Islandia. Comience con una visita a la imponente montaña Vestrahorn, una de las cumbres más fotografiadas del país, que se eleva de forma majestuosa desde la costa de arena negra. Muy cerca, explore el pintoresco “Viking Village”, un set cinematográfico construido para recrear un asentamiento nórdico medieval, que ofrece una oportunidad única para tomar fotografías. Continúe hacia la región de los glaciares con una parada en la serena laguna glaciar Fjallsárlón, donde los icebergs se desprenden del glaciar y flotan sobre aguas. A pocos minutos en coche se encuentra la impresionante laguna glaciar Jökulsárlón, donde enormes icebergs flotan con elegancia en un paisaje de belleza surrealista. Justo al otro lado de la carretera, dé un paseo por la famosa “Playa de los Diamantes”, una franja de arena volcánica negra donde los bloques de hielo cristalino procedentes de la laguna brillan como joyas sobre la orilla oscura. También tendrá la oportunidad de navegar entre los icebergs de la laguna glaciar - una experiencia inolvidable en este escenario de otro mundo. Y, con un poco de suerte, podrá avistar a las curiosas focas que habitan estas aguas heladas. Tras el paseo en barco, continúe por la Costa Sur visitando lugares icónicos como la playa de arena negra de Reynisfjaray el arco natural de Dyrhólaey, Skogafoss y Selialandfoss. Traslado al hotel. Alojamiento. </w:t>
      </w:r>
    </w:p>
    <w:p w:rsidR="00000000" w:rsidDel="00000000" w:rsidP="00000000" w:rsidRDefault="00000000" w:rsidRPr="00000000" w14:paraId="00000016">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7 / HELLA – CÍRCULO DORADO – REIKJAVIK     </w:t>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Encuentro con el guía en el lobby y salida hacia Reikjavik. Continúe el viaje por el famoso Círculo Dorado, una ruta imprescindible que reúne algunas de las atracciones más icónicas de Islandia. Visite la finca de tomates Friðheimar, almuerzo incluido, donde podrá recorrer el invernadero y descubrir cómo se cultivan tomates durante todo el año gracias a la energía geotérmica. Haga una parada en la impresionante cascada Gullfoss y en la zona geotermal de Geysir, hogar de géiseres en erupción y otras maravillas naturales. La siguiente parada será en el Parque Nacional Þingvellir, declarado Patrimonio de la Humanidad por la UNESCO, famoso por sus singulares características geológicas y su relevancia histórica. Finalmente, regreso a Reikjavik. Alojamiento.</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8 / REIKJAVIK – CIUDAD DE ORIGEN     </w:t>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Después de desayunar. Tiempo libre hasta la hora del traslado al aeropuerto para tomar su vuelo de regreso. FIN DE NUESTROS SERVICIOS.</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INICO</w:t>
      </w:r>
    </w:p>
    <w:p w:rsidR="00000000" w:rsidDel="00000000" w:rsidP="00000000" w:rsidRDefault="00000000" w:rsidRPr="00000000" w14:paraId="0000001E">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2026-</w:t>
        <w:tab/>
        <w:t xml:space="preserve">MAY 30</w:t>
        <w:tab/>
        <w:t xml:space="preserve">JUN 27</w:t>
        <w:tab/>
        <w:tab/>
        <w:t xml:space="preserve">JUL 25</w:t>
        <w:tab/>
        <w:tab/>
        <w:t xml:space="preserve">AGO 22</w:t>
        <w:tab/>
        <w:t xml:space="preserve">SEP 19</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tabs>
          <w:tab w:val="left" w:leader="none" w:pos="1488"/>
        </w:tabs>
        <w:jc w:val="center"/>
        <w:rPr>
          <w:rFonts w:ascii="Arial Narrow" w:cs="Arial Narrow" w:eastAsia="Arial Narrow" w:hAnsi="Arial Narrow"/>
          <w:b w:val="1"/>
          <w:color w:val="e36c09"/>
        </w:rPr>
      </w:pPr>
      <w:bookmarkStart w:colFirst="0" w:colLast="0" w:name="_heading=h.mupygap4l5r4" w:id="4"/>
      <w:bookmarkEnd w:id="4"/>
      <w:r w:rsidDel="00000000" w:rsidR="00000000" w:rsidRPr="00000000">
        <w:rPr>
          <w:rFonts w:ascii="Arial Narrow" w:cs="Arial Narrow" w:eastAsia="Arial Narrow" w:hAnsi="Arial Narrow"/>
          <w:b w:val="1"/>
          <w:color w:val="e36c09"/>
          <w:rtl w:val="0"/>
        </w:rPr>
        <w:t xml:space="preserve">PRECIOS (EUR) POR PERSONA DESDE</w:t>
      </w:r>
    </w:p>
    <w:p w:rsidR="00000000" w:rsidDel="00000000" w:rsidP="00000000" w:rsidRDefault="00000000" w:rsidRPr="00000000" w14:paraId="00000022">
      <w:pPr>
        <w:tabs>
          <w:tab w:val="left" w:leader="none" w:pos="1488"/>
        </w:tabs>
        <w:jc w:val="center"/>
        <w:rPr>
          <w:rFonts w:ascii="Arial Narrow" w:cs="Arial Narrow" w:eastAsia="Arial Narrow" w:hAnsi="Arial Narrow"/>
          <w:b w:val="1"/>
          <w:color w:val="e36c09"/>
        </w:rPr>
      </w:pPr>
      <w:bookmarkStart w:colFirst="0" w:colLast="0" w:name="_heading=h.fh1ohrmwzx15" w:id="5"/>
      <w:bookmarkEnd w:id="5"/>
      <w:r w:rsidDel="00000000" w:rsidR="00000000" w:rsidRPr="00000000">
        <w:rPr>
          <w:rtl w:val="0"/>
        </w:rPr>
      </w:r>
    </w:p>
    <w:tbl>
      <w:tblPr>
        <w:tblStyle w:val="Table1"/>
        <w:tblW w:w="5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2"/>
        <w:gridCol w:w="2993"/>
        <w:tblGridChange w:id="0">
          <w:tblGrid>
            <w:gridCol w:w="2992"/>
            <w:gridCol w:w="2993"/>
          </w:tblGrid>
        </w:tblGridChange>
      </w:tblGrid>
      <w:tr>
        <w:trPr>
          <w:cantSplit w:val="0"/>
          <w:tblHeader w:val="0"/>
        </w:trPr>
        <w:tc>
          <w:tcPr/>
          <w:p w:rsidR="00000000" w:rsidDel="00000000" w:rsidP="00000000" w:rsidRDefault="00000000" w:rsidRPr="00000000" w14:paraId="00000023">
            <w:pPr>
              <w:spacing w:line="276" w:lineRule="auto"/>
              <w:jc w:val="center"/>
              <w:rPr>
                <w:rFonts w:ascii="Arial Narrow" w:cs="Arial Narrow" w:eastAsia="Arial Narrow" w:hAnsi="Arial Narrow"/>
                <w:b w:val="1"/>
              </w:rPr>
            </w:pPr>
            <w:bookmarkStart w:colFirst="0" w:colLast="0" w:name="_heading=h.51jdkyq1g8cl" w:id="6"/>
            <w:bookmarkEnd w:id="6"/>
            <w:r w:rsidDel="00000000" w:rsidR="00000000" w:rsidRPr="00000000">
              <w:rPr>
                <w:rFonts w:ascii="Arial Narrow" w:cs="Arial Narrow" w:eastAsia="Arial Narrow" w:hAnsi="Arial Narrow"/>
                <w:b w:val="1"/>
                <w:rtl w:val="0"/>
              </w:rPr>
              <w:t xml:space="preserve">Doble / Twin</w:t>
            </w:r>
          </w:p>
        </w:tc>
        <w:tc>
          <w:tcPr/>
          <w:p w:rsidR="00000000" w:rsidDel="00000000" w:rsidP="00000000" w:rsidRDefault="00000000" w:rsidRPr="00000000" w14:paraId="0000002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€ 3,450</w:t>
            </w:r>
          </w:p>
        </w:tc>
      </w:tr>
      <w:tr>
        <w:trPr>
          <w:cantSplit w:val="0"/>
          <w:tblHeader w:val="0"/>
        </w:trPr>
        <w:tc>
          <w:tcPr/>
          <w:p w:rsidR="00000000" w:rsidDel="00000000" w:rsidP="00000000" w:rsidRDefault="00000000" w:rsidRPr="00000000" w14:paraId="0000002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Suplemento habitación SGL</w:t>
            </w:r>
          </w:p>
        </w:tc>
        <w:tc>
          <w:tcPr/>
          <w:p w:rsidR="00000000" w:rsidDel="00000000" w:rsidP="00000000" w:rsidRDefault="00000000" w:rsidRPr="00000000" w14:paraId="0000002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€ 1,350</w:t>
            </w:r>
          </w:p>
        </w:tc>
      </w:tr>
      <w:tr>
        <w:trPr>
          <w:cantSplit w:val="0"/>
          <w:tblHeader w:val="0"/>
        </w:trPr>
        <w:tc>
          <w:tcPr/>
          <w:p w:rsidR="00000000" w:rsidDel="00000000" w:rsidP="00000000" w:rsidRDefault="00000000" w:rsidRPr="00000000" w14:paraId="00000027">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3ª persona en cama extra</w:t>
            </w:r>
          </w:p>
        </w:tc>
        <w:tc>
          <w:tcPr/>
          <w:p w:rsidR="00000000" w:rsidDel="00000000" w:rsidP="00000000" w:rsidRDefault="00000000" w:rsidRPr="00000000" w14:paraId="0000002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€ 2,935</w:t>
            </w:r>
          </w:p>
        </w:tc>
      </w:tr>
    </w:tbl>
    <w:p w:rsidR="00000000" w:rsidDel="00000000" w:rsidP="00000000" w:rsidRDefault="00000000" w:rsidRPr="00000000" w14:paraId="0000002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7 noches en hoteles de 4*, en habitación doble estándar con baño privado.</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7 desayunos tipo buffet y 1 almuerzo.</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cenas, según lo indicado en el programa.</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bilingüe del día 1 al día 7 (Español&amp; Portugués).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regular de llegada desde el aeropuerto de Keflavík.</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regular de salida al aeropuerto de Keflavík.</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Todos los viajes mencionados en el programa, incluyendo el transporte de una maleta y un equipaje de mano por persona.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excursiones y entradas mencionadas en el programa. </w:t>
      </w:r>
      <w:r w:rsidDel="00000000" w:rsidR="00000000" w:rsidRPr="00000000">
        <w:rPr>
          <w:rtl w:val="0"/>
        </w:rPr>
      </w:r>
    </w:p>
    <w:p w:rsidR="00000000" w:rsidDel="00000000" w:rsidP="00000000" w:rsidRDefault="00000000" w:rsidRPr="00000000" w14:paraId="00000034">
      <w:pPr>
        <w:ind w:left="360" w:firstLine="0"/>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 de maletero</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 (bajo petición; desde 5usd x pax x día)</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Visado o permisos necesarios según sea el caso</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Bebidas o actividades catalogadas para opcionales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Servicios no mencionados en el programa</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incluido ningún otro servicio no especificado en el apartado de Incluye.</w:t>
      </w: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0">
      <w:pPr>
        <w:jc w:val="center"/>
        <w:rPr>
          <w:rFonts w:ascii="Arial Narrow" w:cs="Arial Narrow" w:eastAsia="Arial Narrow" w:hAnsi="Arial Narrow"/>
          <w:b w:val="1"/>
          <w:color w:val="e36c09"/>
        </w:rPr>
      </w:pPr>
      <w:bookmarkStart w:colFirst="0" w:colLast="0" w:name="_heading=h.eyfcjz13wfqc" w:id="7"/>
      <w:bookmarkEnd w:id="7"/>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b w:val="1"/>
          <w:color w:val="e36c09"/>
        </w:rPr>
      </w:pPr>
      <w:bookmarkStart w:colFirst="0" w:colLast="0" w:name="_heading=h.a5jc39bn49sa" w:id="8"/>
      <w:bookmarkEnd w:id="8"/>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42">
      <w:pPr>
        <w:jc w:val="center"/>
        <w:rPr>
          <w:rFonts w:ascii="Arial Narrow" w:cs="Arial Narrow" w:eastAsia="Arial Narrow" w:hAnsi="Arial Narrow"/>
          <w:b w:val="1"/>
          <w:color w:val="e36c09"/>
        </w:rPr>
      </w:pPr>
      <w:bookmarkStart w:colFirst="0" w:colLast="0" w:name="_heading=h.hk9zly427jpg" w:id="9"/>
      <w:bookmarkEnd w:id="9"/>
      <w:r w:rsidDel="00000000" w:rsidR="00000000" w:rsidRPr="00000000">
        <w:rPr>
          <w:rtl w:val="0"/>
        </w:rPr>
      </w:r>
    </w:p>
    <w:tbl>
      <w:tblPr>
        <w:tblStyle w:val="Table2"/>
        <w:tblW w:w="5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3"/>
        <w:gridCol w:w="3685"/>
        <w:tblGridChange w:id="0">
          <w:tblGrid>
            <w:gridCol w:w="2193"/>
            <w:gridCol w:w="3685"/>
          </w:tblGrid>
        </w:tblGridChange>
      </w:tblGrid>
      <w:tr>
        <w:trPr>
          <w:cantSplit w:val="0"/>
          <w:tblHeader w:val="0"/>
        </w:trPr>
        <w:tc>
          <w:tcPr/>
          <w:p w:rsidR="00000000" w:rsidDel="00000000" w:rsidP="00000000" w:rsidRDefault="00000000" w:rsidRPr="00000000" w14:paraId="0000004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44">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HOTELES 4*</w:t>
            </w:r>
          </w:p>
        </w:tc>
      </w:tr>
      <w:tr>
        <w:trPr>
          <w:cantSplit w:val="0"/>
          <w:tblHeader w:val="0"/>
        </w:trPr>
        <w:tc>
          <w:tcPr/>
          <w:p w:rsidR="00000000" w:rsidDel="00000000" w:rsidP="00000000" w:rsidRDefault="00000000" w:rsidRPr="00000000" w14:paraId="0000004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REIKJAVIK</w:t>
            </w:r>
          </w:p>
        </w:tc>
        <w:tc>
          <w:tcPr/>
          <w:p w:rsidR="00000000" w:rsidDel="00000000" w:rsidP="00000000" w:rsidRDefault="00000000" w:rsidRPr="00000000" w14:paraId="00000046">
            <w:pPr>
              <w:spacing w:line="276" w:lineRule="auto"/>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Berjaya Reykjavik Natura Hotel</w:t>
              </w:r>
            </w:hyperlink>
            <w:r w:rsidDel="00000000" w:rsidR="00000000" w:rsidRPr="00000000">
              <w:rPr>
                <w:rtl w:val="0"/>
              </w:rPr>
            </w:r>
          </w:p>
        </w:tc>
      </w:tr>
      <w:tr>
        <w:trPr>
          <w:cantSplit w:val="0"/>
          <w:tblHeader w:val="0"/>
        </w:trPr>
        <w:tc>
          <w:tcPr/>
          <w:p w:rsidR="00000000" w:rsidDel="00000000" w:rsidP="00000000" w:rsidRDefault="00000000" w:rsidRPr="00000000" w14:paraId="0000004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AKUREYR</w:t>
            </w:r>
          </w:p>
        </w:tc>
        <w:tc>
          <w:tcPr/>
          <w:p w:rsidR="00000000" w:rsidDel="00000000" w:rsidP="00000000" w:rsidRDefault="00000000" w:rsidRPr="00000000" w14:paraId="00000048">
            <w:pPr>
              <w:spacing w:line="276" w:lineRule="auto"/>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Berjaya Akureyri Hotel </w:t>
              </w:r>
            </w:hyperlink>
            <w:r w:rsidDel="00000000" w:rsidR="00000000" w:rsidRPr="00000000">
              <w:rPr>
                <w:rtl w:val="0"/>
              </w:rPr>
            </w:r>
          </w:p>
        </w:tc>
      </w:tr>
      <w:tr>
        <w:trPr>
          <w:cantSplit w:val="0"/>
          <w:tblHeader w:val="0"/>
        </w:trPr>
        <w:tc>
          <w:tcPr/>
          <w:p w:rsidR="00000000" w:rsidDel="00000000" w:rsidP="00000000" w:rsidRDefault="00000000" w:rsidRPr="00000000" w14:paraId="0000004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MÝVATN</w:t>
            </w:r>
          </w:p>
        </w:tc>
        <w:tc>
          <w:tcPr/>
          <w:p w:rsidR="00000000" w:rsidDel="00000000" w:rsidP="00000000" w:rsidRDefault="00000000" w:rsidRPr="00000000" w14:paraId="0000004A">
            <w:pPr>
              <w:spacing w:line="276" w:lineRule="auto"/>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Berjaya Mývatn Hotel</w:t>
              </w:r>
            </w:hyperlink>
            <w:r w:rsidDel="00000000" w:rsidR="00000000" w:rsidRPr="00000000">
              <w:rPr>
                <w:rtl w:val="0"/>
              </w:rPr>
            </w:r>
          </w:p>
        </w:tc>
      </w:tr>
      <w:tr>
        <w:trPr>
          <w:cantSplit w:val="0"/>
          <w:tblHeader w:val="0"/>
        </w:trPr>
        <w:tc>
          <w:tcPr/>
          <w:p w:rsidR="00000000" w:rsidDel="00000000" w:rsidP="00000000" w:rsidRDefault="00000000" w:rsidRPr="00000000" w14:paraId="0000004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HOFN</w:t>
            </w:r>
          </w:p>
        </w:tc>
        <w:tc>
          <w:tcPr/>
          <w:p w:rsidR="00000000" w:rsidDel="00000000" w:rsidP="00000000" w:rsidRDefault="00000000" w:rsidRPr="00000000" w14:paraId="0000004C">
            <w:pPr>
              <w:spacing w:line="276" w:lineRule="auto"/>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Berjaya Hofn Hotel</w:t>
              </w:r>
            </w:hyperlink>
            <w:r w:rsidDel="00000000" w:rsidR="00000000" w:rsidRPr="00000000">
              <w:rPr>
                <w:rtl w:val="0"/>
              </w:rPr>
            </w:r>
          </w:p>
        </w:tc>
      </w:tr>
      <w:tr>
        <w:trPr>
          <w:cantSplit w:val="0"/>
          <w:tblHeader w:val="0"/>
        </w:trPr>
        <w:tc>
          <w:tcPr/>
          <w:p w:rsidR="00000000" w:rsidDel="00000000" w:rsidP="00000000" w:rsidRDefault="00000000" w:rsidRPr="00000000" w14:paraId="0000004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HELLA</w:t>
            </w:r>
          </w:p>
        </w:tc>
        <w:tc>
          <w:tcPr/>
          <w:p w:rsidR="00000000" w:rsidDel="00000000" w:rsidP="00000000" w:rsidRDefault="00000000" w:rsidRPr="00000000" w14:paraId="0000004E">
            <w:pPr>
              <w:spacing w:line="276" w:lineRule="auto"/>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Stracta Hotel</w:t>
              </w:r>
            </w:hyperlink>
            <w:r w:rsidDel="00000000" w:rsidR="00000000" w:rsidRPr="00000000">
              <w:rPr>
                <w:rtl w:val="0"/>
              </w:rPr>
            </w:r>
          </w:p>
        </w:tc>
      </w:tr>
    </w:tbl>
    <w:p w:rsidR="00000000" w:rsidDel="00000000" w:rsidP="00000000" w:rsidRDefault="00000000" w:rsidRPr="00000000" w14:paraId="0000004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jc w:val="center"/>
        <w:rPr>
          <w:rFonts w:ascii="Arial Narrow" w:cs="Arial Narrow" w:eastAsia="Arial Narrow" w:hAnsi="Arial Narrow"/>
          <w:b w:val="1"/>
          <w:color w:val="e36c09"/>
          <w:sz w:val="34"/>
          <w:szCs w:val="34"/>
        </w:rPr>
      </w:pPr>
      <w:r w:rsidDel="00000000" w:rsidR="00000000" w:rsidRPr="00000000">
        <w:rPr>
          <w:rFonts w:ascii="Arial Narrow" w:cs="Arial Narrow" w:eastAsia="Arial Narrow" w:hAnsi="Arial Narrow"/>
          <w:b w:val="1"/>
          <w:color w:val="e36c09"/>
          <w:sz w:val="34"/>
          <w:szCs w:val="34"/>
          <w:rtl w:val="0"/>
        </w:rPr>
        <w:t xml:space="preserve">PRECIOS Y DISPONIBILIDAD SUJETOS A CAMBIO HASTA EL MOMENTO DE LA CONFIRMACIÓN DE LOS SERVICIOS. FAVOR DE CONSULTAR TERMINOS Y CONDICIONES.</w:t>
      </w:r>
    </w:p>
    <w:p w:rsidR="00000000" w:rsidDel="00000000" w:rsidP="00000000" w:rsidRDefault="00000000" w:rsidRPr="00000000" w14:paraId="00000052">
      <w:pPr>
        <w:jc w:val="center"/>
        <w:rPr>
          <w:rFonts w:ascii="Arial Narrow" w:cs="Arial Narrow" w:eastAsia="Arial Narrow" w:hAnsi="Arial Narrow"/>
          <w:b w:val="1"/>
          <w:color w:val="e36c09"/>
          <w:sz w:val="32"/>
          <w:szCs w:val="32"/>
        </w:rPr>
      </w:pPr>
      <w:r w:rsidDel="00000000" w:rsidR="00000000" w:rsidRPr="00000000">
        <w:rPr>
          <w:rtl w:val="0"/>
        </w:rPr>
      </w:r>
    </w:p>
    <w:sectPr>
      <w:pgSz w:h="15840" w:w="12240" w:orient="portrait"/>
      <w:pgMar w:bottom="1418"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Ttulo5Car" w:customStyle="1">
    <w:name w:val="Título 5 Car"/>
    <w:basedOn w:val="Fuentedeprrafopredeter"/>
    <w:link w:val="Ttulo5"/>
    <w:uiPriority w:val="9"/>
    <w:semiHidden w:val="1"/>
    <w:rsid w:val="007E3E7B"/>
    <w:rPr>
      <w:rFonts w:asciiTheme="majorHAnsi" w:cstheme="majorBidi" w:eastAsiaTheme="majorEastAsia" w:hAnsiTheme="majorHAnsi"/>
      <w:color w:val="365f91" w:themeColor="accent1" w:themeShade="0000BF"/>
      <w:sz w:val="24"/>
      <w:szCs w:val="24"/>
    </w:rPr>
  </w:style>
  <w:style w:type="character" w:styleId="Ttulo1Car" w:customStyle="1">
    <w:name w:val="Título 1 Car"/>
    <w:basedOn w:val="Fuentedeprrafopredeter"/>
    <w:link w:val="Ttulo1"/>
    <w:uiPriority w:val="9"/>
    <w:rsid w:val="00B10ED7"/>
    <w:rPr>
      <w:rFonts w:asciiTheme="majorHAnsi" w:cstheme="majorBidi" w:eastAsiaTheme="majorEastAsia" w:hAnsiTheme="majorHAnsi"/>
      <w:color w:val="365f91" w:themeColor="accent1" w:themeShade="0000BF"/>
      <w:sz w:val="32"/>
      <w:szCs w:val="32"/>
    </w:rPr>
  </w:style>
  <w:style w:type="character" w:styleId="Ttulo4Car" w:customStyle="1">
    <w:name w:val="Título 4 Car"/>
    <w:basedOn w:val="Fuentedeprrafopredeter"/>
    <w:link w:val="Ttulo4"/>
    <w:uiPriority w:val="9"/>
    <w:semiHidden w:val="1"/>
    <w:rsid w:val="008E6828"/>
    <w:rPr>
      <w:rFonts w:asciiTheme="majorHAnsi" w:cstheme="majorBidi" w:eastAsiaTheme="majorEastAsia" w:hAnsiTheme="majorHAnsi"/>
      <w:i w:val="1"/>
      <w:iCs w:val="1"/>
      <w:color w:val="365f91" w:themeColor="accent1" w:themeShade="0000BF"/>
      <w:sz w:val="24"/>
      <w:szCs w:val="24"/>
    </w:rPr>
  </w:style>
  <w:style w:type="paragraph" w:styleId="HTMLconformatoprevio">
    <w:name w:val="HTML Preformatted"/>
    <w:basedOn w:val="Normal"/>
    <w:link w:val="HTMLconformatoprevioCar"/>
    <w:uiPriority w:val="99"/>
    <w:semiHidden w:val="1"/>
    <w:unhideWhenUsed w:val="1"/>
    <w:rsid w:val="00EC3CFA"/>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EC3CFA"/>
    <w:rPr>
      <w:rFonts w:ascii="Consolas" w:cs="Times New Roman" w:eastAsia="Calibri" w:hAnsi="Consolas"/>
      <w:sz w:val="20"/>
      <w:szCs w:val="20"/>
    </w:rPr>
  </w:style>
  <w:style w:type="character" w:styleId="Hipervnculo">
    <w:name w:val="Hyperlink"/>
    <w:basedOn w:val="Fuentedeprrafopredeter"/>
    <w:uiPriority w:val="99"/>
    <w:unhideWhenUsed w:val="1"/>
    <w:rsid w:val="00785202"/>
    <w:rPr>
      <w:color w:val="0000ff" w:themeColor="hyperlink"/>
      <w:u w:val="single"/>
    </w:rPr>
  </w:style>
  <w:style w:type="character" w:styleId="Mencinsinresolver">
    <w:name w:val="Unresolved Mention"/>
    <w:basedOn w:val="Fuentedeprrafopredeter"/>
    <w:uiPriority w:val="99"/>
    <w:semiHidden w:val="1"/>
    <w:unhideWhenUsed w:val="1"/>
    <w:rsid w:val="0078520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ractahotels.is/" TargetMode="External"/><Relationship Id="rId10" Type="http://schemas.openxmlformats.org/officeDocument/2006/relationships/hyperlink" Target="https://www.icelandhotelcollectionbyberjaya.com/is/hotel/sudurland/hofn" TargetMode="External"/><Relationship Id="rId9" Type="http://schemas.openxmlformats.org/officeDocument/2006/relationships/hyperlink" Target="https://www.icelandhotelcollectionbyberjaya.com/en/hotels/north/myvatn-hote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celandhotelcollectionbyberjaya.com/en/hotels/reykjavik/reykjavik-natura" TargetMode="External"/><Relationship Id="rId8" Type="http://schemas.openxmlformats.org/officeDocument/2006/relationships/hyperlink" Target="https://www.icelandhotelcollectionbyberjaya.com/en/hotels/north/akureyri-hot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6DHDwnR/y/Ufx+VjClW3cw7ABg==">CgMxLjAyDmgucWtjdzU2YWFjZHRtMg5oLjVqNWFxa3F2czIxNjIOaC42ZGdiZTcybG5najUyDmguZmE2Y2dkcjFwbDNkMg5oLm11cHlnYXA0bDVyNDIOaC5maDFvaHJtd3p4MTUyDmguNTFqZGt5cTFnOGNsMg5oLmV5ZmNqejEzd2ZxYzIOaC5hNWpjMzlibjQ5c2EyDmguaGs5emx5NDI3anBnOAByITExOXV2X3Vpa1JGcFVBS25YekhDMTg3NHBYNW9sS0k5VA==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2025-10-21T18:05:00Z</dcterms:created>
  <dc:creator>Alicia Diaz</dc:creator>
</cp:coreProperties>
</file>