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9394B" w14:textId="47149B03" w:rsidR="007A660F" w:rsidRDefault="00503272" w:rsidP="0089508B">
      <w:pPr>
        <w:jc w:val="center"/>
        <w:rPr>
          <w:rFonts w:ascii="Lora Medium" w:hAnsi="Lora Medium"/>
          <w:b/>
          <w:color w:val="E36C0A" w:themeColor="accent6" w:themeShade="BF"/>
          <w:sz w:val="52"/>
          <w:szCs w:val="52"/>
        </w:rPr>
      </w:pPr>
      <w:r>
        <w:rPr>
          <w:rFonts w:ascii="Lora Medium" w:hAnsi="Lora Medium"/>
          <w:b/>
          <w:color w:val="E36C0A" w:themeColor="accent6" w:themeShade="BF"/>
          <w:sz w:val="52"/>
          <w:szCs w:val="52"/>
        </w:rPr>
        <w:t>ISLANDIA BOREAL</w:t>
      </w:r>
    </w:p>
    <w:p w14:paraId="7BE51B7D" w14:textId="218A00F6" w:rsidR="00D4640C" w:rsidRPr="000663ED" w:rsidRDefault="00634115" w:rsidP="0089508B">
      <w:pPr>
        <w:jc w:val="center"/>
        <w:rPr>
          <w:rFonts w:ascii="Arial Narrow" w:hAnsi="Arial Narrow"/>
          <w:b/>
          <w:color w:val="E36C0A" w:themeColor="accent6" w:themeShade="BF"/>
        </w:rPr>
      </w:pPr>
      <w:r>
        <w:rPr>
          <w:rFonts w:ascii="Arial Narrow" w:hAnsi="Arial Narrow"/>
          <w:b/>
          <w:color w:val="E36C0A" w:themeColor="accent6" w:themeShade="BF"/>
          <w:sz w:val="28"/>
          <w:szCs w:val="28"/>
        </w:rPr>
        <w:t>0</w:t>
      </w:r>
      <w:r w:rsidR="00DE4D4E">
        <w:rPr>
          <w:rFonts w:ascii="Arial Narrow" w:hAnsi="Arial Narrow"/>
          <w:b/>
          <w:color w:val="E36C0A" w:themeColor="accent6" w:themeShade="BF"/>
          <w:sz w:val="28"/>
          <w:szCs w:val="28"/>
        </w:rPr>
        <w:t>5</w:t>
      </w:r>
      <w:r w:rsidR="002416BF" w:rsidRPr="000663ED">
        <w:rPr>
          <w:rFonts w:ascii="Arial Narrow" w:hAnsi="Arial Narrow"/>
          <w:b/>
          <w:color w:val="E36C0A" w:themeColor="accent6" w:themeShade="BF"/>
          <w:sz w:val="28"/>
          <w:szCs w:val="28"/>
        </w:rPr>
        <w:t xml:space="preserve"> </w:t>
      </w:r>
      <w:r w:rsidR="003021B2" w:rsidRPr="000663ED">
        <w:rPr>
          <w:rFonts w:ascii="Arial Narrow" w:hAnsi="Arial Narrow"/>
          <w:b/>
          <w:color w:val="E36C0A" w:themeColor="accent6" w:themeShade="BF"/>
          <w:sz w:val="28"/>
          <w:szCs w:val="28"/>
        </w:rPr>
        <w:t xml:space="preserve">DIAS / </w:t>
      </w:r>
      <w:r>
        <w:rPr>
          <w:rFonts w:ascii="Arial Narrow" w:hAnsi="Arial Narrow"/>
          <w:b/>
          <w:color w:val="E36C0A" w:themeColor="accent6" w:themeShade="BF"/>
          <w:sz w:val="28"/>
          <w:szCs w:val="28"/>
        </w:rPr>
        <w:t>0</w:t>
      </w:r>
      <w:r w:rsidR="00DE4D4E">
        <w:rPr>
          <w:rFonts w:ascii="Arial Narrow" w:hAnsi="Arial Narrow"/>
          <w:b/>
          <w:color w:val="E36C0A" w:themeColor="accent6" w:themeShade="BF"/>
          <w:sz w:val="28"/>
          <w:szCs w:val="28"/>
        </w:rPr>
        <w:t>4</w:t>
      </w:r>
      <w:r w:rsidR="00DA189E" w:rsidRPr="000663ED">
        <w:rPr>
          <w:rFonts w:ascii="Arial Narrow" w:hAnsi="Arial Narrow"/>
          <w:b/>
          <w:color w:val="E36C0A" w:themeColor="accent6" w:themeShade="BF"/>
          <w:sz w:val="28"/>
          <w:szCs w:val="28"/>
        </w:rPr>
        <w:t xml:space="preserve"> NOCHES</w:t>
      </w:r>
    </w:p>
    <w:p w14:paraId="4F69B33A" w14:textId="00D4E5A0" w:rsidR="008A2310" w:rsidRPr="000663ED" w:rsidRDefault="008A2310" w:rsidP="00A50478">
      <w:pPr>
        <w:jc w:val="both"/>
        <w:rPr>
          <w:rFonts w:ascii="Arial Narrow" w:hAnsi="Arial Narrow"/>
          <w:bCs/>
          <w:color w:val="E36C0A" w:themeColor="accent6" w:themeShade="BF"/>
        </w:rPr>
      </w:pPr>
    </w:p>
    <w:p w14:paraId="71481EB4" w14:textId="40C06748" w:rsidR="00A50478" w:rsidRPr="000663ED" w:rsidRDefault="00E9290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01</w:t>
      </w:r>
      <w:r w:rsidR="00A50478" w:rsidRPr="000663ED">
        <w:rPr>
          <w:rFonts w:ascii="Arial Narrow" w:hAnsi="Arial Narrow"/>
          <w:b/>
          <w:bCs/>
          <w:color w:val="E36C0A" w:themeColor="accent6" w:themeShade="BF"/>
        </w:rPr>
        <w:t xml:space="preserve"> /</w:t>
      </w:r>
      <w:r w:rsidR="007C13A0" w:rsidRPr="000663ED">
        <w:rPr>
          <w:rFonts w:ascii="Arial Narrow" w:hAnsi="Arial Narrow"/>
          <w:b/>
          <w:bCs/>
          <w:color w:val="E36C0A" w:themeColor="accent6" w:themeShade="BF"/>
        </w:rPr>
        <w:t xml:space="preserve"> </w:t>
      </w:r>
      <w:r w:rsidR="00B20F82" w:rsidRPr="000663ED">
        <w:rPr>
          <w:rFonts w:ascii="Arial Narrow" w:hAnsi="Arial Narrow"/>
          <w:b/>
          <w:bCs/>
          <w:color w:val="E36C0A" w:themeColor="accent6" w:themeShade="BF"/>
        </w:rPr>
        <w:t xml:space="preserve">CIUDAD DE ORIGEN – </w:t>
      </w:r>
      <w:r w:rsidR="00503272">
        <w:rPr>
          <w:rFonts w:ascii="Arial Narrow" w:hAnsi="Arial Narrow"/>
          <w:b/>
          <w:bCs/>
          <w:color w:val="E36C0A" w:themeColor="accent6" w:themeShade="BF"/>
        </w:rPr>
        <w:t>REYKJAVIK</w:t>
      </w:r>
    </w:p>
    <w:p w14:paraId="76CEE369" w14:textId="5330FE42" w:rsidR="00A50478" w:rsidRDefault="00DE4D4E" w:rsidP="00634115">
      <w:pPr>
        <w:jc w:val="both"/>
        <w:rPr>
          <w:rFonts w:ascii="Arial Narrow" w:hAnsi="Arial Narrow"/>
          <w:bCs/>
        </w:rPr>
      </w:pPr>
      <w:r>
        <w:rPr>
          <w:rFonts w:ascii="Arial Narrow" w:hAnsi="Arial Narrow"/>
          <w:bCs/>
        </w:rPr>
        <w:t xml:space="preserve">Llegada al aeropuerto de </w:t>
      </w:r>
      <w:proofErr w:type="spellStart"/>
      <w:r w:rsidR="00503272">
        <w:rPr>
          <w:rFonts w:ascii="Arial Narrow" w:hAnsi="Arial Narrow"/>
          <w:bCs/>
        </w:rPr>
        <w:t>Reykjavik</w:t>
      </w:r>
      <w:proofErr w:type="spellEnd"/>
      <w:r>
        <w:rPr>
          <w:rFonts w:ascii="Arial Narrow" w:hAnsi="Arial Narrow"/>
          <w:bCs/>
        </w:rPr>
        <w:t xml:space="preserve"> (</w:t>
      </w:r>
      <w:r w:rsidR="00503272">
        <w:rPr>
          <w:rFonts w:ascii="Arial Narrow" w:hAnsi="Arial Narrow"/>
          <w:bCs/>
        </w:rPr>
        <w:t>RKV</w:t>
      </w:r>
      <w:r>
        <w:rPr>
          <w:rFonts w:ascii="Arial Narrow" w:hAnsi="Arial Narrow"/>
          <w:bCs/>
        </w:rPr>
        <w:t>). Traslado</w:t>
      </w:r>
      <w:r w:rsidR="00503272">
        <w:rPr>
          <w:rFonts w:ascii="Arial Narrow" w:hAnsi="Arial Narrow"/>
          <w:bCs/>
        </w:rPr>
        <w:t xml:space="preserve"> al centro de la ciudad en </w:t>
      </w:r>
      <w:proofErr w:type="spellStart"/>
      <w:r w:rsidR="00503272">
        <w:rPr>
          <w:rFonts w:ascii="Arial Narrow" w:hAnsi="Arial Narrow"/>
          <w:bCs/>
        </w:rPr>
        <w:t>Flybuss</w:t>
      </w:r>
      <w:proofErr w:type="spellEnd"/>
      <w:r w:rsidR="00503272">
        <w:rPr>
          <w:rFonts w:ascii="Arial Narrow" w:hAnsi="Arial Narrow"/>
          <w:bCs/>
        </w:rPr>
        <w:t xml:space="preserve"> regular y tiempo libre en la capital de Islandia</w:t>
      </w:r>
      <w:r>
        <w:rPr>
          <w:rFonts w:ascii="Arial Narrow" w:hAnsi="Arial Narrow"/>
          <w:bCs/>
        </w:rPr>
        <w:t>. Resto del día libre y alojamiento.</w:t>
      </w:r>
    </w:p>
    <w:p w14:paraId="79F73571" w14:textId="778996FF" w:rsidR="00A50478" w:rsidRPr="00EC6B78" w:rsidRDefault="00A50478" w:rsidP="00A50478">
      <w:pPr>
        <w:jc w:val="both"/>
        <w:rPr>
          <w:rFonts w:ascii="Arial Narrow" w:hAnsi="Arial Narrow"/>
          <w:bCs/>
        </w:rPr>
      </w:pPr>
    </w:p>
    <w:p w14:paraId="1BCA2B76" w14:textId="3A138C5F" w:rsidR="00A50478" w:rsidRPr="000663ED" w:rsidRDefault="00E9290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02</w:t>
      </w:r>
      <w:r w:rsidR="00581A6F" w:rsidRPr="000663ED">
        <w:rPr>
          <w:rFonts w:ascii="Arial Narrow" w:hAnsi="Arial Narrow"/>
          <w:b/>
          <w:bCs/>
          <w:color w:val="E36C0A" w:themeColor="accent6" w:themeShade="BF"/>
        </w:rPr>
        <w:t xml:space="preserve"> </w:t>
      </w:r>
      <w:r w:rsidR="00A50478" w:rsidRPr="000663ED">
        <w:rPr>
          <w:rFonts w:ascii="Arial Narrow" w:hAnsi="Arial Narrow"/>
          <w:b/>
          <w:bCs/>
          <w:color w:val="E36C0A" w:themeColor="accent6" w:themeShade="BF"/>
        </w:rPr>
        <w:t xml:space="preserve">/ </w:t>
      </w:r>
      <w:r w:rsidR="00503272">
        <w:rPr>
          <w:rFonts w:ascii="Arial Narrow" w:hAnsi="Arial Narrow"/>
          <w:b/>
          <w:bCs/>
          <w:color w:val="E36C0A" w:themeColor="accent6" w:themeShade="BF"/>
        </w:rPr>
        <w:t xml:space="preserve">REYKJAVIK – </w:t>
      </w:r>
      <w:r w:rsidR="00503272" w:rsidRPr="00503272">
        <w:rPr>
          <w:rFonts w:ascii="Arial Narrow" w:hAnsi="Arial Narrow"/>
          <w:b/>
          <w:bCs/>
          <w:color w:val="E36C0A" w:themeColor="accent6" w:themeShade="BF"/>
        </w:rPr>
        <w:t>CÍRCULO</w:t>
      </w:r>
      <w:r w:rsidR="00503272">
        <w:rPr>
          <w:rFonts w:ascii="Arial Narrow" w:hAnsi="Arial Narrow"/>
          <w:b/>
          <w:bCs/>
          <w:color w:val="E36C0A" w:themeColor="accent6" w:themeShade="BF"/>
        </w:rPr>
        <w:t xml:space="preserve"> </w:t>
      </w:r>
      <w:r w:rsidR="00503272" w:rsidRPr="00503272">
        <w:rPr>
          <w:rFonts w:ascii="Arial Narrow" w:hAnsi="Arial Narrow"/>
          <w:b/>
          <w:bCs/>
          <w:color w:val="E36C0A" w:themeColor="accent6" w:themeShade="BF"/>
        </w:rPr>
        <w:t xml:space="preserve">DORADO </w:t>
      </w:r>
      <w:r w:rsidR="00503272">
        <w:rPr>
          <w:rFonts w:ascii="Arial Narrow" w:hAnsi="Arial Narrow"/>
          <w:b/>
          <w:bCs/>
          <w:color w:val="E36C0A" w:themeColor="accent6" w:themeShade="BF"/>
        </w:rPr>
        <w:t>–</w:t>
      </w:r>
      <w:r w:rsidR="00503272" w:rsidRPr="00503272">
        <w:rPr>
          <w:rFonts w:ascii="Arial Narrow" w:hAnsi="Arial Narrow"/>
          <w:b/>
          <w:bCs/>
          <w:color w:val="E36C0A" w:themeColor="accent6" w:themeShade="BF"/>
        </w:rPr>
        <w:t xml:space="preserve"> SECRET</w:t>
      </w:r>
      <w:r w:rsidR="00503272">
        <w:rPr>
          <w:rFonts w:ascii="Arial Narrow" w:hAnsi="Arial Narrow"/>
          <w:b/>
          <w:bCs/>
          <w:color w:val="E36C0A" w:themeColor="accent6" w:themeShade="BF"/>
        </w:rPr>
        <w:t xml:space="preserve"> </w:t>
      </w:r>
      <w:r w:rsidR="00503272" w:rsidRPr="00503272">
        <w:rPr>
          <w:rFonts w:ascii="Arial Narrow" w:hAnsi="Arial Narrow"/>
          <w:b/>
          <w:bCs/>
          <w:color w:val="E36C0A" w:themeColor="accent6" w:themeShade="BF"/>
        </w:rPr>
        <w:t xml:space="preserve">LAGOON </w:t>
      </w:r>
      <w:r w:rsidR="00503272">
        <w:rPr>
          <w:rFonts w:ascii="Arial Narrow" w:hAnsi="Arial Narrow"/>
          <w:b/>
          <w:bCs/>
          <w:color w:val="E36C0A" w:themeColor="accent6" w:themeShade="BF"/>
        </w:rPr>
        <w:t>–</w:t>
      </w:r>
      <w:r w:rsidR="00503272" w:rsidRPr="00503272">
        <w:rPr>
          <w:rFonts w:ascii="Arial Narrow" w:hAnsi="Arial Narrow"/>
          <w:b/>
          <w:bCs/>
          <w:color w:val="E36C0A" w:themeColor="accent6" w:themeShade="BF"/>
        </w:rPr>
        <w:t xml:space="preserve"> SELFOSS</w:t>
      </w:r>
      <w:r w:rsidR="00503272">
        <w:rPr>
          <w:rFonts w:ascii="Arial Narrow" w:hAnsi="Arial Narrow"/>
          <w:b/>
          <w:bCs/>
          <w:color w:val="E36C0A" w:themeColor="accent6" w:themeShade="BF"/>
        </w:rPr>
        <w:t xml:space="preserve"> </w:t>
      </w:r>
    </w:p>
    <w:p w14:paraId="35F207A3" w14:textId="5F7F87B8" w:rsidR="00A50478" w:rsidRPr="00503272" w:rsidRDefault="00503272" w:rsidP="00A50478">
      <w:pPr>
        <w:jc w:val="both"/>
        <w:rPr>
          <w:rFonts w:ascii="Arial Narrow" w:hAnsi="Arial Narrow"/>
          <w:bCs/>
        </w:rPr>
      </w:pPr>
      <w:r>
        <w:rPr>
          <w:rFonts w:ascii="Arial Narrow" w:hAnsi="Arial Narrow"/>
          <w:bCs/>
        </w:rPr>
        <w:t xml:space="preserve">Desayuno en el hotel. </w:t>
      </w:r>
      <w:r w:rsidRPr="00503272">
        <w:rPr>
          <w:rFonts w:ascii="Arial Narrow" w:hAnsi="Arial Narrow"/>
          <w:bCs/>
        </w:rPr>
        <w:t>El día comenzará con una visita al Centro de Auroras Boreales para conocer más sobre este espectacular fenómeno. Después te llevaremos a la Laguna Secreta, una auténtica laguna termal donde podrás nadar y relajarte. No olvides traer tu traje de baño</w:t>
      </w:r>
      <w:r>
        <w:rPr>
          <w:rFonts w:ascii="Arial Narrow" w:hAnsi="Arial Narrow"/>
          <w:bCs/>
        </w:rPr>
        <w:t>.</w:t>
      </w:r>
      <w:r w:rsidRPr="00503272">
        <w:rPr>
          <w:rFonts w:ascii="Arial Narrow" w:hAnsi="Arial Narrow"/>
          <w:bCs/>
        </w:rPr>
        <w:t xml:space="preserve"> Continuaremos con la visita de las impresionantes cascadas de </w:t>
      </w:r>
      <w:proofErr w:type="spellStart"/>
      <w:r w:rsidRPr="00503272">
        <w:rPr>
          <w:rFonts w:ascii="Arial Narrow" w:hAnsi="Arial Narrow"/>
          <w:bCs/>
        </w:rPr>
        <w:t>Gullfoss</w:t>
      </w:r>
      <w:proofErr w:type="spellEnd"/>
      <w:r w:rsidRPr="00503272">
        <w:rPr>
          <w:rFonts w:ascii="Arial Narrow" w:hAnsi="Arial Narrow"/>
          <w:bCs/>
        </w:rPr>
        <w:t xml:space="preserve"> y el géiser </w:t>
      </w:r>
      <w:proofErr w:type="spellStart"/>
      <w:r w:rsidRPr="00503272">
        <w:rPr>
          <w:rFonts w:ascii="Arial Narrow" w:hAnsi="Arial Narrow"/>
          <w:bCs/>
        </w:rPr>
        <w:t>Strokkur</w:t>
      </w:r>
      <w:proofErr w:type="spellEnd"/>
      <w:r w:rsidRPr="00503272">
        <w:rPr>
          <w:rFonts w:ascii="Arial Narrow" w:hAnsi="Arial Narrow"/>
          <w:bCs/>
        </w:rPr>
        <w:t xml:space="preserve">. A continuación, nos dirigiremos al Parque Nacional </w:t>
      </w:r>
      <w:proofErr w:type="spellStart"/>
      <w:r w:rsidRPr="00503272">
        <w:rPr>
          <w:rFonts w:ascii="Arial Narrow" w:hAnsi="Arial Narrow"/>
          <w:bCs/>
        </w:rPr>
        <w:t>Thingvellir</w:t>
      </w:r>
      <w:proofErr w:type="spellEnd"/>
      <w:r w:rsidRPr="00503272">
        <w:rPr>
          <w:rFonts w:ascii="Arial Narrow" w:hAnsi="Arial Narrow"/>
          <w:bCs/>
        </w:rPr>
        <w:t xml:space="preserve">, un lugar fascinante desde el punto de vista histórico y geológico. Finalmente llegaremos a </w:t>
      </w:r>
      <w:proofErr w:type="spellStart"/>
      <w:r w:rsidRPr="00503272">
        <w:rPr>
          <w:rFonts w:ascii="Arial Narrow" w:hAnsi="Arial Narrow"/>
          <w:bCs/>
        </w:rPr>
        <w:t>Selfoss</w:t>
      </w:r>
      <w:proofErr w:type="spellEnd"/>
      <w:r w:rsidRPr="00503272">
        <w:rPr>
          <w:rFonts w:ascii="Arial Narrow" w:hAnsi="Arial Narrow"/>
          <w:bCs/>
        </w:rPr>
        <w:t xml:space="preserve"> donde nos espera una deliciosa cena en el hotel. Alojamiento</w:t>
      </w:r>
    </w:p>
    <w:p w14:paraId="63E8F665" w14:textId="6804EE4C" w:rsidR="009D78A9" w:rsidRDefault="009D78A9" w:rsidP="00A50478">
      <w:pPr>
        <w:jc w:val="both"/>
        <w:rPr>
          <w:rFonts w:ascii="Arial Narrow" w:hAnsi="Arial Narrow"/>
          <w:bCs/>
        </w:rPr>
      </w:pPr>
    </w:p>
    <w:p w14:paraId="439851C9" w14:textId="6ADB2334" w:rsidR="00A50478" w:rsidRPr="000663ED" w:rsidRDefault="00E9290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03</w:t>
      </w:r>
      <w:r w:rsidR="00973AA6" w:rsidRPr="000663ED">
        <w:rPr>
          <w:rFonts w:ascii="Arial Narrow" w:hAnsi="Arial Narrow"/>
          <w:b/>
          <w:bCs/>
          <w:color w:val="E36C0A" w:themeColor="accent6" w:themeShade="BF"/>
        </w:rPr>
        <w:t xml:space="preserve"> </w:t>
      </w:r>
      <w:r w:rsidR="00A50478" w:rsidRPr="000663ED">
        <w:rPr>
          <w:rFonts w:ascii="Arial Narrow" w:hAnsi="Arial Narrow"/>
          <w:b/>
          <w:bCs/>
          <w:color w:val="E36C0A" w:themeColor="accent6" w:themeShade="BF"/>
        </w:rPr>
        <w:t xml:space="preserve">/ </w:t>
      </w:r>
      <w:r w:rsidR="00503272">
        <w:rPr>
          <w:rFonts w:ascii="Arial Narrow" w:hAnsi="Arial Narrow"/>
          <w:b/>
          <w:bCs/>
          <w:color w:val="E36C0A" w:themeColor="accent6" w:themeShade="BF"/>
        </w:rPr>
        <w:t xml:space="preserve">SELFOSS – </w:t>
      </w:r>
      <w:r w:rsidR="00503272" w:rsidRPr="00503272">
        <w:rPr>
          <w:rFonts w:ascii="Arial Narrow" w:hAnsi="Arial Narrow"/>
          <w:b/>
          <w:bCs/>
          <w:color w:val="E36C0A" w:themeColor="accent6" w:themeShade="BF"/>
        </w:rPr>
        <w:t>COSTA</w:t>
      </w:r>
      <w:r w:rsidR="00503272">
        <w:rPr>
          <w:rFonts w:ascii="Arial Narrow" w:hAnsi="Arial Narrow"/>
          <w:b/>
          <w:bCs/>
          <w:color w:val="E36C0A" w:themeColor="accent6" w:themeShade="BF"/>
        </w:rPr>
        <w:t xml:space="preserve"> </w:t>
      </w:r>
      <w:r w:rsidR="00503272" w:rsidRPr="00503272">
        <w:rPr>
          <w:rFonts w:ascii="Arial Narrow" w:hAnsi="Arial Narrow"/>
          <w:b/>
          <w:bCs/>
          <w:color w:val="E36C0A" w:themeColor="accent6" w:themeShade="BF"/>
        </w:rPr>
        <w:t xml:space="preserve">SUR </w:t>
      </w:r>
      <w:r w:rsidR="00503272">
        <w:rPr>
          <w:rFonts w:ascii="Arial Narrow" w:hAnsi="Arial Narrow"/>
          <w:b/>
          <w:bCs/>
          <w:color w:val="E36C0A" w:themeColor="accent6" w:themeShade="BF"/>
        </w:rPr>
        <w:t>–</w:t>
      </w:r>
      <w:r w:rsidR="00503272" w:rsidRPr="00503272">
        <w:rPr>
          <w:rFonts w:ascii="Arial Narrow" w:hAnsi="Arial Narrow"/>
          <w:b/>
          <w:bCs/>
          <w:color w:val="E36C0A" w:themeColor="accent6" w:themeShade="BF"/>
        </w:rPr>
        <w:t xml:space="preserve"> KIKJUBÆJARKLAUSTUR</w:t>
      </w:r>
      <w:r w:rsidR="00503272">
        <w:rPr>
          <w:rFonts w:ascii="Arial Narrow" w:hAnsi="Arial Narrow"/>
          <w:b/>
          <w:bCs/>
          <w:color w:val="E36C0A" w:themeColor="accent6" w:themeShade="BF"/>
        </w:rPr>
        <w:t xml:space="preserve"> </w:t>
      </w:r>
    </w:p>
    <w:p w14:paraId="4D387A89" w14:textId="0C8E7446" w:rsidR="00A50478" w:rsidRDefault="00503272" w:rsidP="00A50478">
      <w:pPr>
        <w:jc w:val="both"/>
        <w:rPr>
          <w:rFonts w:ascii="Arial Narrow" w:hAnsi="Arial Narrow"/>
          <w:bCs/>
        </w:rPr>
      </w:pPr>
      <w:r>
        <w:rPr>
          <w:rFonts w:ascii="Arial Narrow" w:hAnsi="Arial Narrow"/>
          <w:bCs/>
        </w:rPr>
        <w:t xml:space="preserve">Desayuno en el hotel. </w:t>
      </w:r>
      <w:r w:rsidRPr="00503272">
        <w:rPr>
          <w:rFonts w:ascii="Arial Narrow" w:hAnsi="Arial Narrow"/>
          <w:bCs/>
        </w:rPr>
        <w:t xml:space="preserve">Continuaremos hacia </w:t>
      </w:r>
      <w:proofErr w:type="spellStart"/>
      <w:r w:rsidRPr="00503272">
        <w:rPr>
          <w:rFonts w:ascii="Arial Narrow" w:hAnsi="Arial Narrow"/>
          <w:bCs/>
        </w:rPr>
        <w:t>Skogafoss</w:t>
      </w:r>
      <w:proofErr w:type="spellEnd"/>
      <w:r w:rsidRPr="00503272">
        <w:rPr>
          <w:rFonts w:ascii="Arial Narrow" w:hAnsi="Arial Narrow"/>
          <w:bCs/>
        </w:rPr>
        <w:t xml:space="preserve">, y </w:t>
      </w:r>
      <w:r>
        <w:rPr>
          <w:rFonts w:ascii="Arial Narrow" w:hAnsi="Arial Narrow"/>
          <w:bCs/>
        </w:rPr>
        <w:t>después</w:t>
      </w:r>
      <w:r w:rsidRPr="00503272">
        <w:rPr>
          <w:rFonts w:ascii="Arial Narrow" w:hAnsi="Arial Narrow"/>
          <w:bCs/>
        </w:rPr>
        <w:t xml:space="preserve"> hacia </w:t>
      </w:r>
      <w:proofErr w:type="spellStart"/>
      <w:r w:rsidRPr="00503272">
        <w:rPr>
          <w:rFonts w:ascii="Arial Narrow" w:hAnsi="Arial Narrow"/>
          <w:bCs/>
        </w:rPr>
        <w:t>Reynisfjara</w:t>
      </w:r>
      <w:proofErr w:type="spellEnd"/>
      <w:r w:rsidRPr="00503272">
        <w:rPr>
          <w:rFonts w:ascii="Arial Narrow" w:hAnsi="Arial Narrow"/>
          <w:bCs/>
        </w:rPr>
        <w:t xml:space="preserve"> con su playa de arena negra. El contraste de colores es impresionante en invierno. Llegada a </w:t>
      </w:r>
      <w:proofErr w:type="spellStart"/>
      <w:r w:rsidRPr="00503272">
        <w:rPr>
          <w:rFonts w:ascii="Arial Narrow" w:hAnsi="Arial Narrow"/>
          <w:bCs/>
        </w:rPr>
        <w:t>Kirkjubæjarklaustur</w:t>
      </w:r>
      <w:proofErr w:type="spellEnd"/>
      <w:r w:rsidRPr="00503272">
        <w:rPr>
          <w:rFonts w:ascii="Arial Narrow" w:hAnsi="Arial Narrow"/>
          <w:bCs/>
        </w:rPr>
        <w:t xml:space="preserve"> y alojamiento en el hotel. Después de cenar, prepárate para dar un paseo por los alrededores del hotel, durante el cual intentarás avistar la aurora. Bastará con alejarte unos pasos del hotel, para estar en óptimas condiciones para el avistamiento. Además de un cielo despejado, siempre se necesita un poco de suerte para poder admirar la aurora boreal, ya que este fenómeno no se puede garantizar ni predecir con mucha antelación. Si las condiciones no son buenas, tu guía te entretendrá en cualquier caso con información interesante sobre este extraordinario</w:t>
      </w:r>
      <w:r w:rsidRPr="00503272">
        <w:t xml:space="preserve"> </w:t>
      </w:r>
      <w:r w:rsidRPr="00503272">
        <w:rPr>
          <w:rFonts w:ascii="Arial Narrow" w:hAnsi="Arial Narrow"/>
          <w:bCs/>
        </w:rPr>
        <w:t>fenómeno natural. Cena y alojamiento</w:t>
      </w:r>
      <w:r>
        <w:rPr>
          <w:rFonts w:ascii="Arial Narrow" w:hAnsi="Arial Narrow"/>
          <w:bCs/>
        </w:rPr>
        <w:t>.</w:t>
      </w:r>
    </w:p>
    <w:p w14:paraId="3654C60E" w14:textId="77777777" w:rsidR="003C3630" w:rsidRDefault="003C3630" w:rsidP="00A50478">
      <w:pPr>
        <w:jc w:val="both"/>
        <w:rPr>
          <w:rFonts w:ascii="Arial Narrow" w:hAnsi="Arial Narrow"/>
          <w:bCs/>
        </w:rPr>
      </w:pPr>
    </w:p>
    <w:p w14:paraId="0AC1C79E" w14:textId="0E6EFADB" w:rsidR="00A50478" w:rsidRPr="000663ED" w:rsidRDefault="00E9290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04</w:t>
      </w:r>
      <w:r w:rsidR="00A50478" w:rsidRPr="000663ED">
        <w:rPr>
          <w:rFonts w:ascii="Arial Narrow" w:hAnsi="Arial Narrow"/>
          <w:b/>
          <w:bCs/>
          <w:color w:val="E36C0A" w:themeColor="accent6" w:themeShade="BF"/>
        </w:rPr>
        <w:t xml:space="preserve"> / </w:t>
      </w:r>
      <w:r w:rsidR="00503272" w:rsidRPr="00503272">
        <w:rPr>
          <w:rFonts w:ascii="Arial Narrow" w:hAnsi="Arial Narrow"/>
          <w:b/>
          <w:bCs/>
          <w:color w:val="E36C0A" w:themeColor="accent6" w:themeShade="BF"/>
        </w:rPr>
        <w:t xml:space="preserve">KIKJUBÆJARKLAUSTUR </w:t>
      </w:r>
      <w:r w:rsidR="00503272">
        <w:rPr>
          <w:rFonts w:ascii="Arial Narrow" w:hAnsi="Arial Narrow"/>
          <w:b/>
          <w:bCs/>
          <w:color w:val="E36C0A" w:themeColor="accent6" w:themeShade="BF"/>
        </w:rPr>
        <w:t xml:space="preserve">– </w:t>
      </w:r>
      <w:r w:rsidR="00503272" w:rsidRPr="00503272">
        <w:rPr>
          <w:rFonts w:ascii="Arial Narrow" w:hAnsi="Arial Narrow"/>
          <w:b/>
          <w:bCs/>
          <w:color w:val="E36C0A" w:themeColor="accent6" w:themeShade="BF"/>
        </w:rPr>
        <w:t>SKAFTAFELL</w:t>
      </w:r>
      <w:r w:rsidR="00503272">
        <w:rPr>
          <w:rFonts w:ascii="Arial Narrow" w:hAnsi="Arial Narrow"/>
          <w:b/>
          <w:bCs/>
          <w:color w:val="E36C0A" w:themeColor="accent6" w:themeShade="BF"/>
        </w:rPr>
        <w:t xml:space="preserve"> – </w:t>
      </w:r>
      <w:r w:rsidR="00503272" w:rsidRPr="00503272">
        <w:rPr>
          <w:rFonts w:ascii="Arial Narrow" w:hAnsi="Arial Narrow"/>
          <w:b/>
          <w:bCs/>
          <w:color w:val="E36C0A" w:themeColor="accent6" w:themeShade="BF"/>
        </w:rPr>
        <w:t>JOKULSARLON</w:t>
      </w:r>
      <w:r w:rsidR="00503272">
        <w:rPr>
          <w:rFonts w:ascii="Arial Narrow" w:hAnsi="Arial Narrow"/>
          <w:b/>
          <w:bCs/>
          <w:color w:val="E36C0A" w:themeColor="accent6" w:themeShade="BF"/>
        </w:rPr>
        <w:t xml:space="preserve"> - </w:t>
      </w:r>
      <w:r w:rsidR="00503272" w:rsidRPr="00503272">
        <w:rPr>
          <w:rFonts w:ascii="Arial Narrow" w:hAnsi="Arial Narrow"/>
          <w:b/>
          <w:bCs/>
          <w:color w:val="E36C0A" w:themeColor="accent6" w:themeShade="BF"/>
        </w:rPr>
        <w:t>KIKJUBÆJARKLAUSTU</w:t>
      </w:r>
      <w:r w:rsidR="00503272">
        <w:rPr>
          <w:rFonts w:ascii="Arial Narrow" w:hAnsi="Arial Narrow"/>
          <w:b/>
          <w:bCs/>
          <w:color w:val="E36C0A" w:themeColor="accent6" w:themeShade="BF"/>
        </w:rPr>
        <w:t>R</w:t>
      </w:r>
    </w:p>
    <w:p w14:paraId="726D9781" w14:textId="71671898" w:rsidR="00D21264" w:rsidRDefault="00503272" w:rsidP="00503272">
      <w:pPr>
        <w:jc w:val="both"/>
        <w:rPr>
          <w:rFonts w:ascii="Arial Narrow" w:hAnsi="Arial Narrow"/>
          <w:bCs/>
        </w:rPr>
      </w:pPr>
      <w:r>
        <w:rPr>
          <w:rFonts w:ascii="Arial Narrow" w:hAnsi="Arial Narrow"/>
          <w:bCs/>
        </w:rPr>
        <w:t xml:space="preserve">Desayuno en el hotel. </w:t>
      </w:r>
      <w:r w:rsidRPr="00503272">
        <w:rPr>
          <w:rFonts w:ascii="Arial Narrow" w:hAnsi="Arial Narrow"/>
          <w:bCs/>
        </w:rPr>
        <w:t xml:space="preserve">Hoy exploraremos el Parque Nacional </w:t>
      </w:r>
      <w:proofErr w:type="spellStart"/>
      <w:r w:rsidRPr="00503272">
        <w:rPr>
          <w:rFonts w:ascii="Arial Narrow" w:hAnsi="Arial Narrow"/>
          <w:bCs/>
        </w:rPr>
        <w:t>Skaftafell</w:t>
      </w:r>
      <w:proofErr w:type="spellEnd"/>
      <w:r w:rsidRPr="00503272">
        <w:rPr>
          <w:rFonts w:ascii="Arial Narrow" w:hAnsi="Arial Narrow"/>
          <w:bCs/>
        </w:rPr>
        <w:t xml:space="preserve"> y </w:t>
      </w:r>
      <w:proofErr w:type="spellStart"/>
      <w:r w:rsidRPr="00503272">
        <w:rPr>
          <w:rFonts w:ascii="Arial Narrow" w:hAnsi="Arial Narrow"/>
          <w:bCs/>
        </w:rPr>
        <w:t>Skaftafellsjökull</w:t>
      </w:r>
      <w:proofErr w:type="spellEnd"/>
      <w:r w:rsidRPr="00503272">
        <w:rPr>
          <w:rFonts w:ascii="Arial Narrow" w:hAnsi="Arial Narrow"/>
          <w:bCs/>
        </w:rPr>
        <w:t xml:space="preserve">. La visita invernal al parque es un auténtico espectáculo natural. Aunque está rodeado de glaciares, el parque es una de las regiones menos afectadas por la nieve de Islandia debido a los vientos del sur. Seguiremos hasta la famosa laguna glaciar </w:t>
      </w:r>
      <w:proofErr w:type="spellStart"/>
      <w:r w:rsidRPr="00503272">
        <w:rPr>
          <w:rFonts w:ascii="Arial Narrow" w:hAnsi="Arial Narrow"/>
          <w:bCs/>
        </w:rPr>
        <w:t>Jökulsárlón</w:t>
      </w:r>
      <w:proofErr w:type="spellEnd"/>
      <w:r w:rsidRPr="00503272">
        <w:rPr>
          <w:rFonts w:ascii="Arial Narrow" w:hAnsi="Arial Narrow"/>
          <w:bCs/>
        </w:rPr>
        <w:t>, donde podrás admirar los magníficos icebergs. Además, esta noche tendrás otra oportunidad de intentar avistar la aurora boreal directamente desde tu hotel y siempre en compañía de nuestro guía experto. Cena y alojamiento</w:t>
      </w:r>
    </w:p>
    <w:p w14:paraId="2D759277" w14:textId="36539A75" w:rsidR="00D21264" w:rsidRDefault="00D21264" w:rsidP="00A50478">
      <w:pPr>
        <w:jc w:val="both"/>
        <w:rPr>
          <w:rFonts w:ascii="Arial Narrow" w:hAnsi="Arial Narrow"/>
          <w:bCs/>
        </w:rPr>
      </w:pPr>
    </w:p>
    <w:p w14:paraId="3F003277" w14:textId="53B01127" w:rsidR="0035409E" w:rsidRDefault="00E92908" w:rsidP="0035409E">
      <w:pPr>
        <w:jc w:val="both"/>
        <w:rPr>
          <w:rFonts w:ascii="Arial Narrow" w:hAnsi="Arial Narrow"/>
          <w:bCs/>
        </w:rPr>
      </w:pPr>
      <w:r w:rsidRPr="000663ED">
        <w:rPr>
          <w:rFonts w:ascii="Arial Narrow" w:hAnsi="Arial Narrow"/>
          <w:b/>
          <w:bCs/>
          <w:color w:val="E36C0A" w:themeColor="accent6" w:themeShade="BF"/>
        </w:rPr>
        <w:t>Día 05</w:t>
      </w:r>
      <w:r w:rsidR="002C3D0D" w:rsidRPr="000663ED">
        <w:rPr>
          <w:rFonts w:ascii="Arial Narrow" w:hAnsi="Arial Narrow"/>
          <w:b/>
          <w:bCs/>
          <w:color w:val="E36C0A" w:themeColor="accent6" w:themeShade="BF"/>
        </w:rPr>
        <w:t xml:space="preserve"> </w:t>
      </w:r>
      <w:r w:rsidR="00A50478" w:rsidRPr="000663ED">
        <w:rPr>
          <w:rFonts w:ascii="Arial Narrow" w:hAnsi="Arial Narrow"/>
          <w:b/>
          <w:bCs/>
          <w:color w:val="E36C0A" w:themeColor="accent6" w:themeShade="BF"/>
        </w:rPr>
        <w:t xml:space="preserve">/ </w:t>
      </w:r>
      <w:r w:rsidR="00503272" w:rsidRPr="00503272">
        <w:rPr>
          <w:rFonts w:ascii="Arial Narrow" w:hAnsi="Arial Narrow"/>
          <w:b/>
          <w:bCs/>
          <w:color w:val="E36C0A" w:themeColor="accent6" w:themeShade="BF"/>
        </w:rPr>
        <w:t xml:space="preserve">KIKJUBÆJARKLAUSTUR </w:t>
      </w:r>
      <w:r w:rsidR="00503272">
        <w:rPr>
          <w:rFonts w:ascii="Arial Narrow" w:hAnsi="Arial Narrow"/>
          <w:b/>
          <w:bCs/>
          <w:color w:val="E36C0A" w:themeColor="accent6" w:themeShade="BF"/>
        </w:rPr>
        <w:t>–</w:t>
      </w:r>
      <w:r w:rsidR="00503272" w:rsidRPr="00503272">
        <w:rPr>
          <w:rFonts w:ascii="Arial Narrow" w:hAnsi="Arial Narrow"/>
          <w:b/>
          <w:bCs/>
          <w:color w:val="E36C0A" w:themeColor="accent6" w:themeShade="BF"/>
        </w:rPr>
        <w:t xml:space="preserve"> HVERADALIR</w:t>
      </w:r>
      <w:r w:rsidR="00503272">
        <w:rPr>
          <w:rFonts w:ascii="Arial Narrow" w:hAnsi="Arial Narrow"/>
          <w:b/>
          <w:bCs/>
          <w:color w:val="E36C0A" w:themeColor="accent6" w:themeShade="BF"/>
        </w:rPr>
        <w:t xml:space="preserve"> –</w:t>
      </w:r>
      <w:r w:rsidR="00503272" w:rsidRPr="00503272">
        <w:rPr>
          <w:rFonts w:ascii="Arial Narrow" w:hAnsi="Arial Narrow"/>
          <w:b/>
          <w:bCs/>
          <w:color w:val="E36C0A" w:themeColor="accent6" w:themeShade="BF"/>
        </w:rPr>
        <w:t xml:space="preserve"> REYKJAVIK</w:t>
      </w:r>
      <w:r w:rsidR="00503272">
        <w:rPr>
          <w:rFonts w:ascii="Arial Narrow" w:hAnsi="Arial Narrow"/>
          <w:b/>
          <w:bCs/>
          <w:color w:val="E36C0A" w:themeColor="accent6" w:themeShade="BF"/>
        </w:rPr>
        <w:t xml:space="preserve"> </w:t>
      </w:r>
    </w:p>
    <w:p w14:paraId="113912DE" w14:textId="1D289729" w:rsidR="00A1734B" w:rsidRDefault="00503272" w:rsidP="00926313">
      <w:pPr>
        <w:jc w:val="both"/>
        <w:rPr>
          <w:rFonts w:ascii="Arial Narrow" w:hAnsi="Arial Narrow"/>
          <w:bCs/>
        </w:rPr>
      </w:pPr>
      <w:r>
        <w:rPr>
          <w:rFonts w:ascii="Arial Narrow" w:hAnsi="Arial Narrow"/>
          <w:bCs/>
        </w:rPr>
        <w:t xml:space="preserve">Desayuno en el hotel. </w:t>
      </w:r>
      <w:r w:rsidRPr="00503272">
        <w:rPr>
          <w:rFonts w:ascii="Arial Narrow" w:hAnsi="Arial Narrow"/>
          <w:bCs/>
        </w:rPr>
        <w:t xml:space="preserve">Hoy volveremos a </w:t>
      </w:r>
      <w:proofErr w:type="spellStart"/>
      <w:r w:rsidRPr="00503272">
        <w:rPr>
          <w:rFonts w:ascii="Arial Narrow" w:hAnsi="Arial Narrow"/>
          <w:bCs/>
        </w:rPr>
        <w:t>Reykjavik</w:t>
      </w:r>
      <w:proofErr w:type="spellEnd"/>
      <w:r w:rsidRPr="00503272">
        <w:rPr>
          <w:rFonts w:ascii="Arial Narrow" w:hAnsi="Arial Narrow"/>
          <w:bCs/>
        </w:rPr>
        <w:t xml:space="preserve"> haciendo algunas paradas para hacer fotos por el camino. Pararemos en la iglesia de </w:t>
      </w:r>
      <w:proofErr w:type="spellStart"/>
      <w:r w:rsidRPr="00503272">
        <w:rPr>
          <w:rFonts w:ascii="Arial Narrow" w:hAnsi="Arial Narrow"/>
          <w:bCs/>
        </w:rPr>
        <w:t>Vík</w:t>
      </w:r>
      <w:proofErr w:type="spellEnd"/>
      <w:r w:rsidRPr="00503272">
        <w:rPr>
          <w:rFonts w:ascii="Arial Narrow" w:hAnsi="Arial Narrow"/>
          <w:bCs/>
        </w:rPr>
        <w:t xml:space="preserve"> i </w:t>
      </w:r>
      <w:proofErr w:type="spellStart"/>
      <w:r w:rsidRPr="00503272">
        <w:rPr>
          <w:rFonts w:ascii="Arial Narrow" w:hAnsi="Arial Narrow"/>
          <w:bCs/>
        </w:rPr>
        <w:t>Myrdal</w:t>
      </w:r>
      <w:proofErr w:type="spellEnd"/>
      <w:r w:rsidRPr="00503272">
        <w:rPr>
          <w:rFonts w:ascii="Arial Narrow" w:hAnsi="Arial Narrow"/>
          <w:bCs/>
        </w:rPr>
        <w:t xml:space="preserve"> para disfrutar de las vistas panorámicas, y veremos también por el camino unas fantásticas vistas panorámicas del famoso volcán Eyjafjallajökull. Antes de llegar a la capital pasaremos por el área geotérmica </w:t>
      </w:r>
      <w:proofErr w:type="spellStart"/>
      <w:r w:rsidRPr="00503272">
        <w:rPr>
          <w:rFonts w:ascii="Arial Narrow" w:hAnsi="Arial Narrow"/>
          <w:bCs/>
        </w:rPr>
        <w:t>Hveradalir</w:t>
      </w:r>
      <w:proofErr w:type="spellEnd"/>
      <w:r w:rsidRPr="00503272">
        <w:rPr>
          <w:rFonts w:ascii="Arial Narrow" w:hAnsi="Arial Narrow"/>
          <w:bCs/>
        </w:rPr>
        <w:t xml:space="preserve">, un lugar conocido por su actividad geológica y el vapor caliente que sale de la tierra. </w:t>
      </w:r>
      <w:r w:rsidRPr="000627C9">
        <w:rPr>
          <w:rFonts w:ascii="Arial Narrow" w:hAnsi="Arial Narrow"/>
          <w:bCs/>
          <w:i/>
          <w:iCs/>
        </w:rPr>
        <w:t>OPCIONAL: Si buscas más relax, además de la Laguna Secreta ya incluida (día 2), también puedes añadir la visita a la Laguna Azul, la laguna termal más famosa de Islandia (traslados ida y vuelta + entrada estándar con termas baño incluido</w:t>
      </w:r>
      <w:r w:rsidR="000627C9">
        <w:rPr>
          <w:rFonts w:ascii="Arial Narrow" w:hAnsi="Arial Narrow"/>
          <w:bCs/>
        </w:rPr>
        <w:t>.</w:t>
      </w:r>
      <w:r w:rsidR="00216760">
        <w:rPr>
          <w:rFonts w:ascii="Arial Narrow" w:hAnsi="Arial Narrow"/>
          <w:bCs/>
        </w:rPr>
        <w:t xml:space="preserve"> </w:t>
      </w:r>
      <w:r w:rsidRPr="00503272">
        <w:rPr>
          <w:rFonts w:ascii="Arial Narrow" w:hAnsi="Arial Narrow"/>
          <w:bCs/>
        </w:rPr>
        <w:t xml:space="preserve">Tiempo libre en el centro de </w:t>
      </w:r>
      <w:proofErr w:type="spellStart"/>
      <w:r w:rsidRPr="00503272">
        <w:rPr>
          <w:rFonts w:ascii="Arial Narrow" w:hAnsi="Arial Narrow"/>
          <w:bCs/>
        </w:rPr>
        <w:t>Reykjavik</w:t>
      </w:r>
      <w:proofErr w:type="spellEnd"/>
      <w:r w:rsidRPr="00503272">
        <w:rPr>
          <w:rFonts w:ascii="Arial Narrow" w:hAnsi="Arial Narrow"/>
          <w:bCs/>
        </w:rPr>
        <w:t>. Alojamiento</w:t>
      </w:r>
      <w:r w:rsidR="000627C9">
        <w:rPr>
          <w:rFonts w:ascii="Arial Narrow" w:hAnsi="Arial Narrow"/>
          <w:bCs/>
        </w:rPr>
        <w:t>.</w:t>
      </w:r>
    </w:p>
    <w:p w14:paraId="32E5F094" w14:textId="77777777" w:rsidR="00AA5061" w:rsidRDefault="00AA5061" w:rsidP="00926313">
      <w:pPr>
        <w:jc w:val="both"/>
        <w:rPr>
          <w:rFonts w:ascii="Arial Narrow" w:hAnsi="Arial Narrow"/>
          <w:bCs/>
        </w:rPr>
      </w:pPr>
    </w:p>
    <w:p w14:paraId="6E9355AA" w14:textId="3EEA1621" w:rsidR="00AA5061" w:rsidRDefault="00AA5061" w:rsidP="00926313">
      <w:pPr>
        <w:jc w:val="both"/>
        <w:rPr>
          <w:rFonts w:ascii="Arial Narrow" w:hAnsi="Arial Narrow"/>
          <w:bCs/>
        </w:rPr>
      </w:pPr>
      <w:r w:rsidRPr="000663ED">
        <w:rPr>
          <w:rFonts w:ascii="Arial Narrow" w:hAnsi="Arial Narrow"/>
          <w:b/>
          <w:bCs/>
          <w:color w:val="E36C0A" w:themeColor="accent6" w:themeShade="BF"/>
        </w:rPr>
        <w:lastRenderedPageBreak/>
        <w:t>Día 0</w:t>
      </w:r>
      <w:r>
        <w:rPr>
          <w:rFonts w:ascii="Arial Narrow" w:hAnsi="Arial Narrow"/>
          <w:b/>
          <w:bCs/>
          <w:color w:val="E36C0A" w:themeColor="accent6" w:themeShade="BF"/>
        </w:rPr>
        <w:t>6</w:t>
      </w:r>
      <w:r w:rsidRPr="000663ED">
        <w:rPr>
          <w:rFonts w:ascii="Arial Narrow" w:hAnsi="Arial Narrow"/>
          <w:b/>
          <w:bCs/>
          <w:color w:val="E36C0A" w:themeColor="accent6" w:themeShade="BF"/>
        </w:rPr>
        <w:t xml:space="preserve"> /</w:t>
      </w:r>
      <w:r>
        <w:rPr>
          <w:rFonts w:ascii="Arial Narrow" w:hAnsi="Arial Narrow"/>
          <w:b/>
          <w:bCs/>
          <w:color w:val="E36C0A" w:themeColor="accent6" w:themeShade="BF"/>
        </w:rPr>
        <w:t xml:space="preserve"> </w:t>
      </w:r>
      <w:r w:rsidRPr="00503272">
        <w:rPr>
          <w:rFonts w:ascii="Arial Narrow" w:hAnsi="Arial Narrow"/>
          <w:b/>
          <w:bCs/>
          <w:color w:val="E36C0A" w:themeColor="accent6" w:themeShade="BF"/>
        </w:rPr>
        <w:t>REYKJAVIK</w:t>
      </w:r>
      <w:r>
        <w:rPr>
          <w:rFonts w:ascii="Arial Narrow" w:hAnsi="Arial Narrow"/>
          <w:b/>
          <w:bCs/>
          <w:color w:val="E36C0A" w:themeColor="accent6" w:themeShade="BF"/>
        </w:rPr>
        <w:t xml:space="preserve"> – CIUDAD DE ORIGEN </w:t>
      </w:r>
    </w:p>
    <w:p w14:paraId="4AF31F92" w14:textId="5E354306" w:rsidR="00AA5061" w:rsidRDefault="00AA5061" w:rsidP="00AA5061">
      <w:pPr>
        <w:jc w:val="both"/>
        <w:rPr>
          <w:rFonts w:ascii="Arial Narrow" w:hAnsi="Arial Narrow"/>
          <w:b/>
          <w:bCs/>
        </w:rPr>
      </w:pPr>
      <w:r>
        <w:rPr>
          <w:rFonts w:ascii="Arial Narrow" w:hAnsi="Arial Narrow"/>
          <w:bCs/>
        </w:rPr>
        <w:t xml:space="preserve">Desayuno en el hotel. </w:t>
      </w:r>
      <w:r w:rsidRPr="00AA5061">
        <w:rPr>
          <w:rFonts w:ascii="Arial Narrow" w:hAnsi="Arial Narrow"/>
          <w:bCs/>
        </w:rPr>
        <w:t xml:space="preserve">Tiempo libre para disfrutar de la capital de Islandia por </w:t>
      </w:r>
      <w:r>
        <w:rPr>
          <w:rFonts w:ascii="Arial Narrow" w:hAnsi="Arial Narrow"/>
          <w:bCs/>
        </w:rPr>
        <w:t>s</w:t>
      </w:r>
      <w:r w:rsidRPr="00AA5061">
        <w:rPr>
          <w:rFonts w:ascii="Arial Narrow" w:hAnsi="Arial Narrow"/>
          <w:bCs/>
        </w:rPr>
        <w:t xml:space="preserve">u cuenta y a la hora prevista, traslado en </w:t>
      </w:r>
      <w:proofErr w:type="spellStart"/>
      <w:r w:rsidRPr="00AA5061">
        <w:rPr>
          <w:rFonts w:ascii="Arial Narrow" w:hAnsi="Arial Narrow"/>
          <w:bCs/>
        </w:rPr>
        <w:t>Flybuss</w:t>
      </w:r>
      <w:proofErr w:type="spellEnd"/>
      <w:r w:rsidRPr="00AA5061">
        <w:rPr>
          <w:rFonts w:ascii="Arial Narrow" w:hAnsi="Arial Narrow"/>
          <w:bCs/>
        </w:rPr>
        <w:t xml:space="preserve"> regular al aeropuerto</w:t>
      </w:r>
      <w:r>
        <w:rPr>
          <w:rFonts w:ascii="Arial Narrow" w:hAnsi="Arial Narrow"/>
          <w:bCs/>
        </w:rPr>
        <w:t xml:space="preserve"> para tomar su vuelo de regreso a casa.</w:t>
      </w:r>
    </w:p>
    <w:p w14:paraId="5CC9DD38" w14:textId="5830560F" w:rsidR="00AA5061" w:rsidRDefault="00AA5061" w:rsidP="00AA5061">
      <w:pPr>
        <w:rPr>
          <w:rFonts w:ascii="Arial Narrow" w:hAnsi="Arial Narrow"/>
          <w:b/>
          <w:bCs/>
        </w:rPr>
      </w:pPr>
    </w:p>
    <w:p w14:paraId="3266F059" w14:textId="6C0F0AFD" w:rsidR="00926313" w:rsidRDefault="00926313" w:rsidP="00AA5061">
      <w:pPr>
        <w:jc w:val="center"/>
        <w:rPr>
          <w:rFonts w:ascii="Arial Narrow" w:hAnsi="Arial Narrow"/>
          <w:b/>
          <w:bCs/>
          <w:color w:val="E36C0A" w:themeColor="accent6" w:themeShade="BF"/>
        </w:rPr>
      </w:pPr>
      <w:r w:rsidRPr="000663ED">
        <w:rPr>
          <w:rFonts w:ascii="Arial Narrow" w:hAnsi="Arial Narrow"/>
          <w:b/>
          <w:bCs/>
          <w:color w:val="E36C0A" w:themeColor="accent6" w:themeShade="BF"/>
        </w:rPr>
        <w:t>FIN DE NUESTROS SERVICIOS</w:t>
      </w:r>
    </w:p>
    <w:p w14:paraId="0B2B71C4" w14:textId="51626B5E" w:rsidR="00AA5061" w:rsidRDefault="00AA5061" w:rsidP="00AA5061">
      <w:pPr>
        <w:spacing w:line="276" w:lineRule="auto"/>
        <w:jc w:val="center"/>
        <w:rPr>
          <w:rFonts w:ascii="Arial Narrow" w:hAnsi="Arial Narrow"/>
          <w:b/>
          <w:bCs/>
          <w:color w:val="E36C0A" w:themeColor="accent6" w:themeShade="BF"/>
        </w:rPr>
      </w:pPr>
    </w:p>
    <w:p w14:paraId="47BDE0E5" w14:textId="77777777" w:rsidR="003C3630" w:rsidRDefault="003C3630" w:rsidP="00AA5061">
      <w:pPr>
        <w:spacing w:line="276" w:lineRule="auto"/>
        <w:jc w:val="center"/>
        <w:rPr>
          <w:rFonts w:ascii="Arial Narrow" w:hAnsi="Arial Narrow"/>
          <w:b/>
          <w:bCs/>
          <w:color w:val="E36C0A" w:themeColor="accent6" w:themeShade="BF"/>
        </w:rPr>
      </w:pPr>
    </w:p>
    <w:p w14:paraId="6E7BF0F0" w14:textId="0FAD6C96" w:rsidR="009852F8" w:rsidRDefault="000627C9" w:rsidP="00AA5061">
      <w:pPr>
        <w:spacing w:line="276" w:lineRule="auto"/>
        <w:jc w:val="center"/>
        <w:rPr>
          <w:rFonts w:ascii="Arial Narrow" w:hAnsi="Arial Narrow"/>
          <w:b/>
          <w:bCs/>
          <w:color w:val="E36C0A" w:themeColor="accent6" w:themeShade="BF"/>
        </w:rPr>
      </w:pPr>
      <w:r>
        <w:rPr>
          <w:rFonts w:ascii="Arial Narrow" w:hAnsi="Arial Narrow"/>
          <w:b/>
          <w:bCs/>
          <w:color w:val="E36C0A" w:themeColor="accent6" w:themeShade="BF"/>
        </w:rPr>
        <w:t>Fechas de inicio previstas:</w:t>
      </w:r>
    </w:p>
    <w:p w14:paraId="10E295C3" w14:textId="71C28123" w:rsidR="000627C9" w:rsidRPr="000627C9" w:rsidRDefault="000627C9" w:rsidP="00AA5061">
      <w:pPr>
        <w:spacing w:line="276" w:lineRule="auto"/>
        <w:ind w:firstLine="708"/>
        <w:rPr>
          <w:rFonts w:ascii="Arial Narrow" w:hAnsi="Arial Narrow"/>
        </w:rPr>
      </w:pPr>
      <w:r w:rsidRPr="000627C9">
        <w:rPr>
          <w:rFonts w:ascii="Arial Narrow" w:hAnsi="Arial Narrow"/>
          <w:b/>
          <w:bCs/>
        </w:rPr>
        <w:t>Diciembre</w:t>
      </w:r>
      <w:r w:rsidRPr="000627C9">
        <w:rPr>
          <w:rFonts w:ascii="Arial Narrow" w:hAnsi="Arial Narrow"/>
        </w:rPr>
        <w:tab/>
      </w:r>
      <w:r w:rsidRPr="00AA5061">
        <w:rPr>
          <w:rFonts w:ascii="Arial Narrow" w:hAnsi="Arial Narrow"/>
          <w:highlight w:val="yellow"/>
        </w:rPr>
        <w:t>23 (Navidad), 30 (Fin de Año)</w:t>
      </w:r>
      <w:r w:rsidR="003C3630">
        <w:rPr>
          <w:rFonts w:ascii="Arial Narrow" w:hAnsi="Arial Narrow"/>
          <w:highlight w:val="yellow"/>
        </w:rPr>
        <w:t xml:space="preserve"> </w:t>
      </w:r>
      <w:r w:rsidRPr="00AA5061">
        <w:rPr>
          <w:rFonts w:ascii="Arial Narrow" w:hAnsi="Arial Narrow"/>
          <w:highlight w:val="yellow"/>
        </w:rPr>
        <w:tab/>
      </w:r>
      <w:r>
        <w:rPr>
          <w:rFonts w:ascii="Arial Narrow" w:hAnsi="Arial Narrow"/>
        </w:rPr>
        <w:tab/>
      </w:r>
      <w:r>
        <w:rPr>
          <w:rFonts w:ascii="Arial Narrow" w:hAnsi="Arial Narrow"/>
          <w:b/>
          <w:bCs/>
        </w:rPr>
        <w:t>Marzo</w:t>
      </w:r>
      <w:r>
        <w:rPr>
          <w:rFonts w:ascii="Arial Narrow" w:hAnsi="Arial Narrow"/>
          <w:b/>
          <w:bCs/>
        </w:rPr>
        <w:tab/>
      </w:r>
      <w:r>
        <w:rPr>
          <w:rFonts w:ascii="Arial Narrow" w:hAnsi="Arial Narrow"/>
          <w:b/>
          <w:bCs/>
        </w:rPr>
        <w:tab/>
      </w:r>
      <w:r w:rsidRPr="000627C9">
        <w:rPr>
          <w:rFonts w:ascii="Arial Narrow" w:hAnsi="Arial Narrow"/>
        </w:rPr>
        <w:t>7, 14</w:t>
      </w:r>
      <w:r>
        <w:rPr>
          <w:rFonts w:ascii="Arial Narrow" w:hAnsi="Arial Narrow"/>
        </w:rPr>
        <w:t xml:space="preserve">, </w:t>
      </w:r>
      <w:r w:rsidRPr="000627C9">
        <w:rPr>
          <w:rFonts w:ascii="Arial Narrow" w:hAnsi="Arial Narrow"/>
        </w:rPr>
        <w:t>21</w:t>
      </w:r>
    </w:p>
    <w:p w14:paraId="2A5089D6" w14:textId="1B7660A3" w:rsidR="000627C9" w:rsidRPr="000627C9" w:rsidRDefault="000627C9" w:rsidP="00AA5061">
      <w:pPr>
        <w:spacing w:line="276" w:lineRule="auto"/>
        <w:ind w:firstLine="708"/>
        <w:rPr>
          <w:rFonts w:ascii="Arial Narrow" w:hAnsi="Arial Narrow"/>
        </w:rPr>
      </w:pPr>
      <w:r w:rsidRPr="000627C9">
        <w:rPr>
          <w:rFonts w:ascii="Arial Narrow" w:hAnsi="Arial Narrow"/>
          <w:b/>
          <w:bCs/>
        </w:rPr>
        <w:t>Enero</w:t>
      </w:r>
      <w:r w:rsidRPr="000627C9">
        <w:rPr>
          <w:rFonts w:ascii="Arial Narrow" w:hAnsi="Arial Narrow"/>
        </w:rPr>
        <w:tab/>
      </w:r>
      <w:r w:rsidRPr="000627C9">
        <w:rPr>
          <w:rFonts w:ascii="Arial Narrow" w:hAnsi="Arial Narrow"/>
        </w:rPr>
        <w:tab/>
        <w:t>17, 24, 31</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bCs/>
        </w:rPr>
        <w:t>Abril</w:t>
      </w:r>
      <w:r>
        <w:rPr>
          <w:rFonts w:ascii="Arial Narrow" w:hAnsi="Arial Narrow"/>
          <w:b/>
          <w:bCs/>
        </w:rPr>
        <w:tab/>
      </w:r>
      <w:r>
        <w:rPr>
          <w:rFonts w:ascii="Arial Narrow" w:hAnsi="Arial Narrow"/>
          <w:b/>
          <w:bCs/>
        </w:rPr>
        <w:tab/>
      </w:r>
      <w:r w:rsidRPr="00AA5061">
        <w:rPr>
          <w:rFonts w:ascii="Arial Narrow" w:hAnsi="Arial Narrow"/>
          <w:highlight w:val="yellow"/>
        </w:rPr>
        <w:t>01 (Semana Santa)</w:t>
      </w:r>
    </w:p>
    <w:p w14:paraId="4D905E32" w14:textId="44FB375B" w:rsidR="000627C9" w:rsidRPr="000627C9" w:rsidRDefault="000627C9" w:rsidP="00AA5061">
      <w:pPr>
        <w:spacing w:line="276" w:lineRule="auto"/>
        <w:ind w:firstLine="708"/>
        <w:rPr>
          <w:rFonts w:ascii="Arial Narrow" w:hAnsi="Arial Narrow"/>
        </w:rPr>
      </w:pPr>
      <w:r>
        <w:rPr>
          <w:rFonts w:ascii="Arial Narrow" w:hAnsi="Arial Narrow"/>
          <w:b/>
          <w:bCs/>
        </w:rPr>
        <w:t>Febrero</w:t>
      </w:r>
      <w:r>
        <w:rPr>
          <w:rFonts w:ascii="Arial Narrow" w:hAnsi="Arial Narrow"/>
        </w:rPr>
        <w:tab/>
      </w:r>
      <w:r w:rsidRPr="000627C9">
        <w:rPr>
          <w:rFonts w:ascii="Arial Narrow" w:hAnsi="Arial Narrow"/>
        </w:rPr>
        <w:t>7, 14, 21</w:t>
      </w:r>
      <w:r>
        <w:rPr>
          <w:rFonts w:ascii="Arial Narrow" w:hAnsi="Arial Narrow"/>
        </w:rPr>
        <w:t xml:space="preserve">, </w:t>
      </w:r>
      <w:r w:rsidRPr="000627C9">
        <w:rPr>
          <w:rFonts w:ascii="Arial Narrow" w:hAnsi="Arial Narrow"/>
        </w:rPr>
        <w:t>28</w:t>
      </w:r>
    </w:p>
    <w:p w14:paraId="709B59BE" w14:textId="77777777" w:rsidR="00216760" w:rsidRDefault="00216760" w:rsidP="009852F8">
      <w:pPr>
        <w:jc w:val="center"/>
        <w:rPr>
          <w:rFonts w:ascii="Arial Narrow" w:hAnsi="Arial Narrow"/>
          <w:b/>
          <w:bCs/>
          <w:color w:val="E36C0A" w:themeColor="accent6" w:themeShade="BF"/>
        </w:rPr>
      </w:pPr>
    </w:p>
    <w:p w14:paraId="6855175E" w14:textId="6FA66D7A" w:rsidR="00E92908" w:rsidRPr="009852F8" w:rsidRDefault="00A50478" w:rsidP="009852F8">
      <w:pPr>
        <w:spacing w:line="276" w:lineRule="auto"/>
        <w:jc w:val="center"/>
        <w:rPr>
          <w:rFonts w:ascii="Arial Narrow" w:hAnsi="Arial Narrow"/>
          <w:b/>
          <w:bCs/>
          <w:color w:val="E36C0A" w:themeColor="accent6" w:themeShade="BF"/>
          <w:sz w:val="28"/>
          <w:szCs w:val="28"/>
        </w:rPr>
      </w:pPr>
      <w:r w:rsidRPr="000663ED">
        <w:rPr>
          <w:rFonts w:ascii="Arial Narrow" w:hAnsi="Arial Narrow"/>
          <w:b/>
          <w:bCs/>
          <w:color w:val="E36C0A" w:themeColor="accent6" w:themeShade="BF"/>
          <w:sz w:val="28"/>
          <w:szCs w:val="28"/>
        </w:rPr>
        <w:t>PRECIO</w:t>
      </w:r>
      <w:r w:rsidR="00084749" w:rsidRPr="000663ED">
        <w:rPr>
          <w:rFonts w:ascii="Arial Narrow" w:hAnsi="Arial Narrow"/>
          <w:b/>
          <w:bCs/>
          <w:color w:val="E36C0A" w:themeColor="accent6" w:themeShade="BF"/>
          <w:sz w:val="28"/>
          <w:szCs w:val="28"/>
        </w:rPr>
        <w:t xml:space="preserve"> (</w:t>
      </w:r>
      <w:r w:rsidR="00216760">
        <w:rPr>
          <w:rFonts w:ascii="Arial Narrow" w:hAnsi="Arial Narrow"/>
          <w:b/>
          <w:bCs/>
          <w:color w:val="E36C0A" w:themeColor="accent6" w:themeShade="BF"/>
          <w:sz w:val="28"/>
          <w:szCs w:val="28"/>
        </w:rPr>
        <w:t>EUR</w:t>
      </w:r>
      <w:r w:rsidR="00084749" w:rsidRPr="000663ED">
        <w:rPr>
          <w:rFonts w:ascii="Arial Narrow" w:hAnsi="Arial Narrow"/>
          <w:b/>
          <w:bCs/>
          <w:color w:val="E36C0A" w:themeColor="accent6" w:themeShade="BF"/>
          <w:sz w:val="28"/>
          <w:szCs w:val="28"/>
        </w:rPr>
        <w:t xml:space="preserve">) </w:t>
      </w:r>
      <w:r w:rsidRPr="000663ED">
        <w:rPr>
          <w:rFonts w:ascii="Arial Narrow" w:hAnsi="Arial Narrow"/>
          <w:b/>
          <w:bCs/>
          <w:color w:val="E36C0A" w:themeColor="accent6" w:themeShade="BF"/>
          <w:sz w:val="28"/>
          <w:szCs w:val="28"/>
        </w:rPr>
        <w:t>POR PERSONA</w:t>
      </w:r>
      <w:r w:rsidR="005F1F31" w:rsidRPr="000663ED">
        <w:rPr>
          <w:rFonts w:ascii="Arial Narrow" w:hAnsi="Arial Narrow"/>
          <w:b/>
          <w:bCs/>
          <w:color w:val="E36C0A" w:themeColor="accent6" w:themeShade="BF"/>
          <w:sz w:val="28"/>
          <w:szCs w:val="28"/>
        </w:rPr>
        <w:t xml:space="preserve"> </w:t>
      </w:r>
      <w:r w:rsidR="00E92908" w:rsidRPr="000663ED">
        <w:rPr>
          <w:rFonts w:ascii="Arial Narrow" w:hAnsi="Arial Narrow"/>
          <w:b/>
          <w:bCs/>
          <w:color w:val="E36C0A" w:themeColor="accent6" w:themeShade="BF"/>
          <w:sz w:val="28"/>
          <w:szCs w:val="28"/>
        </w:rPr>
        <w:t>DESDE:</w:t>
      </w:r>
    </w:p>
    <w:tbl>
      <w:tblPr>
        <w:tblStyle w:val="Tablaconcuadrcula"/>
        <w:tblW w:w="8934" w:type="dxa"/>
        <w:jc w:val="center"/>
        <w:tblLook w:val="04A0" w:firstRow="1" w:lastRow="0" w:firstColumn="1" w:lastColumn="0" w:noHBand="0" w:noVBand="1"/>
      </w:tblPr>
      <w:tblGrid>
        <w:gridCol w:w="3397"/>
        <w:gridCol w:w="2835"/>
        <w:gridCol w:w="2702"/>
      </w:tblGrid>
      <w:tr w:rsidR="000627C9" w:rsidRPr="009852F8" w14:paraId="17F434C6" w14:textId="77777777" w:rsidTr="003C3630">
        <w:trPr>
          <w:jc w:val="center"/>
        </w:trPr>
        <w:tc>
          <w:tcPr>
            <w:tcW w:w="3397" w:type="dxa"/>
            <w:shd w:val="clear" w:color="auto" w:fill="E36C0A" w:themeFill="accent6" w:themeFillShade="BF"/>
          </w:tcPr>
          <w:p w14:paraId="5F5E9B0A" w14:textId="3F528F1B" w:rsidR="000627C9" w:rsidRPr="009852F8" w:rsidRDefault="000627C9" w:rsidP="00AA5061">
            <w:pPr>
              <w:spacing w:line="360" w:lineRule="auto"/>
              <w:jc w:val="center"/>
              <w:rPr>
                <w:rFonts w:ascii="Arial Narrow" w:hAnsi="Arial Narrow"/>
                <w:b/>
                <w:bCs/>
                <w:color w:val="000000" w:themeColor="text1"/>
              </w:rPr>
            </w:pPr>
            <w:r w:rsidRPr="009852F8">
              <w:rPr>
                <w:rFonts w:ascii="Arial Narrow" w:hAnsi="Arial Narrow"/>
                <w:b/>
                <w:bCs/>
                <w:color w:val="000000" w:themeColor="text1"/>
              </w:rPr>
              <w:t>TEMPORADA</w:t>
            </w:r>
          </w:p>
        </w:tc>
        <w:tc>
          <w:tcPr>
            <w:tcW w:w="2835" w:type="dxa"/>
            <w:shd w:val="clear" w:color="auto" w:fill="E36C0A" w:themeFill="accent6" w:themeFillShade="BF"/>
          </w:tcPr>
          <w:p w14:paraId="4B6EB908" w14:textId="775BF969" w:rsidR="000627C9" w:rsidRPr="009852F8" w:rsidRDefault="000627C9" w:rsidP="00AA5061">
            <w:pPr>
              <w:spacing w:line="360" w:lineRule="auto"/>
              <w:jc w:val="center"/>
              <w:rPr>
                <w:rFonts w:ascii="Arial Narrow" w:hAnsi="Arial Narrow"/>
                <w:b/>
                <w:bCs/>
                <w:color w:val="000000" w:themeColor="text1"/>
              </w:rPr>
            </w:pPr>
            <w:r>
              <w:rPr>
                <w:rFonts w:ascii="Arial Narrow" w:hAnsi="Arial Narrow"/>
                <w:b/>
                <w:bCs/>
                <w:color w:val="000000" w:themeColor="text1"/>
              </w:rPr>
              <w:t>SUPL. SGL</w:t>
            </w:r>
          </w:p>
        </w:tc>
        <w:tc>
          <w:tcPr>
            <w:tcW w:w="2702" w:type="dxa"/>
            <w:shd w:val="clear" w:color="auto" w:fill="E36C0A" w:themeFill="accent6" w:themeFillShade="BF"/>
          </w:tcPr>
          <w:p w14:paraId="71BD3F0C" w14:textId="60655936" w:rsidR="000627C9" w:rsidRPr="009852F8" w:rsidRDefault="000627C9" w:rsidP="00AA5061">
            <w:pPr>
              <w:spacing w:line="360" w:lineRule="auto"/>
              <w:jc w:val="center"/>
              <w:rPr>
                <w:rFonts w:ascii="Arial Narrow" w:hAnsi="Arial Narrow"/>
                <w:b/>
                <w:bCs/>
                <w:color w:val="000000" w:themeColor="text1"/>
              </w:rPr>
            </w:pPr>
            <w:r>
              <w:rPr>
                <w:rFonts w:ascii="Arial Narrow" w:hAnsi="Arial Narrow"/>
                <w:b/>
                <w:bCs/>
                <w:color w:val="000000" w:themeColor="text1"/>
              </w:rPr>
              <w:t>DOBLE</w:t>
            </w:r>
          </w:p>
        </w:tc>
      </w:tr>
      <w:tr w:rsidR="000627C9" w:rsidRPr="009852F8" w14:paraId="4B3C6FAB" w14:textId="77777777" w:rsidTr="003C3630">
        <w:trPr>
          <w:jc w:val="center"/>
        </w:trPr>
        <w:tc>
          <w:tcPr>
            <w:tcW w:w="3397" w:type="dxa"/>
          </w:tcPr>
          <w:p w14:paraId="0E995F22" w14:textId="310C9D23" w:rsidR="000627C9" w:rsidRPr="009852F8" w:rsidRDefault="000627C9" w:rsidP="00AA5061">
            <w:pPr>
              <w:spacing w:line="360" w:lineRule="auto"/>
              <w:jc w:val="center"/>
              <w:rPr>
                <w:rFonts w:ascii="Arial Narrow" w:hAnsi="Arial Narrow"/>
                <w:color w:val="000000" w:themeColor="text1"/>
              </w:rPr>
            </w:pPr>
            <w:r>
              <w:rPr>
                <w:rFonts w:ascii="Arial Narrow" w:hAnsi="Arial Narrow"/>
                <w:color w:val="000000" w:themeColor="text1"/>
              </w:rPr>
              <w:t>Todas las salidas</w:t>
            </w:r>
          </w:p>
        </w:tc>
        <w:tc>
          <w:tcPr>
            <w:tcW w:w="2835" w:type="dxa"/>
            <w:vAlign w:val="center"/>
          </w:tcPr>
          <w:p w14:paraId="2CE34E9B" w14:textId="5227B0D5" w:rsidR="000627C9" w:rsidRPr="009852F8" w:rsidRDefault="000627C9" w:rsidP="00AA5061">
            <w:pPr>
              <w:spacing w:line="360" w:lineRule="auto"/>
              <w:jc w:val="center"/>
              <w:rPr>
                <w:rFonts w:ascii="Arial Narrow" w:hAnsi="Arial Narrow"/>
                <w:color w:val="000000" w:themeColor="text1"/>
              </w:rPr>
            </w:pPr>
            <w:r>
              <w:rPr>
                <w:rFonts w:ascii="Arial Narrow" w:hAnsi="Arial Narrow"/>
                <w:color w:val="000000" w:themeColor="text1"/>
              </w:rPr>
              <w:t>€</w:t>
            </w:r>
            <w:r w:rsidR="00AA5EA9">
              <w:rPr>
                <w:rFonts w:ascii="Arial Narrow" w:hAnsi="Arial Narrow"/>
                <w:color w:val="000000" w:themeColor="text1"/>
              </w:rPr>
              <w:t xml:space="preserve"> 620</w:t>
            </w:r>
          </w:p>
        </w:tc>
        <w:tc>
          <w:tcPr>
            <w:tcW w:w="2702" w:type="dxa"/>
            <w:vAlign w:val="center"/>
          </w:tcPr>
          <w:p w14:paraId="274B4D14" w14:textId="673A0805" w:rsidR="000627C9" w:rsidRPr="009852F8" w:rsidRDefault="000627C9" w:rsidP="00AA5061">
            <w:pPr>
              <w:spacing w:line="360" w:lineRule="auto"/>
              <w:jc w:val="center"/>
              <w:rPr>
                <w:rFonts w:ascii="Arial Narrow" w:hAnsi="Arial Narrow"/>
                <w:color w:val="000000" w:themeColor="text1"/>
              </w:rPr>
            </w:pPr>
            <w:r>
              <w:rPr>
                <w:rFonts w:ascii="Arial Narrow" w:hAnsi="Arial Narrow"/>
                <w:color w:val="000000" w:themeColor="text1"/>
              </w:rPr>
              <w:t>€</w:t>
            </w:r>
            <w:r w:rsidR="00AA5EA9">
              <w:rPr>
                <w:rFonts w:ascii="Arial Narrow" w:hAnsi="Arial Narrow"/>
                <w:color w:val="000000" w:themeColor="text1"/>
              </w:rPr>
              <w:t xml:space="preserve"> 1,670</w:t>
            </w:r>
          </w:p>
        </w:tc>
      </w:tr>
      <w:tr w:rsidR="000627C9" w:rsidRPr="009852F8" w14:paraId="6DF7D0C5" w14:textId="77777777" w:rsidTr="003C3630">
        <w:trPr>
          <w:jc w:val="center"/>
        </w:trPr>
        <w:tc>
          <w:tcPr>
            <w:tcW w:w="3397" w:type="dxa"/>
          </w:tcPr>
          <w:p w14:paraId="6894D68C" w14:textId="775F8EBB" w:rsidR="000627C9" w:rsidRPr="00AA5061" w:rsidRDefault="000627C9" w:rsidP="00AA5061">
            <w:pPr>
              <w:spacing w:line="360" w:lineRule="auto"/>
              <w:jc w:val="center"/>
              <w:rPr>
                <w:rFonts w:ascii="Arial Narrow" w:hAnsi="Arial Narrow"/>
                <w:color w:val="000000" w:themeColor="text1"/>
                <w:highlight w:val="yellow"/>
              </w:rPr>
            </w:pPr>
            <w:r w:rsidRPr="00AA5061">
              <w:rPr>
                <w:rFonts w:ascii="Arial Narrow" w:hAnsi="Arial Narrow"/>
                <w:color w:val="000000" w:themeColor="text1"/>
                <w:highlight w:val="yellow"/>
              </w:rPr>
              <w:t>Dic 23; Dic 30; Abr 01</w:t>
            </w:r>
          </w:p>
        </w:tc>
        <w:tc>
          <w:tcPr>
            <w:tcW w:w="2835" w:type="dxa"/>
            <w:vAlign w:val="center"/>
          </w:tcPr>
          <w:p w14:paraId="30F7BA7D" w14:textId="661BEAB3" w:rsidR="000627C9" w:rsidRPr="009852F8" w:rsidRDefault="000627C9" w:rsidP="00AA5061">
            <w:pPr>
              <w:spacing w:line="360" w:lineRule="auto"/>
              <w:jc w:val="center"/>
              <w:rPr>
                <w:rFonts w:ascii="Arial Narrow" w:hAnsi="Arial Narrow"/>
                <w:color w:val="000000" w:themeColor="text1"/>
              </w:rPr>
            </w:pPr>
            <w:r>
              <w:rPr>
                <w:rFonts w:ascii="Arial Narrow" w:hAnsi="Arial Narrow"/>
                <w:color w:val="000000" w:themeColor="text1"/>
              </w:rPr>
              <w:t>€</w:t>
            </w:r>
            <w:r w:rsidR="00AA5EA9">
              <w:rPr>
                <w:rFonts w:ascii="Arial Narrow" w:hAnsi="Arial Narrow"/>
                <w:color w:val="000000" w:themeColor="text1"/>
              </w:rPr>
              <w:t xml:space="preserve"> 620</w:t>
            </w:r>
          </w:p>
        </w:tc>
        <w:tc>
          <w:tcPr>
            <w:tcW w:w="2702" w:type="dxa"/>
            <w:vAlign w:val="center"/>
          </w:tcPr>
          <w:p w14:paraId="2ABA0A07" w14:textId="72FDCDA1" w:rsidR="000627C9" w:rsidRPr="009852F8" w:rsidRDefault="000627C9" w:rsidP="00AA5061">
            <w:pPr>
              <w:spacing w:line="360" w:lineRule="auto"/>
              <w:jc w:val="center"/>
              <w:rPr>
                <w:rFonts w:ascii="Arial Narrow" w:hAnsi="Arial Narrow"/>
                <w:color w:val="000000" w:themeColor="text1"/>
              </w:rPr>
            </w:pPr>
            <w:r>
              <w:rPr>
                <w:rFonts w:ascii="Arial Narrow" w:hAnsi="Arial Narrow"/>
                <w:color w:val="000000" w:themeColor="text1"/>
              </w:rPr>
              <w:t>€</w:t>
            </w:r>
            <w:r w:rsidR="00AA5EA9">
              <w:rPr>
                <w:rFonts w:ascii="Arial Narrow" w:hAnsi="Arial Narrow"/>
                <w:color w:val="000000" w:themeColor="text1"/>
              </w:rPr>
              <w:t xml:space="preserve"> 1,825</w:t>
            </w:r>
          </w:p>
        </w:tc>
      </w:tr>
    </w:tbl>
    <w:p w14:paraId="0CDEDF59" w14:textId="55A7E20F" w:rsidR="003C3630" w:rsidRDefault="003C3630" w:rsidP="00A50478">
      <w:pPr>
        <w:jc w:val="both"/>
        <w:rPr>
          <w:rFonts w:ascii="Arial Narrow" w:hAnsi="Arial Narrow"/>
          <w:b/>
          <w:bCs/>
          <w:color w:val="E36C0A" w:themeColor="accent6" w:themeShade="BF"/>
        </w:rPr>
      </w:pPr>
    </w:p>
    <w:p w14:paraId="04C32658" w14:textId="49DAC283" w:rsidR="00A50478" w:rsidRPr="000663ED" w:rsidRDefault="00A5047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EL PRECIO INCLUYE:</w:t>
      </w:r>
    </w:p>
    <w:p w14:paraId="4758685E" w14:textId="32A562B2" w:rsidR="00056314" w:rsidRPr="003C3630" w:rsidRDefault="00197751" w:rsidP="003C3630">
      <w:pPr>
        <w:pStyle w:val="Prrafodelista"/>
        <w:numPr>
          <w:ilvl w:val="0"/>
          <w:numId w:val="3"/>
        </w:numPr>
        <w:jc w:val="both"/>
        <w:rPr>
          <w:rFonts w:ascii="Arial Narrow" w:hAnsi="Arial Narrow"/>
          <w:bCs/>
        </w:rPr>
      </w:pPr>
      <w:r w:rsidRPr="003C3630">
        <w:rPr>
          <w:rFonts w:ascii="Arial Narrow" w:hAnsi="Arial Narrow"/>
          <w:bCs/>
        </w:rPr>
        <w:t>Alojamiento en hoteles previstos o similares</w:t>
      </w:r>
      <w:r w:rsidR="00216760" w:rsidRPr="003C3630">
        <w:rPr>
          <w:rFonts w:ascii="Arial Narrow" w:hAnsi="Arial Narrow"/>
          <w:bCs/>
        </w:rPr>
        <w:t xml:space="preserve"> con desayunos diarios</w:t>
      </w:r>
    </w:p>
    <w:p w14:paraId="698F7873" w14:textId="19A26D99" w:rsidR="00197751" w:rsidRPr="003C3630" w:rsidRDefault="00216760" w:rsidP="003C3630">
      <w:pPr>
        <w:pStyle w:val="Prrafodelista"/>
        <w:numPr>
          <w:ilvl w:val="0"/>
          <w:numId w:val="3"/>
        </w:numPr>
        <w:jc w:val="both"/>
        <w:rPr>
          <w:rFonts w:ascii="Arial Narrow" w:hAnsi="Arial Narrow"/>
          <w:bCs/>
        </w:rPr>
      </w:pPr>
      <w:r w:rsidRPr="003C3630">
        <w:rPr>
          <w:rFonts w:ascii="Arial Narrow" w:hAnsi="Arial Narrow"/>
          <w:bCs/>
        </w:rPr>
        <w:t>3 cenas en el hotel según se mencionan en el itinerario</w:t>
      </w:r>
    </w:p>
    <w:p w14:paraId="230053EB" w14:textId="2689C2CA" w:rsidR="00216760" w:rsidRPr="003C3630" w:rsidRDefault="00216760" w:rsidP="003C3630">
      <w:pPr>
        <w:pStyle w:val="Prrafodelista"/>
        <w:numPr>
          <w:ilvl w:val="0"/>
          <w:numId w:val="3"/>
        </w:numPr>
        <w:jc w:val="both"/>
        <w:rPr>
          <w:rFonts w:ascii="Arial Narrow" w:hAnsi="Arial Narrow"/>
          <w:bCs/>
        </w:rPr>
      </w:pPr>
      <w:r w:rsidRPr="003C3630">
        <w:rPr>
          <w:rFonts w:ascii="Arial Narrow" w:hAnsi="Arial Narrow"/>
          <w:bCs/>
        </w:rPr>
        <w:t>Guía Acompañante bilingüe español e italiano</w:t>
      </w:r>
    </w:p>
    <w:p w14:paraId="1224EF42" w14:textId="43405ABC" w:rsidR="00216760" w:rsidRPr="003C3630" w:rsidRDefault="00216760" w:rsidP="003C3630">
      <w:pPr>
        <w:pStyle w:val="Prrafodelista"/>
        <w:numPr>
          <w:ilvl w:val="0"/>
          <w:numId w:val="3"/>
        </w:numPr>
        <w:jc w:val="both"/>
        <w:rPr>
          <w:rFonts w:ascii="Arial Narrow" w:hAnsi="Arial Narrow"/>
          <w:bCs/>
        </w:rPr>
      </w:pPr>
      <w:r w:rsidRPr="003C3630">
        <w:rPr>
          <w:rFonts w:ascii="Arial Narrow" w:hAnsi="Arial Narrow"/>
          <w:bCs/>
        </w:rPr>
        <w:t xml:space="preserve">Traslados aeropuerto </w:t>
      </w:r>
      <w:proofErr w:type="spellStart"/>
      <w:r w:rsidRPr="003C3630">
        <w:rPr>
          <w:rFonts w:ascii="Arial Narrow" w:hAnsi="Arial Narrow"/>
          <w:bCs/>
        </w:rPr>
        <w:t>Flybuss</w:t>
      </w:r>
      <w:proofErr w:type="spellEnd"/>
      <w:r w:rsidRPr="003C3630">
        <w:rPr>
          <w:rFonts w:ascii="Arial Narrow" w:hAnsi="Arial Narrow"/>
          <w:bCs/>
        </w:rPr>
        <w:t xml:space="preserve"> regular a/desde </w:t>
      </w:r>
      <w:proofErr w:type="spellStart"/>
      <w:r w:rsidRPr="003C3630">
        <w:rPr>
          <w:rFonts w:ascii="Arial Narrow" w:hAnsi="Arial Narrow"/>
          <w:bCs/>
        </w:rPr>
        <w:t>Reykiavik</w:t>
      </w:r>
      <w:proofErr w:type="spellEnd"/>
      <w:r w:rsidRPr="003C3630">
        <w:rPr>
          <w:rFonts w:ascii="Arial Narrow" w:hAnsi="Arial Narrow"/>
          <w:bCs/>
        </w:rPr>
        <w:t xml:space="preserve"> (parada cercana al hotel)</w:t>
      </w:r>
    </w:p>
    <w:p w14:paraId="06AA9ED2" w14:textId="06D90300" w:rsidR="00216760" w:rsidRPr="003C3630" w:rsidRDefault="00216760" w:rsidP="003C3630">
      <w:pPr>
        <w:pStyle w:val="Prrafodelista"/>
        <w:numPr>
          <w:ilvl w:val="0"/>
          <w:numId w:val="3"/>
        </w:numPr>
        <w:jc w:val="both"/>
        <w:rPr>
          <w:rFonts w:ascii="Arial Narrow" w:hAnsi="Arial Narrow"/>
          <w:bCs/>
        </w:rPr>
      </w:pPr>
      <w:r w:rsidRPr="003C3630">
        <w:rPr>
          <w:rFonts w:ascii="Arial Narrow" w:hAnsi="Arial Narrow"/>
          <w:bCs/>
        </w:rPr>
        <w:t>Bus de larga distancia del día 2 al día 5</w:t>
      </w:r>
    </w:p>
    <w:p w14:paraId="27838980" w14:textId="1483B33D" w:rsidR="00216760" w:rsidRPr="003C3630" w:rsidRDefault="00216760" w:rsidP="003C3630">
      <w:pPr>
        <w:pStyle w:val="Prrafodelista"/>
        <w:numPr>
          <w:ilvl w:val="0"/>
          <w:numId w:val="3"/>
        </w:numPr>
        <w:jc w:val="both"/>
        <w:rPr>
          <w:rFonts w:ascii="Arial Narrow" w:hAnsi="Arial Narrow"/>
          <w:bCs/>
        </w:rPr>
      </w:pPr>
      <w:r w:rsidRPr="003C3630">
        <w:rPr>
          <w:rFonts w:ascii="Arial Narrow" w:hAnsi="Arial Narrow"/>
          <w:bCs/>
        </w:rPr>
        <w:t>Entrada al Centro de Auroras Boreales</w:t>
      </w:r>
    </w:p>
    <w:p w14:paraId="12C68DD0" w14:textId="16F100C6" w:rsidR="00216760" w:rsidRPr="003C3630" w:rsidRDefault="00216760" w:rsidP="003C3630">
      <w:pPr>
        <w:pStyle w:val="Prrafodelista"/>
        <w:numPr>
          <w:ilvl w:val="0"/>
          <w:numId w:val="3"/>
        </w:numPr>
        <w:jc w:val="both"/>
        <w:rPr>
          <w:rFonts w:ascii="Arial Narrow" w:hAnsi="Arial Narrow"/>
          <w:bCs/>
        </w:rPr>
      </w:pPr>
      <w:r w:rsidRPr="003C3630">
        <w:rPr>
          <w:rFonts w:ascii="Arial Narrow" w:hAnsi="Arial Narrow"/>
          <w:bCs/>
        </w:rPr>
        <w:t>Entrada a la Laguna Secreta (incluye alquiler de toalla)</w:t>
      </w:r>
    </w:p>
    <w:p w14:paraId="5968DDEB" w14:textId="28B57DCD" w:rsidR="003C3630" w:rsidRPr="000663ED" w:rsidRDefault="003C3630" w:rsidP="00A50478">
      <w:pPr>
        <w:jc w:val="both"/>
        <w:rPr>
          <w:rFonts w:ascii="Arial Narrow" w:hAnsi="Arial Narrow"/>
          <w:b/>
          <w:bCs/>
          <w:color w:val="E36C0A" w:themeColor="accent6" w:themeShade="BF"/>
        </w:rPr>
      </w:pPr>
    </w:p>
    <w:p w14:paraId="06D73C2A" w14:textId="1E9C1E03" w:rsidR="00A50478" w:rsidRPr="000663ED" w:rsidRDefault="00A5047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EL PRECIO NO INCLUYE:</w:t>
      </w:r>
    </w:p>
    <w:p w14:paraId="0A2BBF93" w14:textId="65514BD5" w:rsidR="00A50478" w:rsidRPr="003C3630" w:rsidRDefault="00A50478" w:rsidP="003C3630">
      <w:pPr>
        <w:pStyle w:val="Prrafodelista"/>
        <w:numPr>
          <w:ilvl w:val="0"/>
          <w:numId w:val="4"/>
        </w:numPr>
        <w:rPr>
          <w:rFonts w:ascii="Arial Narrow" w:hAnsi="Arial Narrow"/>
          <w:bCs/>
        </w:rPr>
      </w:pPr>
      <w:r w:rsidRPr="003C3630">
        <w:rPr>
          <w:rFonts w:ascii="Arial Narrow" w:hAnsi="Arial Narrow"/>
          <w:bCs/>
        </w:rPr>
        <w:t>Propina para guía, chofer, etc</w:t>
      </w:r>
      <w:r w:rsidR="00B658F2" w:rsidRPr="003C3630">
        <w:rPr>
          <w:rFonts w:ascii="Arial Narrow" w:hAnsi="Arial Narrow"/>
          <w:bCs/>
        </w:rPr>
        <w:t>. (voluntarias)</w:t>
      </w:r>
    </w:p>
    <w:p w14:paraId="662BE4C6" w14:textId="7C9EA58D" w:rsidR="00A50478" w:rsidRPr="003C3630" w:rsidRDefault="00A50478" w:rsidP="003C3630">
      <w:pPr>
        <w:pStyle w:val="Prrafodelista"/>
        <w:numPr>
          <w:ilvl w:val="0"/>
          <w:numId w:val="4"/>
        </w:numPr>
        <w:rPr>
          <w:rFonts w:ascii="Arial Narrow" w:hAnsi="Arial Narrow"/>
          <w:bCs/>
        </w:rPr>
      </w:pPr>
      <w:r w:rsidRPr="003C3630">
        <w:rPr>
          <w:rFonts w:ascii="Arial Narrow" w:hAnsi="Arial Narrow"/>
          <w:bCs/>
        </w:rPr>
        <w:t>Gastos de índole personal</w:t>
      </w:r>
    </w:p>
    <w:p w14:paraId="3CF4630F" w14:textId="77777777" w:rsidR="00A50478" w:rsidRPr="003C3630" w:rsidRDefault="00A50478" w:rsidP="003C3630">
      <w:pPr>
        <w:pStyle w:val="Prrafodelista"/>
        <w:numPr>
          <w:ilvl w:val="0"/>
          <w:numId w:val="4"/>
        </w:numPr>
        <w:rPr>
          <w:rFonts w:ascii="Arial Narrow" w:hAnsi="Arial Narrow"/>
          <w:bCs/>
        </w:rPr>
      </w:pPr>
      <w:r w:rsidRPr="003C3630">
        <w:rPr>
          <w:rFonts w:ascii="Arial Narrow" w:hAnsi="Arial Narrow"/>
          <w:bCs/>
        </w:rPr>
        <w:t>Excursiones y/o visitas opcionales</w:t>
      </w:r>
    </w:p>
    <w:p w14:paraId="06891C35" w14:textId="22CBF539" w:rsidR="00A50478" w:rsidRPr="003C3630" w:rsidRDefault="00A50478" w:rsidP="003C3630">
      <w:pPr>
        <w:pStyle w:val="Prrafodelista"/>
        <w:numPr>
          <w:ilvl w:val="0"/>
          <w:numId w:val="4"/>
        </w:numPr>
        <w:rPr>
          <w:rFonts w:ascii="Arial Narrow" w:hAnsi="Arial Narrow"/>
          <w:bCs/>
        </w:rPr>
      </w:pPr>
      <w:r w:rsidRPr="003C3630">
        <w:rPr>
          <w:rFonts w:ascii="Arial Narrow" w:hAnsi="Arial Narrow"/>
          <w:bCs/>
        </w:rPr>
        <w:t xml:space="preserve">Vuelos </w:t>
      </w:r>
      <w:r w:rsidR="00B658F2" w:rsidRPr="003C3630">
        <w:rPr>
          <w:rFonts w:ascii="Arial Narrow" w:hAnsi="Arial Narrow"/>
          <w:bCs/>
        </w:rPr>
        <w:t>de llegada y salida</w:t>
      </w:r>
    </w:p>
    <w:p w14:paraId="41213EE4" w14:textId="181DE101" w:rsidR="005C3390" w:rsidRPr="003C3630" w:rsidRDefault="005C3390" w:rsidP="003C3630">
      <w:pPr>
        <w:pStyle w:val="Prrafodelista"/>
        <w:numPr>
          <w:ilvl w:val="0"/>
          <w:numId w:val="4"/>
        </w:numPr>
        <w:rPr>
          <w:rFonts w:ascii="Arial Narrow" w:hAnsi="Arial Narrow"/>
          <w:bCs/>
        </w:rPr>
      </w:pPr>
      <w:r w:rsidRPr="003C3630">
        <w:rPr>
          <w:rFonts w:ascii="Arial Narrow" w:hAnsi="Arial Narrow"/>
          <w:bCs/>
        </w:rPr>
        <w:t>Seguro de viaje (bajo petición)</w:t>
      </w:r>
    </w:p>
    <w:p w14:paraId="35587F80" w14:textId="699593AA" w:rsidR="005C3390" w:rsidRPr="003C3630" w:rsidRDefault="005C3390" w:rsidP="003C3630">
      <w:pPr>
        <w:pStyle w:val="Prrafodelista"/>
        <w:numPr>
          <w:ilvl w:val="0"/>
          <w:numId w:val="4"/>
        </w:numPr>
        <w:rPr>
          <w:rFonts w:ascii="Arial Narrow" w:hAnsi="Arial Narrow"/>
          <w:bCs/>
        </w:rPr>
      </w:pPr>
      <w:r w:rsidRPr="003C3630">
        <w:rPr>
          <w:rFonts w:ascii="Arial Narrow" w:hAnsi="Arial Narrow"/>
          <w:bCs/>
        </w:rPr>
        <w:t>Visado o permisos necesarios para la entrada al país según la nacionalidad</w:t>
      </w:r>
    </w:p>
    <w:p w14:paraId="550BC3FE" w14:textId="77777777" w:rsidR="00A50478" w:rsidRPr="003C3630" w:rsidRDefault="00A50478" w:rsidP="003C3630">
      <w:pPr>
        <w:pStyle w:val="Prrafodelista"/>
        <w:numPr>
          <w:ilvl w:val="0"/>
          <w:numId w:val="4"/>
        </w:numPr>
        <w:rPr>
          <w:rFonts w:ascii="Arial Narrow" w:hAnsi="Arial Narrow"/>
          <w:bCs/>
        </w:rPr>
      </w:pPr>
      <w:r w:rsidRPr="003C3630">
        <w:rPr>
          <w:rFonts w:ascii="Arial Narrow" w:hAnsi="Arial Narrow"/>
          <w:bCs/>
        </w:rPr>
        <w:t>Lo no especificado en el apartado del precio incluye</w:t>
      </w:r>
    </w:p>
    <w:p w14:paraId="5D0E8636" w14:textId="500F6BD5" w:rsidR="00216760" w:rsidRDefault="00216760" w:rsidP="00A50478">
      <w:pPr>
        <w:jc w:val="center"/>
        <w:rPr>
          <w:rFonts w:ascii="Arial Narrow" w:hAnsi="Arial Narrow"/>
          <w:b/>
          <w:bCs/>
          <w:color w:val="E36C0A" w:themeColor="accent6" w:themeShade="BF"/>
        </w:rPr>
      </w:pPr>
    </w:p>
    <w:p w14:paraId="7AA8B260" w14:textId="654646E3" w:rsidR="003C3630" w:rsidRDefault="003C3630" w:rsidP="00A50478">
      <w:pPr>
        <w:jc w:val="center"/>
        <w:rPr>
          <w:rFonts w:ascii="Arial Narrow" w:hAnsi="Arial Narrow"/>
          <w:b/>
          <w:bCs/>
          <w:color w:val="E36C0A" w:themeColor="accent6" w:themeShade="BF"/>
        </w:rPr>
      </w:pPr>
    </w:p>
    <w:p w14:paraId="541A530C" w14:textId="10F0D25F" w:rsidR="003C3630" w:rsidRDefault="003C3630" w:rsidP="00A50478">
      <w:pPr>
        <w:jc w:val="center"/>
        <w:rPr>
          <w:rFonts w:ascii="Arial Narrow" w:hAnsi="Arial Narrow"/>
          <w:b/>
          <w:bCs/>
          <w:color w:val="E36C0A" w:themeColor="accent6" w:themeShade="BF"/>
        </w:rPr>
      </w:pPr>
    </w:p>
    <w:p w14:paraId="01C34648" w14:textId="24984952" w:rsidR="003C3630" w:rsidRDefault="003C3630" w:rsidP="00A50478">
      <w:pPr>
        <w:jc w:val="center"/>
        <w:rPr>
          <w:rFonts w:ascii="Arial Narrow" w:hAnsi="Arial Narrow"/>
          <w:b/>
          <w:bCs/>
          <w:color w:val="E36C0A" w:themeColor="accent6" w:themeShade="BF"/>
        </w:rPr>
      </w:pPr>
    </w:p>
    <w:p w14:paraId="01418989" w14:textId="4A460FD4" w:rsidR="003C3630" w:rsidRDefault="003C3630" w:rsidP="00A50478">
      <w:pPr>
        <w:jc w:val="center"/>
        <w:rPr>
          <w:rFonts w:ascii="Arial Narrow" w:hAnsi="Arial Narrow"/>
          <w:b/>
          <w:bCs/>
          <w:color w:val="E36C0A" w:themeColor="accent6" w:themeShade="BF"/>
        </w:rPr>
      </w:pPr>
    </w:p>
    <w:p w14:paraId="7CDA27A8" w14:textId="77777777" w:rsidR="003C3630" w:rsidRDefault="003C3630" w:rsidP="00A50478">
      <w:pPr>
        <w:jc w:val="center"/>
        <w:rPr>
          <w:rFonts w:ascii="Arial Narrow" w:hAnsi="Arial Narrow"/>
          <w:b/>
          <w:bCs/>
          <w:color w:val="E36C0A" w:themeColor="accent6" w:themeShade="BF"/>
        </w:rPr>
      </w:pPr>
    </w:p>
    <w:p w14:paraId="33CBB397" w14:textId="77777777" w:rsidR="003C3630" w:rsidRDefault="003C3630" w:rsidP="00A50478">
      <w:pPr>
        <w:jc w:val="center"/>
        <w:rPr>
          <w:rFonts w:ascii="Arial Narrow" w:hAnsi="Arial Narrow"/>
          <w:b/>
          <w:bCs/>
          <w:color w:val="E36C0A" w:themeColor="accent6" w:themeShade="BF"/>
        </w:rPr>
      </w:pPr>
    </w:p>
    <w:p w14:paraId="561FE98E" w14:textId="5A017DDF" w:rsidR="00B449D2" w:rsidRPr="00B449D2" w:rsidRDefault="00B449D2" w:rsidP="00A50478">
      <w:pPr>
        <w:jc w:val="center"/>
        <w:rPr>
          <w:rFonts w:ascii="Arial Narrow" w:hAnsi="Arial Narrow"/>
          <w:b/>
          <w:bCs/>
          <w:color w:val="E36C0A" w:themeColor="accent6" w:themeShade="BF"/>
        </w:rPr>
      </w:pPr>
      <w:r w:rsidRPr="00B449D2">
        <w:rPr>
          <w:rFonts w:ascii="Arial Narrow" w:hAnsi="Arial Narrow"/>
          <w:b/>
          <w:bCs/>
          <w:iCs/>
          <w:color w:val="E36C0A" w:themeColor="accent6" w:themeShade="BF"/>
          <w:lang w:eastAsia="ar-SA"/>
        </w:rPr>
        <w:lastRenderedPageBreak/>
        <w:t>HOTELES PREVISTOS O SIMILARES</w:t>
      </w:r>
    </w:p>
    <w:tbl>
      <w:tblPr>
        <w:tblStyle w:val="Tablaconcuadrcula"/>
        <w:tblW w:w="0" w:type="auto"/>
        <w:jc w:val="center"/>
        <w:tblLook w:val="04A0" w:firstRow="1" w:lastRow="0" w:firstColumn="1" w:lastColumn="0" w:noHBand="0" w:noVBand="1"/>
      </w:tblPr>
      <w:tblGrid>
        <w:gridCol w:w="4531"/>
        <w:gridCol w:w="4053"/>
      </w:tblGrid>
      <w:tr w:rsidR="00197751" w:rsidRPr="00197751" w14:paraId="28D3F11B" w14:textId="77777777" w:rsidTr="003C3630">
        <w:trPr>
          <w:jc w:val="center"/>
        </w:trPr>
        <w:tc>
          <w:tcPr>
            <w:tcW w:w="4531" w:type="dxa"/>
            <w:shd w:val="clear" w:color="auto" w:fill="E36C0A" w:themeFill="accent6" w:themeFillShade="BF"/>
          </w:tcPr>
          <w:p w14:paraId="56D7F457" w14:textId="53681392" w:rsidR="00197751" w:rsidRPr="00197751" w:rsidRDefault="00197751" w:rsidP="00BF3534">
            <w:pPr>
              <w:spacing w:line="276" w:lineRule="auto"/>
              <w:jc w:val="center"/>
              <w:rPr>
                <w:rFonts w:ascii="Arial Narrow" w:hAnsi="Arial Narrow"/>
                <w:b/>
                <w:bCs/>
              </w:rPr>
            </w:pPr>
            <w:r w:rsidRPr="00197751">
              <w:rPr>
                <w:rFonts w:ascii="Arial Narrow" w:hAnsi="Arial Narrow"/>
                <w:b/>
                <w:bCs/>
              </w:rPr>
              <w:t>CIUDAD</w:t>
            </w:r>
          </w:p>
        </w:tc>
        <w:tc>
          <w:tcPr>
            <w:tcW w:w="4053" w:type="dxa"/>
            <w:shd w:val="clear" w:color="auto" w:fill="E36C0A" w:themeFill="accent6" w:themeFillShade="BF"/>
          </w:tcPr>
          <w:p w14:paraId="35C58E7D" w14:textId="5C63C3A7" w:rsidR="00197751" w:rsidRPr="00197751" w:rsidRDefault="00197751" w:rsidP="00BF3534">
            <w:pPr>
              <w:spacing w:line="276" w:lineRule="auto"/>
              <w:jc w:val="center"/>
              <w:rPr>
                <w:rFonts w:ascii="Arial Narrow" w:hAnsi="Arial Narrow"/>
                <w:b/>
                <w:bCs/>
              </w:rPr>
            </w:pPr>
            <w:r>
              <w:rPr>
                <w:rFonts w:ascii="Arial Narrow" w:hAnsi="Arial Narrow"/>
                <w:b/>
                <w:bCs/>
              </w:rPr>
              <w:t>HOTEL</w:t>
            </w:r>
          </w:p>
        </w:tc>
      </w:tr>
      <w:tr w:rsidR="00197751" w:rsidRPr="00197751" w14:paraId="554EC119" w14:textId="77777777" w:rsidTr="003C3630">
        <w:trPr>
          <w:jc w:val="center"/>
        </w:trPr>
        <w:tc>
          <w:tcPr>
            <w:tcW w:w="4531" w:type="dxa"/>
          </w:tcPr>
          <w:p w14:paraId="65D563F6" w14:textId="52A361F7" w:rsidR="00197751" w:rsidRPr="00197751" w:rsidRDefault="00216760" w:rsidP="00BF3534">
            <w:pPr>
              <w:spacing w:line="276" w:lineRule="auto"/>
              <w:jc w:val="center"/>
              <w:rPr>
                <w:rFonts w:ascii="Arial Narrow" w:hAnsi="Arial Narrow"/>
              </w:rPr>
            </w:pPr>
            <w:r>
              <w:rPr>
                <w:rFonts w:ascii="Arial Narrow" w:hAnsi="Arial Narrow"/>
              </w:rPr>
              <w:t>REYKJAVIK</w:t>
            </w:r>
          </w:p>
        </w:tc>
        <w:tc>
          <w:tcPr>
            <w:tcW w:w="4053" w:type="dxa"/>
          </w:tcPr>
          <w:p w14:paraId="4668B553" w14:textId="0FBDEEBD" w:rsidR="00197751" w:rsidRPr="00197751" w:rsidRDefault="009C4817" w:rsidP="00BF3534">
            <w:pPr>
              <w:spacing w:line="276" w:lineRule="auto"/>
              <w:jc w:val="center"/>
              <w:rPr>
                <w:rFonts w:ascii="Arial Narrow" w:hAnsi="Arial Narrow"/>
              </w:rPr>
            </w:pPr>
            <w:hyperlink r:id="rId8" w:history="1">
              <w:r w:rsidR="00216760" w:rsidRPr="009C4817">
                <w:rPr>
                  <w:rStyle w:val="Hipervnculo"/>
                  <w:rFonts w:ascii="Arial Narrow" w:hAnsi="Arial Narrow"/>
                </w:rPr>
                <w:t xml:space="preserve">Hotel </w:t>
              </w:r>
              <w:proofErr w:type="spellStart"/>
              <w:r w:rsidR="00216760" w:rsidRPr="009C4817">
                <w:rPr>
                  <w:rStyle w:val="Hipervnculo"/>
                  <w:rFonts w:ascii="Arial Narrow" w:hAnsi="Arial Narrow"/>
                </w:rPr>
                <w:t>Klettur</w:t>
              </w:r>
              <w:proofErr w:type="spellEnd"/>
            </w:hyperlink>
          </w:p>
        </w:tc>
      </w:tr>
      <w:tr w:rsidR="00197751" w:rsidRPr="00197751" w14:paraId="03D36A19" w14:textId="77777777" w:rsidTr="003C3630">
        <w:trPr>
          <w:jc w:val="center"/>
        </w:trPr>
        <w:tc>
          <w:tcPr>
            <w:tcW w:w="4531" w:type="dxa"/>
          </w:tcPr>
          <w:p w14:paraId="4952CDE6" w14:textId="1C8743BF" w:rsidR="00197751" w:rsidRPr="00197751" w:rsidRDefault="00216760" w:rsidP="00BF3534">
            <w:pPr>
              <w:spacing w:line="276" w:lineRule="auto"/>
              <w:jc w:val="center"/>
              <w:rPr>
                <w:rFonts w:ascii="Arial Narrow" w:hAnsi="Arial Narrow"/>
              </w:rPr>
            </w:pPr>
            <w:r>
              <w:rPr>
                <w:rFonts w:ascii="Arial Narrow" w:hAnsi="Arial Narrow"/>
              </w:rPr>
              <w:t>SELFOSS</w:t>
            </w:r>
          </w:p>
        </w:tc>
        <w:tc>
          <w:tcPr>
            <w:tcW w:w="4053" w:type="dxa"/>
          </w:tcPr>
          <w:p w14:paraId="08B1C707" w14:textId="48C188ED" w:rsidR="00197751" w:rsidRPr="00197751" w:rsidRDefault="009C4817" w:rsidP="00216760">
            <w:pPr>
              <w:spacing w:line="276" w:lineRule="auto"/>
              <w:jc w:val="center"/>
              <w:rPr>
                <w:rFonts w:ascii="Arial Narrow" w:hAnsi="Arial Narrow"/>
              </w:rPr>
            </w:pPr>
            <w:hyperlink r:id="rId9" w:history="1">
              <w:r w:rsidR="00216760" w:rsidRPr="009C4817">
                <w:rPr>
                  <w:rStyle w:val="Hipervnculo"/>
                  <w:rFonts w:ascii="Arial Narrow" w:hAnsi="Arial Narrow"/>
                </w:rPr>
                <w:t xml:space="preserve">Hotel South </w:t>
              </w:r>
              <w:proofErr w:type="spellStart"/>
              <w:r w:rsidR="00216760" w:rsidRPr="009C4817">
                <w:rPr>
                  <w:rStyle w:val="Hipervnculo"/>
                  <w:rFonts w:ascii="Arial Narrow" w:hAnsi="Arial Narrow"/>
                </w:rPr>
                <w:t>Coast</w:t>
              </w:r>
              <w:proofErr w:type="spellEnd"/>
              <w:r w:rsidR="00216760" w:rsidRPr="009C4817">
                <w:rPr>
                  <w:rStyle w:val="Hipervnculo"/>
                  <w:rFonts w:ascii="Arial Narrow" w:hAnsi="Arial Narrow"/>
                </w:rPr>
                <w:t xml:space="preserve"> Hotel</w:t>
              </w:r>
            </w:hyperlink>
          </w:p>
        </w:tc>
      </w:tr>
      <w:tr w:rsidR="00216760" w:rsidRPr="00197751" w14:paraId="5068409C" w14:textId="77777777" w:rsidTr="003C3630">
        <w:trPr>
          <w:jc w:val="center"/>
        </w:trPr>
        <w:tc>
          <w:tcPr>
            <w:tcW w:w="4531" w:type="dxa"/>
          </w:tcPr>
          <w:p w14:paraId="2BA697E1" w14:textId="02DD3529" w:rsidR="00216760" w:rsidRDefault="00216760" w:rsidP="00BF3534">
            <w:pPr>
              <w:spacing w:line="276" w:lineRule="auto"/>
              <w:jc w:val="center"/>
              <w:rPr>
                <w:rFonts w:ascii="Arial Narrow" w:hAnsi="Arial Narrow"/>
              </w:rPr>
            </w:pPr>
            <w:r w:rsidRPr="00216760">
              <w:rPr>
                <w:rFonts w:ascii="Arial Narrow" w:hAnsi="Arial Narrow"/>
              </w:rPr>
              <w:t>KIKJUBÆJARKLAUSTUR</w:t>
            </w:r>
          </w:p>
        </w:tc>
        <w:tc>
          <w:tcPr>
            <w:tcW w:w="4053" w:type="dxa"/>
          </w:tcPr>
          <w:p w14:paraId="311D6995" w14:textId="3388043E" w:rsidR="00216760" w:rsidRPr="00197751" w:rsidRDefault="009C4817" w:rsidP="00BF3534">
            <w:pPr>
              <w:spacing w:line="276" w:lineRule="auto"/>
              <w:jc w:val="center"/>
              <w:rPr>
                <w:rFonts w:ascii="Arial Narrow" w:hAnsi="Arial Narrow"/>
              </w:rPr>
            </w:pPr>
            <w:hyperlink r:id="rId10" w:history="1">
              <w:proofErr w:type="spellStart"/>
              <w:r w:rsidR="00216760" w:rsidRPr="009C4817">
                <w:rPr>
                  <w:rStyle w:val="Hipervnculo"/>
                  <w:rFonts w:ascii="Arial Narrow" w:hAnsi="Arial Narrow"/>
                </w:rPr>
                <w:t>Laki</w:t>
              </w:r>
              <w:proofErr w:type="spellEnd"/>
              <w:r w:rsidR="00216760" w:rsidRPr="009C4817">
                <w:rPr>
                  <w:rStyle w:val="Hipervnculo"/>
                  <w:rFonts w:ascii="Arial Narrow" w:hAnsi="Arial Narrow"/>
                </w:rPr>
                <w:t xml:space="preserve"> Hotel</w:t>
              </w:r>
            </w:hyperlink>
            <w:bookmarkStart w:id="0" w:name="_GoBack"/>
            <w:bookmarkEnd w:id="0"/>
          </w:p>
        </w:tc>
      </w:tr>
    </w:tbl>
    <w:p w14:paraId="4F02208B" w14:textId="77777777" w:rsidR="00BF3534" w:rsidRDefault="00BF3534" w:rsidP="003C3630">
      <w:pPr>
        <w:rPr>
          <w:rFonts w:ascii="Lora Medium" w:hAnsi="Lora Medium"/>
          <w:b/>
          <w:bCs/>
          <w:iCs/>
          <w:color w:val="E36C0A" w:themeColor="accent6" w:themeShade="BF"/>
          <w:lang w:eastAsia="ar-SA"/>
        </w:rPr>
      </w:pPr>
    </w:p>
    <w:p w14:paraId="601524E8" w14:textId="77777777" w:rsidR="00415A27" w:rsidRDefault="00415A27" w:rsidP="003C3630">
      <w:pPr>
        <w:rPr>
          <w:rFonts w:ascii="Lora Medium" w:hAnsi="Lora Medium"/>
          <w:b/>
          <w:bCs/>
          <w:iCs/>
          <w:color w:val="E36C0A" w:themeColor="accent6" w:themeShade="BF"/>
          <w:lang w:eastAsia="ar-SA"/>
        </w:rPr>
      </w:pPr>
    </w:p>
    <w:p w14:paraId="22449453" w14:textId="686D9536" w:rsidR="00392989" w:rsidRPr="00056314" w:rsidRDefault="00F33A3C" w:rsidP="00BF3534">
      <w:pPr>
        <w:jc w:val="center"/>
        <w:rPr>
          <w:rFonts w:ascii="Lora Medium" w:hAnsi="Lora Medium"/>
          <w:b/>
          <w:bCs/>
          <w:iCs/>
          <w:color w:val="E36C0A" w:themeColor="accent6" w:themeShade="BF"/>
          <w:lang w:eastAsia="ar-SA"/>
        </w:rPr>
      </w:pPr>
      <w:r w:rsidRPr="00056314">
        <w:rPr>
          <w:rFonts w:ascii="Lora Medium" w:hAnsi="Lora Medium"/>
          <w:b/>
          <w:bCs/>
          <w:iCs/>
          <w:color w:val="E36C0A" w:themeColor="accent6" w:themeShade="BF"/>
          <w:lang w:eastAsia="ar-SA"/>
        </w:rPr>
        <w:t>PRECIOS Y DISPONIBILIDAD SUJETOS A CAMBIO HASTA EL MOMENTO DE LA</w:t>
      </w:r>
      <w:r w:rsidR="00A150DB" w:rsidRPr="00056314">
        <w:rPr>
          <w:rFonts w:ascii="Lora Medium" w:hAnsi="Lora Medium"/>
          <w:b/>
          <w:bCs/>
          <w:iCs/>
          <w:color w:val="E36C0A" w:themeColor="accent6" w:themeShade="BF"/>
          <w:lang w:eastAsia="ar-SA"/>
        </w:rPr>
        <w:t xml:space="preserve"> CONFIRMACION DE LOS SERVICIOS</w:t>
      </w:r>
    </w:p>
    <w:sectPr w:rsidR="00392989" w:rsidRPr="00056314" w:rsidSect="00B20F82">
      <w:headerReference w:type="default" r:id="rId11"/>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C9D70" w14:textId="77777777" w:rsidR="00901B41" w:rsidRDefault="00901B41" w:rsidP="00D4640C">
      <w:r>
        <w:separator/>
      </w:r>
    </w:p>
  </w:endnote>
  <w:endnote w:type="continuationSeparator" w:id="0">
    <w:p w14:paraId="1EDBFD3C" w14:textId="77777777" w:rsidR="00901B41" w:rsidRDefault="00901B41"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Arial Narrow">
    <w:charset w:val="00"/>
    <w:family w:val="swiss"/>
    <w:pitch w:val="variable"/>
    <w:sig w:usb0="00000287" w:usb1="00000800" w:usb2="00000000" w:usb3="00000000" w:csb0="0000009F" w:csb1="00000000"/>
  </w:font>
  <w:font w:name="Lora Medium">
    <w:altName w:val="Times New Roman"/>
    <w:charset w:val="00"/>
    <w:family w:val="auto"/>
    <w:pitch w:val="variable"/>
    <w:sig w:usb0="00000001" w:usb1="5000204B" w:usb2="00000000" w:usb3="00000000" w:csb0="00000097"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BE719" w14:textId="77777777" w:rsidR="00901B41" w:rsidRDefault="00901B41" w:rsidP="00D4640C">
      <w:r>
        <w:separator/>
      </w:r>
    </w:p>
  </w:footnote>
  <w:footnote w:type="continuationSeparator" w:id="0">
    <w:p w14:paraId="38BA28EC" w14:textId="77777777" w:rsidR="00901B41" w:rsidRDefault="00901B41" w:rsidP="00D4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21614" w14:textId="6F8E14F8" w:rsidR="00B20F82" w:rsidRDefault="00B20F82">
    <w:pPr>
      <w:pStyle w:val="Encabezado"/>
      <w:rPr>
        <w:noProof/>
      </w:rPr>
    </w:pPr>
  </w:p>
  <w:p w14:paraId="5859CC31" w14:textId="267BB26C" w:rsidR="00B20F82" w:rsidRDefault="00B20F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454AD"/>
    <w:multiLevelType w:val="hybridMultilevel"/>
    <w:tmpl w:val="8F482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AD5BD7"/>
    <w:multiLevelType w:val="hybridMultilevel"/>
    <w:tmpl w:val="0D805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F222BB0"/>
    <w:multiLevelType w:val="hybridMultilevel"/>
    <w:tmpl w:val="513E2C70"/>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2727D9"/>
    <w:multiLevelType w:val="hybridMultilevel"/>
    <w:tmpl w:val="BCAA503C"/>
    <w:lvl w:ilvl="0" w:tplc="DB6C7D44">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275B8"/>
    <w:rsid w:val="00036783"/>
    <w:rsid w:val="0004149B"/>
    <w:rsid w:val="00050C57"/>
    <w:rsid w:val="00056314"/>
    <w:rsid w:val="000627C9"/>
    <w:rsid w:val="00063F9F"/>
    <w:rsid w:val="000663ED"/>
    <w:rsid w:val="00066EC1"/>
    <w:rsid w:val="0007170E"/>
    <w:rsid w:val="00084749"/>
    <w:rsid w:val="00091E64"/>
    <w:rsid w:val="00093416"/>
    <w:rsid w:val="00096B0A"/>
    <w:rsid w:val="000A0A09"/>
    <w:rsid w:val="000A3EB6"/>
    <w:rsid w:val="000A52CC"/>
    <w:rsid w:val="000B300F"/>
    <w:rsid w:val="000B69BE"/>
    <w:rsid w:val="000C25EB"/>
    <w:rsid w:val="000C2F26"/>
    <w:rsid w:val="000D6153"/>
    <w:rsid w:val="000E645A"/>
    <w:rsid w:val="000E7FE9"/>
    <w:rsid w:val="000F4663"/>
    <w:rsid w:val="00105D79"/>
    <w:rsid w:val="001061A8"/>
    <w:rsid w:val="001144B6"/>
    <w:rsid w:val="00131CF1"/>
    <w:rsid w:val="00152ADC"/>
    <w:rsid w:val="00163E06"/>
    <w:rsid w:val="00173953"/>
    <w:rsid w:val="0017395B"/>
    <w:rsid w:val="00180DA3"/>
    <w:rsid w:val="001869E3"/>
    <w:rsid w:val="00193930"/>
    <w:rsid w:val="00193DFF"/>
    <w:rsid w:val="00196219"/>
    <w:rsid w:val="00197751"/>
    <w:rsid w:val="001A47DF"/>
    <w:rsid w:val="001B0A40"/>
    <w:rsid w:val="001D0AF3"/>
    <w:rsid w:val="001D3505"/>
    <w:rsid w:val="001D3D5D"/>
    <w:rsid w:val="001D4090"/>
    <w:rsid w:val="001D64D6"/>
    <w:rsid w:val="001D69ED"/>
    <w:rsid w:val="001D6B03"/>
    <w:rsid w:val="001D77CF"/>
    <w:rsid w:val="00207C1C"/>
    <w:rsid w:val="00216760"/>
    <w:rsid w:val="0022313F"/>
    <w:rsid w:val="002272A6"/>
    <w:rsid w:val="00230F04"/>
    <w:rsid w:val="00231F59"/>
    <w:rsid w:val="002416BF"/>
    <w:rsid w:val="00243B3F"/>
    <w:rsid w:val="00255E0F"/>
    <w:rsid w:val="00256491"/>
    <w:rsid w:val="00267B9F"/>
    <w:rsid w:val="00280F82"/>
    <w:rsid w:val="0028536C"/>
    <w:rsid w:val="0028789D"/>
    <w:rsid w:val="002878AB"/>
    <w:rsid w:val="00290E82"/>
    <w:rsid w:val="002A366A"/>
    <w:rsid w:val="002B1302"/>
    <w:rsid w:val="002C0938"/>
    <w:rsid w:val="002C3D0D"/>
    <w:rsid w:val="002C45ED"/>
    <w:rsid w:val="002D0C2F"/>
    <w:rsid w:val="002E6F40"/>
    <w:rsid w:val="002F000D"/>
    <w:rsid w:val="002F08C4"/>
    <w:rsid w:val="002F0F7E"/>
    <w:rsid w:val="002F3C1D"/>
    <w:rsid w:val="003021B2"/>
    <w:rsid w:val="00316EE5"/>
    <w:rsid w:val="0034215E"/>
    <w:rsid w:val="0035409E"/>
    <w:rsid w:val="00355137"/>
    <w:rsid w:val="0037028C"/>
    <w:rsid w:val="00373865"/>
    <w:rsid w:val="003762F0"/>
    <w:rsid w:val="0038610A"/>
    <w:rsid w:val="003917EF"/>
    <w:rsid w:val="00392989"/>
    <w:rsid w:val="003A77B5"/>
    <w:rsid w:val="003B000C"/>
    <w:rsid w:val="003B585B"/>
    <w:rsid w:val="003B6360"/>
    <w:rsid w:val="003B6A24"/>
    <w:rsid w:val="003C3630"/>
    <w:rsid w:val="003C4930"/>
    <w:rsid w:val="003D57C0"/>
    <w:rsid w:val="003E00AF"/>
    <w:rsid w:val="003E510A"/>
    <w:rsid w:val="003F31B5"/>
    <w:rsid w:val="003F5378"/>
    <w:rsid w:val="00415A27"/>
    <w:rsid w:val="004211D6"/>
    <w:rsid w:val="00422967"/>
    <w:rsid w:val="00433669"/>
    <w:rsid w:val="0043780A"/>
    <w:rsid w:val="00441B4B"/>
    <w:rsid w:val="00442A30"/>
    <w:rsid w:val="00447D08"/>
    <w:rsid w:val="0045249B"/>
    <w:rsid w:val="004528E5"/>
    <w:rsid w:val="00456D4F"/>
    <w:rsid w:val="00457D6B"/>
    <w:rsid w:val="004716E8"/>
    <w:rsid w:val="004853D8"/>
    <w:rsid w:val="0048540F"/>
    <w:rsid w:val="00485584"/>
    <w:rsid w:val="00491624"/>
    <w:rsid w:val="004B1473"/>
    <w:rsid w:val="004B2944"/>
    <w:rsid w:val="004B379E"/>
    <w:rsid w:val="004B3DB4"/>
    <w:rsid w:val="004B46AD"/>
    <w:rsid w:val="004B4FA8"/>
    <w:rsid w:val="004B79EA"/>
    <w:rsid w:val="004C66D2"/>
    <w:rsid w:val="004D03AC"/>
    <w:rsid w:val="004D43DD"/>
    <w:rsid w:val="004D67DC"/>
    <w:rsid w:val="004E081D"/>
    <w:rsid w:val="004E6042"/>
    <w:rsid w:val="004F2BCC"/>
    <w:rsid w:val="004F69AB"/>
    <w:rsid w:val="00503272"/>
    <w:rsid w:val="00514D54"/>
    <w:rsid w:val="00515F76"/>
    <w:rsid w:val="0052158D"/>
    <w:rsid w:val="00521886"/>
    <w:rsid w:val="005226DB"/>
    <w:rsid w:val="00524F38"/>
    <w:rsid w:val="00533FE7"/>
    <w:rsid w:val="0053717B"/>
    <w:rsid w:val="005408D3"/>
    <w:rsid w:val="00540C54"/>
    <w:rsid w:val="0055330F"/>
    <w:rsid w:val="00560C01"/>
    <w:rsid w:val="00576F6B"/>
    <w:rsid w:val="0057776B"/>
    <w:rsid w:val="005803B1"/>
    <w:rsid w:val="005816EB"/>
    <w:rsid w:val="00581A6F"/>
    <w:rsid w:val="00585093"/>
    <w:rsid w:val="00585246"/>
    <w:rsid w:val="00595555"/>
    <w:rsid w:val="005A33B1"/>
    <w:rsid w:val="005A64F0"/>
    <w:rsid w:val="005C3390"/>
    <w:rsid w:val="005C5600"/>
    <w:rsid w:val="005C754D"/>
    <w:rsid w:val="005D0AED"/>
    <w:rsid w:val="005D1775"/>
    <w:rsid w:val="005D7A3C"/>
    <w:rsid w:val="005E4356"/>
    <w:rsid w:val="005E47FF"/>
    <w:rsid w:val="005E6234"/>
    <w:rsid w:val="005F1F31"/>
    <w:rsid w:val="00600831"/>
    <w:rsid w:val="00607692"/>
    <w:rsid w:val="0061525D"/>
    <w:rsid w:val="00616840"/>
    <w:rsid w:val="00616ACF"/>
    <w:rsid w:val="0062560F"/>
    <w:rsid w:val="00630741"/>
    <w:rsid w:val="00634115"/>
    <w:rsid w:val="006345A3"/>
    <w:rsid w:val="00655BCC"/>
    <w:rsid w:val="00657D6C"/>
    <w:rsid w:val="00667125"/>
    <w:rsid w:val="00667191"/>
    <w:rsid w:val="00682558"/>
    <w:rsid w:val="00685649"/>
    <w:rsid w:val="00690372"/>
    <w:rsid w:val="0069574B"/>
    <w:rsid w:val="00696B57"/>
    <w:rsid w:val="006A4E94"/>
    <w:rsid w:val="006B5753"/>
    <w:rsid w:val="006C2A1B"/>
    <w:rsid w:val="006C6423"/>
    <w:rsid w:val="006C72E6"/>
    <w:rsid w:val="006D1435"/>
    <w:rsid w:val="006D219B"/>
    <w:rsid w:val="006D5C90"/>
    <w:rsid w:val="006E450C"/>
    <w:rsid w:val="006E4A71"/>
    <w:rsid w:val="006E587F"/>
    <w:rsid w:val="006E72FF"/>
    <w:rsid w:val="006F0167"/>
    <w:rsid w:val="007035F8"/>
    <w:rsid w:val="0071097A"/>
    <w:rsid w:val="007221DC"/>
    <w:rsid w:val="0072276F"/>
    <w:rsid w:val="00723633"/>
    <w:rsid w:val="0072730B"/>
    <w:rsid w:val="0073402C"/>
    <w:rsid w:val="00741F01"/>
    <w:rsid w:val="00742870"/>
    <w:rsid w:val="007501C3"/>
    <w:rsid w:val="007564E0"/>
    <w:rsid w:val="00770DCE"/>
    <w:rsid w:val="00781114"/>
    <w:rsid w:val="00785CD3"/>
    <w:rsid w:val="007912C8"/>
    <w:rsid w:val="0079430F"/>
    <w:rsid w:val="00796EDE"/>
    <w:rsid w:val="007A313A"/>
    <w:rsid w:val="007A5B37"/>
    <w:rsid w:val="007A660F"/>
    <w:rsid w:val="007B2D9F"/>
    <w:rsid w:val="007C13A0"/>
    <w:rsid w:val="007C5CCF"/>
    <w:rsid w:val="007D0ED4"/>
    <w:rsid w:val="007E785E"/>
    <w:rsid w:val="007F392A"/>
    <w:rsid w:val="008024D6"/>
    <w:rsid w:val="00806B23"/>
    <w:rsid w:val="00807310"/>
    <w:rsid w:val="00814347"/>
    <w:rsid w:val="008304BE"/>
    <w:rsid w:val="00834B74"/>
    <w:rsid w:val="008409C2"/>
    <w:rsid w:val="00842037"/>
    <w:rsid w:val="00862BD0"/>
    <w:rsid w:val="00863789"/>
    <w:rsid w:val="00886BFE"/>
    <w:rsid w:val="0089508B"/>
    <w:rsid w:val="008976AE"/>
    <w:rsid w:val="0089774D"/>
    <w:rsid w:val="008A16BA"/>
    <w:rsid w:val="008A2310"/>
    <w:rsid w:val="008A3E40"/>
    <w:rsid w:val="008B5C6A"/>
    <w:rsid w:val="008C3E94"/>
    <w:rsid w:val="008C5806"/>
    <w:rsid w:val="008C6313"/>
    <w:rsid w:val="008D137F"/>
    <w:rsid w:val="008D3D03"/>
    <w:rsid w:val="008E1102"/>
    <w:rsid w:val="008E1466"/>
    <w:rsid w:val="008E16F2"/>
    <w:rsid w:val="008F0628"/>
    <w:rsid w:val="008F2347"/>
    <w:rsid w:val="00901B41"/>
    <w:rsid w:val="00911437"/>
    <w:rsid w:val="00926289"/>
    <w:rsid w:val="00926313"/>
    <w:rsid w:val="0093541E"/>
    <w:rsid w:val="00936AE3"/>
    <w:rsid w:val="00940484"/>
    <w:rsid w:val="0096573A"/>
    <w:rsid w:val="009664C2"/>
    <w:rsid w:val="00971C2E"/>
    <w:rsid w:val="009727F4"/>
    <w:rsid w:val="00973AA6"/>
    <w:rsid w:val="00980631"/>
    <w:rsid w:val="009852F8"/>
    <w:rsid w:val="009936B9"/>
    <w:rsid w:val="009B7F3E"/>
    <w:rsid w:val="009C4817"/>
    <w:rsid w:val="009D0A3F"/>
    <w:rsid w:val="009D78A9"/>
    <w:rsid w:val="009E3537"/>
    <w:rsid w:val="009F1F76"/>
    <w:rsid w:val="009F2FA0"/>
    <w:rsid w:val="009F325D"/>
    <w:rsid w:val="009F3C1A"/>
    <w:rsid w:val="009F61C3"/>
    <w:rsid w:val="00A10FF0"/>
    <w:rsid w:val="00A13003"/>
    <w:rsid w:val="00A150DB"/>
    <w:rsid w:val="00A1695E"/>
    <w:rsid w:val="00A1734B"/>
    <w:rsid w:val="00A315DE"/>
    <w:rsid w:val="00A43E89"/>
    <w:rsid w:val="00A465F0"/>
    <w:rsid w:val="00A50478"/>
    <w:rsid w:val="00A52659"/>
    <w:rsid w:val="00A54EC7"/>
    <w:rsid w:val="00A57093"/>
    <w:rsid w:val="00A63AD7"/>
    <w:rsid w:val="00A70DC6"/>
    <w:rsid w:val="00A74F78"/>
    <w:rsid w:val="00A90842"/>
    <w:rsid w:val="00A95320"/>
    <w:rsid w:val="00AA4181"/>
    <w:rsid w:val="00AA5061"/>
    <w:rsid w:val="00AA5EA9"/>
    <w:rsid w:val="00AC4660"/>
    <w:rsid w:val="00AD2E96"/>
    <w:rsid w:val="00AD60B8"/>
    <w:rsid w:val="00AE0173"/>
    <w:rsid w:val="00AE2ED9"/>
    <w:rsid w:val="00AE502C"/>
    <w:rsid w:val="00AE6229"/>
    <w:rsid w:val="00AF00AD"/>
    <w:rsid w:val="00AF0986"/>
    <w:rsid w:val="00AF13F4"/>
    <w:rsid w:val="00B0143C"/>
    <w:rsid w:val="00B05854"/>
    <w:rsid w:val="00B10C72"/>
    <w:rsid w:val="00B1226D"/>
    <w:rsid w:val="00B14AB1"/>
    <w:rsid w:val="00B17822"/>
    <w:rsid w:val="00B20F82"/>
    <w:rsid w:val="00B22B16"/>
    <w:rsid w:val="00B35B6B"/>
    <w:rsid w:val="00B36EA0"/>
    <w:rsid w:val="00B42823"/>
    <w:rsid w:val="00B449D2"/>
    <w:rsid w:val="00B46E4E"/>
    <w:rsid w:val="00B53372"/>
    <w:rsid w:val="00B54509"/>
    <w:rsid w:val="00B60971"/>
    <w:rsid w:val="00B612AB"/>
    <w:rsid w:val="00B63AD5"/>
    <w:rsid w:val="00B658F2"/>
    <w:rsid w:val="00B733CE"/>
    <w:rsid w:val="00B85F8E"/>
    <w:rsid w:val="00B924D2"/>
    <w:rsid w:val="00B94EDD"/>
    <w:rsid w:val="00B96F77"/>
    <w:rsid w:val="00BA2C8C"/>
    <w:rsid w:val="00BA78C2"/>
    <w:rsid w:val="00BA7E57"/>
    <w:rsid w:val="00BB4BD7"/>
    <w:rsid w:val="00BC57BC"/>
    <w:rsid w:val="00BD1BA5"/>
    <w:rsid w:val="00BD3870"/>
    <w:rsid w:val="00BD460D"/>
    <w:rsid w:val="00BD4674"/>
    <w:rsid w:val="00BE08CE"/>
    <w:rsid w:val="00BF3289"/>
    <w:rsid w:val="00BF3534"/>
    <w:rsid w:val="00BF6BCB"/>
    <w:rsid w:val="00C244D3"/>
    <w:rsid w:val="00C30F3B"/>
    <w:rsid w:val="00C5056F"/>
    <w:rsid w:val="00C5619F"/>
    <w:rsid w:val="00C565FA"/>
    <w:rsid w:val="00C577DA"/>
    <w:rsid w:val="00C70376"/>
    <w:rsid w:val="00C75267"/>
    <w:rsid w:val="00C7640B"/>
    <w:rsid w:val="00C86789"/>
    <w:rsid w:val="00C91BAC"/>
    <w:rsid w:val="00C91E43"/>
    <w:rsid w:val="00CA560D"/>
    <w:rsid w:val="00CB6176"/>
    <w:rsid w:val="00CB74ED"/>
    <w:rsid w:val="00CC3999"/>
    <w:rsid w:val="00CC4ABB"/>
    <w:rsid w:val="00CC52F8"/>
    <w:rsid w:val="00CC7A54"/>
    <w:rsid w:val="00CD0E60"/>
    <w:rsid w:val="00CD7976"/>
    <w:rsid w:val="00CE774C"/>
    <w:rsid w:val="00CF65F5"/>
    <w:rsid w:val="00D07B90"/>
    <w:rsid w:val="00D1190C"/>
    <w:rsid w:val="00D14448"/>
    <w:rsid w:val="00D152F8"/>
    <w:rsid w:val="00D15733"/>
    <w:rsid w:val="00D21264"/>
    <w:rsid w:val="00D373AE"/>
    <w:rsid w:val="00D43C99"/>
    <w:rsid w:val="00D43DE6"/>
    <w:rsid w:val="00D4640C"/>
    <w:rsid w:val="00D527DB"/>
    <w:rsid w:val="00D528EB"/>
    <w:rsid w:val="00D57704"/>
    <w:rsid w:val="00D647FC"/>
    <w:rsid w:val="00D64D37"/>
    <w:rsid w:val="00D705CE"/>
    <w:rsid w:val="00D777D9"/>
    <w:rsid w:val="00D81EE1"/>
    <w:rsid w:val="00D8493D"/>
    <w:rsid w:val="00D87DFB"/>
    <w:rsid w:val="00D950FD"/>
    <w:rsid w:val="00D972E3"/>
    <w:rsid w:val="00D97FFC"/>
    <w:rsid w:val="00DA0063"/>
    <w:rsid w:val="00DA07C4"/>
    <w:rsid w:val="00DA189E"/>
    <w:rsid w:val="00DA58CF"/>
    <w:rsid w:val="00DB4213"/>
    <w:rsid w:val="00DD09D7"/>
    <w:rsid w:val="00DD3593"/>
    <w:rsid w:val="00DE29CA"/>
    <w:rsid w:val="00DE363D"/>
    <w:rsid w:val="00DE4D4E"/>
    <w:rsid w:val="00E0147B"/>
    <w:rsid w:val="00E027D7"/>
    <w:rsid w:val="00E03341"/>
    <w:rsid w:val="00E040AE"/>
    <w:rsid w:val="00E045D2"/>
    <w:rsid w:val="00E10370"/>
    <w:rsid w:val="00E12B6B"/>
    <w:rsid w:val="00E1712E"/>
    <w:rsid w:val="00E21091"/>
    <w:rsid w:val="00E36531"/>
    <w:rsid w:val="00E45674"/>
    <w:rsid w:val="00E61A8B"/>
    <w:rsid w:val="00E635BE"/>
    <w:rsid w:val="00E6735F"/>
    <w:rsid w:val="00E679A6"/>
    <w:rsid w:val="00E732B9"/>
    <w:rsid w:val="00E75208"/>
    <w:rsid w:val="00E82A20"/>
    <w:rsid w:val="00E83943"/>
    <w:rsid w:val="00E8406F"/>
    <w:rsid w:val="00E92908"/>
    <w:rsid w:val="00EA002B"/>
    <w:rsid w:val="00EB5DAB"/>
    <w:rsid w:val="00EB73CC"/>
    <w:rsid w:val="00EB7C76"/>
    <w:rsid w:val="00EC03D9"/>
    <w:rsid w:val="00EC593D"/>
    <w:rsid w:val="00ED0971"/>
    <w:rsid w:val="00ED1F87"/>
    <w:rsid w:val="00ED4FF3"/>
    <w:rsid w:val="00EF2F1A"/>
    <w:rsid w:val="00EF545D"/>
    <w:rsid w:val="00EF6932"/>
    <w:rsid w:val="00EF75D0"/>
    <w:rsid w:val="00F26C5F"/>
    <w:rsid w:val="00F276FC"/>
    <w:rsid w:val="00F33A3C"/>
    <w:rsid w:val="00F437CD"/>
    <w:rsid w:val="00F4579E"/>
    <w:rsid w:val="00F5066A"/>
    <w:rsid w:val="00F51306"/>
    <w:rsid w:val="00F54221"/>
    <w:rsid w:val="00F55278"/>
    <w:rsid w:val="00F56DCE"/>
    <w:rsid w:val="00F763B9"/>
    <w:rsid w:val="00F80E0E"/>
    <w:rsid w:val="00F874E5"/>
    <w:rsid w:val="00F93276"/>
    <w:rsid w:val="00F94B09"/>
    <w:rsid w:val="00FA18CA"/>
    <w:rsid w:val="00FA786E"/>
    <w:rsid w:val="00FC4229"/>
    <w:rsid w:val="00FC6454"/>
    <w:rsid w:val="00FC7200"/>
    <w:rsid w:val="00FE2296"/>
    <w:rsid w:val="00FE7F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14A41"/>
  <w15:docId w15:val="{79DBDE3D-D1A8-4160-8F17-89C7C498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5">
    <w:name w:val="Σώμα κειμένου (5)"/>
    <w:uiPriority w:val="99"/>
    <w:rsid w:val="00785CD3"/>
    <w:rPr>
      <w:rFonts w:ascii="Arial Narrow" w:hAnsi="Arial Narrow" w:cs="Arial Narrow" w:hint="default"/>
      <w:sz w:val="14"/>
      <w:szCs w:val="14"/>
      <w:shd w:val="clear" w:color="auto" w:fill="FFFFFF"/>
    </w:rPr>
  </w:style>
  <w:style w:type="character" w:customStyle="1" w:styleId="7">
    <w:name w:val="Σώμα κειμένου (7)"/>
    <w:uiPriority w:val="99"/>
    <w:rsid w:val="00785CD3"/>
    <w:rPr>
      <w:rFonts w:ascii="Arial Narrow" w:hAnsi="Arial Narrow" w:cs="Arial Narrow" w:hint="default"/>
      <w:b/>
      <w:bCs/>
      <w:sz w:val="16"/>
      <w:szCs w:val="16"/>
      <w:shd w:val="clear" w:color="auto" w:fill="FFFFFF"/>
    </w:rPr>
  </w:style>
  <w:style w:type="character" w:styleId="Hipervnculo">
    <w:name w:val="Hyperlink"/>
    <w:basedOn w:val="Fuentedeprrafopredeter"/>
    <w:uiPriority w:val="99"/>
    <w:unhideWhenUsed/>
    <w:rsid w:val="001A47DF"/>
    <w:rPr>
      <w:color w:val="0000FF" w:themeColor="hyperlink"/>
      <w:u w:val="single"/>
    </w:rPr>
  </w:style>
  <w:style w:type="character" w:customStyle="1" w:styleId="UnresolvedMention">
    <w:name w:val="Unresolved Mention"/>
    <w:basedOn w:val="Fuentedeprrafopredeter"/>
    <w:uiPriority w:val="99"/>
    <w:semiHidden/>
    <w:unhideWhenUsed/>
    <w:rsid w:val="001A4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209">
      <w:bodyDiv w:val="1"/>
      <w:marLeft w:val="0"/>
      <w:marRight w:val="0"/>
      <w:marTop w:val="0"/>
      <w:marBottom w:val="0"/>
      <w:divBdr>
        <w:top w:val="none" w:sz="0" w:space="0" w:color="auto"/>
        <w:left w:val="none" w:sz="0" w:space="0" w:color="auto"/>
        <w:bottom w:val="none" w:sz="0" w:space="0" w:color="auto"/>
        <w:right w:val="none" w:sz="0" w:space="0" w:color="auto"/>
      </w:divBdr>
    </w:div>
    <w:div w:id="70086443">
      <w:bodyDiv w:val="1"/>
      <w:marLeft w:val="0"/>
      <w:marRight w:val="0"/>
      <w:marTop w:val="0"/>
      <w:marBottom w:val="0"/>
      <w:divBdr>
        <w:top w:val="none" w:sz="0" w:space="0" w:color="auto"/>
        <w:left w:val="none" w:sz="0" w:space="0" w:color="auto"/>
        <w:bottom w:val="none" w:sz="0" w:space="0" w:color="auto"/>
        <w:right w:val="none" w:sz="0" w:space="0" w:color="auto"/>
      </w:divBdr>
    </w:div>
    <w:div w:id="159195709">
      <w:bodyDiv w:val="1"/>
      <w:marLeft w:val="0"/>
      <w:marRight w:val="0"/>
      <w:marTop w:val="0"/>
      <w:marBottom w:val="0"/>
      <w:divBdr>
        <w:top w:val="none" w:sz="0" w:space="0" w:color="auto"/>
        <w:left w:val="none" w:sz="0" w:space="0" w:color="auto"/>
        <w:bottom w:val="none" w:sz="0" w:space="0" w:color="auto"/>
        <w:right w:val="none" w:sz="0" w:space="0" w:color="auto"/>
      </w:divBdr>
    </w:div>
    <w:div w:id="427580168">
      <w:bodyDiv w:val="1"/>
      <w:marLeft w:val="0"/>
      <w:marRight w:val="0"/>
      <w:marTop w:val="0"/>
      <w:marBottom w:val="0"/>
      <w:divBdr>
        <w:top w:val="none" w:sz="0" w:space="0" w:color="auto"/>
        <w:left w:val="none" w:sz="0" w:space="0" w:color="auto"/>
        <w:bottom w:val="none" w:sz="0" w:space="0" w:color="auto"/>
        <w:right w:val="none" w:sz="0" w:space="0" w:color="auto"/>
      </w:divBdr>
    </w:div>
    <w:div w:id="684133968">
      <w:bodyDiv w:val="1"/>
      <w:marLeft w:val="0"/>
      <w:marRight w:val="0"/>
      <w:marTop w:val="0"/>
      <w:marBottom w:val="0"/>
      <w:divBdr>
        <w:top w:val="none" w:sz="0" w:space="0" w:color="auto"/>
        <w:left w:val="none" w:sz="0" w:space="0" w:color="auto"/>
        <w:bottom w:val="none" w:sz="0" w:space="0" w:color="auto"/>
        <w:right w:val="none" w:sz="0" w:space="0" w:color="auto"/>
      </w:divBdr>
    </w:div>
    <w:div w:id="699166817">
      <w:bodyDiv w:val="1"/>
      <w:marLeft w:val="0"/>
      <w:marRight w:val="0"/>
      <w:marTop w:val="0"/>
      <w:marBottom w:val="0"/>
      <w:divBdr>
        <w:top w:val="none" w:sz="0" w:space="0" w:color="auto"/>
        <w:left w:val="none" w:sz="0" w:space="0" w:color="auto"/>
        <w:bottom w:val="none" w:sz="0" w:space="0" w:color="auto"/>
        <w:right w:val="none" w:sz="0" w:space="0" w:color="auto"/>
      </w:divBdr>
    </w:div>
    <w:div w:id="703871493">
      <w:bodyDiv w:val="1"/>
      <w:marLeft w:val="0"/>
      <w:marRight w:val="0"/>
      <w:marTop w:val="0"/>
      <w:marBottom w:val="0"/>
      <w:divBdr>
        <w:top w:val="none" w:sz="0" w:space="0" w:color="auto"/>
        <w:left w:val="none" w:sz="0" w:space="0" w:color="auto"/>
        <w:bottom w:val="none" w:sz="0" w:space="0" w:color="auto"/>
        <w:right w:val="none" w:sz="0" w:space="0" w:color="auto"/>
      </w:divBdr>
    </w:div>
    <w:div w:id="720516933">
      <w:bodyDiv w:val="1"/>
      <w:marLeft w:val="0"/>
      <w:marRight w:val="0"/>
      <w:marTop w:val="0"/>
      <w:marBottom w:val="0"/>
      <w:divBdr>
        <w:top w:val="none" w:sz="0" w:space="0" w:color="auto"/>
        <w:left w:val="none" w:sz="0" w:space="0" w:color="auto"/>
        <w:bottom w:val="none" w:sz="0" w:space="0" w:color="auto"/>
        <w:right w:val="none" w:sz="0" w:space="0" w:color="auto"/>
      </w:divBdr>
    </w:div>
    <w:div w:id="964653875">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104960787">
      <w:bodyDiv w:val="1"/>
      <w:marLeft w:val="0"/>
      <w:marRight w:val="0"/>
      <w:marTop w:val="0"/>
      <w:marBottom w:val="0"/>
      <w:divBdr>
        <w:top w:val="none" w:sz="0" w:space="0" w:color="auto"/>
        <w:left w:val="none" w:sz="0" w:space="0" w:color="auto"/>
        <w:bottom w:val="none" w:sz="0" w:space="0" w:color="auto"/>
        <w:right w:val="none" w:sz="0" w:space="0" w:color="auto"/>
      </w:divBdr>
    </w:div>
    <w:div w:id="1202938275">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292439282">
      <w:bodyDiv w:val="1"/>
      <w:marLeft w:val="0"/>
      <w:marRight w:val="0"/>
      <w:marTop w:val="0"/>
      <w:marBottom w:val="0"/>
      <w:divBdr>
        <w:top w:val="none" w:sz="0" w:space="0" w:color="auto"/>
        <w:left w:val="none" w:sz="0" w:space="0" w:color="auto"/>
        <w:bottom w:val="none" w:sz="0" w:space="0" w:color="auto"/>
        <w:right w:val="none" w:sz="0" w:space="0" w:color="auto"/>
      </w:divBdr>
    </w:div>
    <w:div w:id="1296180223">
      <w:bodyDiv w:val="1"/>
      <w:marLeft w:val="0"/>
      <w:marRight w:val="0"/>
      <w:marTop w:val="0"/>
      <w:marBottom w:val="0"/>
      <w:divBdr>
        <w:top w:val="none" w:sz="0" w:space="0" w:color="auto"/>
        <w:left w:val="none" w:sz="0" w:space="0" w:color="auto"/>
        <w:bottom w:val="none" w:sz="0" w:space="0" w:color="auto"/>
        <w:right w:val="none" w:sz="0" w:space="0" w:color="auto"/>
      </w:divBdr>
    </w:div>
    <w:div w:id="1392656603">
      <w:bodyDiv w:val="1"/>
      <w:marLeft w:val="0"/>
      <w:marRight w:val="0"/>
      <w:marTop w:val="0"/>
      <w:marBottom w:val="0"/>
      <w:divBdr>
        <w:top w:val="none" w:sz="0" w:space="0" w:color="auto"/>
        <w:left w:val="none" w:sz="0" w:space="0" w:color="auto"/>
        <w:bottom w:val="none" w:sz="0" w:space="0" w:color="auto"/>
        <w:right w:val="none" w:sz="0" w:space="0" w:color="auto"/>
      </w:divBdr>
    </w:div>
    <w:div w:id="1503348044">
      <w:bodyDiv w:val="1"/>
      <w:marLeft w:val="0"/>
      <w:marRight w:val="0"/>
      <w:marTop w:val="0"/>
      <w:marBottom w:val="0"/>
      <w:divBdr>
        <w:top w:val="none" w:sz="0" w:space="0" w:color="auto"/>
        <w:left w:val="none" w:sz="0" w:space="0" w:color="auto"/>
        <w:bottom w:val="none" w:sz="0" w:space="0" w:color="auto"/>
        <w:right w:val="none" w:sz="0" w:space="0" w:color="auto"/>
      </w:divBdr>
    </w:div>
    <w:div w:id="1534876315">
      <w:bodyDiv w:val="1"/>
      <w:marLeft w:val="0"/>
      <w:marRight w:val="0"/>
      <w:marTop w:val="0"/>
      <w:marBottom w:val="0"/>
      <w:divBdr>
        <w:top w:val="none" w:sz="0" w:space="0" w:color="auto"/>
        <w:left w:val="none" w:sz="0" w:space="0" w:color="auto"/>
        <w:bottom w:val="none" w:sz="0" w:space="0" w:color="auto"/>
        <w:right w:val="none" w:sz="0" w:space="0" w:color="auto"/>
      </w:divBdr>
    </w:div>
    <w:div w:id="1707759142">
      <w:bodyDiv w:val="1"/>
      <w:marLeft w:val="0"/>
      <w:marRight w:val="0"/>
      <w:marTop w:val="0"/>
      <w:marBottom w:val="0"/>
      <w:divBdr>
        <w:top w:val="none" w:sz="0" w:space="0" w:color="auto"/>
        <w:left w:val="none" w:sz="0" w:space="0" w:color="auto"/>
        <w:bottom w:val="none" w:sz="0" w:space="0" w:color="auto"/>
        <w:right w:val="none" w:sz="0" w:space="0" w:color="auto"/>
      </w:divBdr>
    </w:div>
    <w:div w:id="1708679943">
      <w:bodyDiv w:val="1"/>
      <w:marLeft w:val="0"/>
      <w:marRight w:val="0"/>
      <w:marTop w:val="0"/>
      <w:marBottom w:val="0"/>
      <w:divBdr>
        <w:top w:val="none" w:sz="0" w:space="0" w:color="auto"/>
        <w:left w:val="none" w:sz="0" w:space="0" w:color="auto"/>
        <w:bottom w:val="none" w:sz="0" w:space="0" w:color="auto"/>
        <w:right w:val="none" w:sz="0" w:space="0" w:color="auto"/>
      </w:divBdr>
    </w:div>
    <w:div w:id="1787459323">
      <w:bodyDiv w:val="1"/>
      <w:marLeft w:val="0"/>
      <w:marRight w:val="0"/>
      <w:marTop w:val="0"/>
      <w:marBottom w:val="0"/>
      <w:divBdr>
        <w:top w:val="none" w:sz="0" w:space="0" w:color="auto"/>
        <w:left w:val="none" w:sz="0" w:space="0" w:color="auto"/>
        <w:bottom w:val="none" w:sz="0" w:space="0" w:color="auto"/>
        <w:right w:val="none" w:sz="0" w:space="0" w:color="auto"/>
      </w:divBdr>
    </w:div>
    <w:div w:id="1874883070">
      <w:bodyDiv w:val="1"/>
      <w:marLeft w:val="0"/>
      <w:marRight w:val="0"/>
      <w:marTop w:val="0"/>
      <w:marBottom w:val="0"/>
      <w:divBdr>
        <w:top w:val="none" w:sz="0" w:space="0" w:color="auto"/>
        <w:left w:val="none" w:sz="0" w:space="0" w:color="auto"/>
        <w:bottom w:val="none" w:sz="0" w:space="0" w:color="auto"/>
        <w:right w:val="none" w:sz="0" w:space="0" w:color="auto"/>
      </w:divBdr>
    </w:div>
    <w:div w:id="1963656339">
      <w:bodyDiv w:val="1"/>
      <w:marLeft w:val="0"/>
      <w:marRight w:val="0"/>
      <w:marTop w:val="0"/>
      <w:marBottom w:val="0"/>
      <w:divBdr>
        <w:top w:val="none" w:sz="0" w:space="0" w:color="auto"/>
        <w:left w:val="none" w:sz="0" w:space="0" w:color="auto"/>
        <w:bottom w:val="none" w:sz="0" w:space="0" w:color="auto"/>
        <w:right w:val="none" w:sz="0" w:space="0" w:color="auto"/>
      </w:divBdr>
    </w:div>
    <w:div w:id="20061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telklettur.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otellaki.is/" TargetMode="External"/><Relationship Id="rId4" Type="http://schemas.openxmlformats.org/officeDocument/2006/relationships/settings" Target="settings.xml"/><Relationship Id="rId9" Type="http://schemas.openxmlformats.org/officeDocument/2006/relationships/hyperlink" Target="https://hotelsouthcoast.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64EA8-91F7-4FB2-81BC-DB0BAB77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cp:lastPrinted>2025-12-11T21:33:00Z</cp:lastPrinted>
  <dcterms:created xsi:type="dcterms:W3CDTF">2025-12-11T21:36:00Z</dcterms:created>
  <dcterms:modified xsi:type="dcterms:W3CDTF">2025-12-11T21:36:00Z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c9b78d56424ce0b1498d6611117e91d2a02de5bd0c1f6f751f647ff72728efe3</vt:lpwstr>
  </property>
</Properties>
</file>