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ora" w:eastAsia="Lora" w:hAnsi="Lora" w:cs="Lora"/>
          <w:b/>
          <w:color w:val="EA7913"/>
          <w:sz w:val="20"/>
          <w:szCs w:val="20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ora" w:eastAsia="Lora" w:hAnsi="Lora" w:cs="Lora"/>
          <w:b/>
          <w:color w:val="EA7913"/>
          <w:sz w:val="44"/>
          <w:szCs w:val="44"/>
        </w:rPr>
      </w:pPr>
      <w:r>
        <w:rPr>
          <w:rFonts w:ascii="Lora" w:eastAsia="Lora" w:hAnsi="Lora" w:cs="Lora"/>
          <w:b/>
          <w:color w:val="EA7913"/>
          <w:sz w:val="44"/>
          <w:szCs w:val="44"/>
        </w:rPr>
        <w:t>MERCADILLOS NAVIDEÑOS</w:t>
      </w: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ora" w:eastAsia="Lora" w:hAnsi="Lora" w:cs="Lora"/>
          <w:b/>
          <w:color w:val="EA7913"/>
          <w:sz w:val="44"/>
          <w:szCs w:val="44"/>
        </w:rPr>
      </w:pPr>
      <w:r>
        <w:rPr>
          <w:rFonts w:ascii="Lora" w:eastAsia="Lora" w:hAnsi="Lora" w:cs="Lora"/>
          <w:b/>
          <w:color w:val="EA7913"/>
          <w:sz w:val="44"/>
          <w:szCs w:val="44"/>
        </w:rPr>
        <w:t>PAISE</w:t>
      </w:r>
      <w:r w:rsidR="002D6026">
        <w:rPr>
          <w:rFonts w:ascii="Lora" w:eastAsia="Lora" w:hAnsi="Lora" w:cs="Lora"/>
          <w:b/>
          <w:color w:val="EA7913"/>
          <w:sz w:val="44"/>
          <w:szCs w:val="44"/>
        </w:rPr>
        <w:t>S</w:t>
      </w:r>
      <w:r>
        <w:rPr>
          <w:rFonts w:ascii="Lora" w:eastAsia="Lora" w:hAnsi="Lora" w:cs="Lora"/>
          <w:b/>
          <w:color w:val="EA7913"/>
          <w:sz w:val="44"/>
          <w:szCs w:val="44"/>
        </w:rPr>
        <w:t xml:space="preserve"> BAJOS </w:t>
      </w: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ora" w:eastAsia="Lora" w:hAnsi="Lora" w:cs="Lora"/>
          <w:b/>
          <w:color w:val="EA7913"/>
          <w:sz w:val="32"/>
          <w:szCs w:val="32"/>
        </w:rPr>
      </w:pPr>
      <w:r>
        <w:rPr>
          <w:rFonts w:ascii="Lora" w:eastAsia="Lora" w:hAnsi="Lora" w:cs="Lora"/>
          <w:b/>
          <w:color w:val="EA7913"/>
          <w:sz w:val="32"/>
          <w:szCs w:val="32"/>
        </w:rPr>
        <w:t>07 DIAS / 06 NOCHES</w:t>
      </w:r>
    </w:p>
    <w:p w:rsidR="006531A9" w:rsidRDefault="006531A9">
      <w:pPr>
        <w:rPr>
          <w:rFonts w:ascii="Arial" w:eastAsia="Arial" w:hAnsi="Arial" w:cs="Arial"/>
          <w:b/>
          <w:color w:val="EA7913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Día 01 (</w:t>
      </w:r>
      <w:proofErr w:type="gramStart"/>
      <w:r>
        <w:rPr>
          <w:rFonts w:ascii="Arial" w:eastAsia="Arial" w:hAnsi="Arial" w:cs="Arial"/>
          <w:b/>
          <w:color w:val="EA7913"/>
          <w:sz w:val="24"/>
          <w:szCs w:val="24"/>
        </w:rPr>
        <w:t>Martes</w:t>
      </w:r>
      <w:proofErr w:type="gramEnd"/>
      <w:r>
        <w:rPr>
          <w:rFonts w:ascii="Arial" w:eastAsia="Arial" w:hAnsi="Arial" w:cs="Arial"/>
          <w:b/>
          <w:color w:val="EA7913"/>
          <w:sz w:val="24"/>
          <w:szCs w:val="24"/>
        </w:rPr>
        <w:t>) | Bruselas</w:t>
      </w: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Llegada al aeropuerto y traslado al hotel. Alojamiento. A las 19.00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hrs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tendrá lugar la reunión con el guía en la recepción del hotel donde conoceremos al resto de participantes.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Día 02 (</w:t>
      </w:r>
      <w:proofErr w:type="gramStart"/>
      <w:r>
        <w:rPr>
          <w:rFonts w:ascii="Arial" w:eastAsia="Arial" w:hAnsi="Arial" w:cs="Arial"/>
          <w:b/>
          <w:color w:val="EA7913"/>
          <w:sz w:val="24"/>
          <w:szCs w:val="24"/>
        </w:rPr>
        <w:t>Miércoles</w:t>
      </w:r>
      <w:proofErr w:type="gramEnd"/>
      <w:r>
        <w:rPr>
          <w:rFonts w:ascii="Arial" w:eastAsia="Arial" w:hAnsi="Arial" w:cs="Arial"/>
          <w:b/>
          <w:color w:val="EA7913"/>
          <w:sz w:val="24"/>
          <w:szCs w:val="24"/>
        </w:rPr>
        <w:t>) | Bruselas</w:t>
      </w: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Desayuno y Visita panorámica con la Grand Place, 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Atomium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Catedral de San Miguel, etc. Posteriormente visita al Mercadillo de Navidad de Bruselas. Considerado uno de los Mercados Navideños más bellos de Europa, el Mercado de Navidad de Bruselas alberga </w:t>
      </w:r>
      <w:r>
        <w:rPr>
          <w:rFonts w:ascii="Arial" w:eastAsia="Arial" w:hAnsi="Arial" w:cs="Arial"/>
          <w:color w:val="000000"/>
          <w:sz w:val="24"/>
          <w:szCs w:val="24"/>
        </w:rPr>
        <w:t>casi 250 chalets que ocupan una superficie de casi 3 km en el corazón de Bruselas. El mercado también atrae a casi 2,5 millones de visitantes cada año. Alojamiento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Día 03 (</w:t>
      </w:r>
      <w:proofErr w:type="gramStart"/>
      <w:r>
        <w:rPr>
          <w:rFonts w:ascii="Arial" w:eastAsia="Arial" w:hAnsi="Arial" w:cs="Arial"/>
          <w:b/>
          <w:color w:val="EA7913"/>
          <w:sz w:val="24"/>
          <w:szCs w:val="24"/>
        </w:rPr>
        <w:t>Jueves</w:t>
      </w:r>
      <w:proofErr w:type="gramEnd"/>
      <w:r>
        <w:rPr>
          <w:rFonts w:ascii="Arial" w:eastAsia="Arial" w:hAnsi="Arial" w:cs="Arial"/>
          <w:b/>
          <w:color w:val="EA7913"/>
          <w:sz w:val="24"/>
          <w:szCs w:val="24"/>
        </w:rPr>
        <w:t>) | Bruselas – Gante – Brujas</w:t>
      </w: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Desayuno. Salida a Gante y visita panorámica. Continuación a Brujas, ciudad que conserva su belleza medieval y visita panorámica. La ciudad de Brujas, en Bélgica, se transforma en un cuento de hadas durante la Navidad. Sus calles adoquinadas y canales se i</w:t>
      </w:r>
      <w:r>
        <w:rPr>
          <w:rFonts w:ascii="Arial" w:eastAsia="Arial" w:hAnsi="Arial" w:cs="Arial"/>
          <w:color w:val="000000"/>
          <w:sz w:val="24"/>
          <w:szCs w:val="24"/>
        </w:rPr>
        <w:t>luminan con luces cálidas, creando una atmósfera mágica. Continuación al Mercado Navideño de Brujas. Los mercados navideños llenan la ciudad con aromas de chocolate caliente, gofres y especias. La Plaza Mayor acoge un mercado tradicional y una pista de pat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inaje sobre hielo, rodeada de edificios medievales decorados. Los carruajes tirados por caballos recorren la ciudad, mientras la nieve cae suavemente. Brujas en Navidad combina historia, arquitectura gótica y encanto invernal, convirtiéndose en un destino </w:t>
      </w:r>
      <w:r>
        <w:rPr>
          <w:rFonts w:ascii="Arial" w:eastAsia="Arial" w:hAnsi="Arial" w:cs="Arial"/>
          <w:color w:val="000000"/>
          <w:sz w:val="24"/>
          <w:szCs w:val="24"/>
        </w:rPr>
        <w:t>inolvidable para quienes buscan una Navidad de ensueño. Alojamiento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Día 04 (</w:t>
      </w:r>
      <w:proofErr w:type="gramStart"/>
      <w:r>
        <w:rPr>
          <w:rFonts w:ascii="Arial" w:eastAsia="Arial" w:hAnsi="Arial" w:cs="Arial"/>
          <w:b/>
          <w:color w:val="EA7913"/>
          <w:sz w:val="24"/>
          <w:szCs w:val="24"/>
        </w:rPr>
        <w:t>Viernes</w:t>
      </w:r>
      <w:proofErr w:type="gramEnd"/>
      <w:r>
        <w:rPr>
          <w:rFonts w:ascii="Arial" w:eastAsia="Arial" w:hAnsi="Arial" w:cs="Arial"/>
          <w:b/>
          <w:color w:val="EA7913"/>
          <w:sz w:val="24"/>
          <w:szCs w:val="24"/>
        </w:rPr>
        <w:t xml:space="preserve">) | Brujas – Rotterdam - </w:t>
      </w:r>
      <w:proofErr w:type="spellStart"/>
      <w:r>
        <w:rPr>
          <w:rFonts w:ascii="Arial" w:eastAsia="Arial" w:hAnsi="Arial" w:cs="Arial"/>
          <w:b/>
          <w:color w:val="EA7913"/>
          <w:sz w:val="24"/>
          <w:szCs w:val="24"/>
        </w:rPr>
        <w:t>Delf</w:t>
      </w:r>
      <w:proofErr w:type="spellEnd"/>
      <w:r>
        <w:rPr>
          <w:rFonts w:ascii="Arial" w:eastAsia="Arial" w:hAnsi="Arial" w:cs="Arial"/>
          <w:b/>
          <w:color w:val="EA7913"/>
          <w:sz w:val="24"/>
          <w:szCs w:val="24"/>
        </w:rPr>
        <w:t xml:space="preserve"> - La Haya – Ámsterdam</w:t>
      </w: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Desayuno y salida dirección Ámsterdam con breves paradas en Rotterdam,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Delf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La Haya. Llegada y alojamiento.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Día 05 (</w:t>
      </w:r>
      <w:proofErr w:type="gramStart"/>
      <w:r>
        <w:rPr>
          <w:rFonts w:ascii="Arial" w:eastAsia="Arial" w:hAnsi="Arial" w:cs="Arial"/>
          <w:b/>
          <w:color w:val="EA7913"/>
          <w:sz w:val="24"/>
          <w:szCs w:val="24"/>
        </w:rPr>
        <w:t>S</w:t>
      </w:r>
      <w:r>
        <w:rPr>
          <w:rFonts w:ascii="Arial" w:eastAsia="Arial" w:hAnsi="Arial" w:cs="Arial"/>
          <w:b/>
          <w:color w:val="EA7913"/>
          <w:sz w:val="24"/>
          <w:szCs w:val="24"/>
        </w:rPr>
        <w:t>ábado</w:t>
      </w:r>
      <w:proofErr w:type="gramEnd"/>
      <w:r>
        <w:rPr>
          <w:rFonts w:ascii="Arial" w:eastAsia="Arial" w:hAnsi="Arial" w:cs="Arial"/>
          <w:b/>
          <w:color w:val="EA7913"/>
          <w:sz w:val="24"/>
          <w:szCs w:val="24"/>
        </w:rPr>
        <w:t xml:space="preserve">) | </w:t>
      </w:r>
      <w:proofErr w:type="spellStart"/>
      <w:r>
        <w:rPr>
          <w:rFonts w:ascii="Arial" w:eastAsia="Arial" w:hAnsi="Arial" w:cs="Arial"/>
          <w:b/>
          <w:color w:val="EA7913"/>
          <w:sz w:val="24"/>
          <w:szCs w:val="24"/>
        </w:rPr>
        <w:t>Amsterdam</w:t>
      </w:r>
      <w:proofErr w:type="spellEnd"/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Desayuno. Visita panorámica con parada en el molino de Rembrandt. Proseguimos con el Barrio Sur, Plaza de los museos, Gran Canal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Amstel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Antiguo Puerto, Plaza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etc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paseo incluido por el centro histórico.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EA7913"/>
          <w:sz w:val="24"/>
          <w:szCs w:val="24"/>
        </w:rPr>
        <w:t xml:space="preserve">Visitas Opcionales: </w:t>
      </w:r>
      <w:proofErr w:type="spellStart"/>
      <w:r>
        <w:rPr>
          <w:rFonts w:ascii="Arial" w:eastAsia="Arial" w:hAnsi="Arial" w:cs="Arial"/>
          <w:color w:val="EA7913"/>
          <w:sz w:val="24"/>
          <w:szCs w:val="24"/>
        </w:rPr>
        <w:t>Marke</w:t>
      </w:r>
      <w:r>
        <w:rPr>
          <w:rFonts w:ascii="Arial" w:eastAsia="Arial" w:hAnsi="Arial" w:cs="Arial"/>
          <w:color w:val="EA7913"/>
          <w:sz w:val="24"/>
          <w:szCs w:val="24"/>
        </w:rPr>
        <w:t>n+Volendam</w:t>
      </w:r>
      <w:proofErr w:type="spellEnd"/>
      <w:r>
        <w:rPr>
          <w:rFonts w:ascii="Arial" w:eastAsia="Arial" w:hAnsi="Arial" w:cs="Arial"/>
          <w:color w:val="EA7913"/>
          <w:sz w:val="24"/>
          <w:szCs w:val="24"/>
        </w:rPr>
        <w:t xml:space="preserve"> y/o Paseo en barco por los canales.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su tiempo libre podrá disfrutar del ambiente navideño de Ámsterdam El árbol situado enfrente del Palacio Real (en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Damplein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 es ya una tradición en la ciudad. Con más de 20 metros de altura e infinitas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luces de colores, le da a la plaza principal de Ámsterdam un ambiente único. El mercado de las flores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Bloemenmarkt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) se llena de árboles de Navidad de todos los tamaños y para todos los gustos.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Rembrandplein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también es un lugar perfecto para visitar duran</w:t>
      </w:r>
      <w:r>
        <w:rPr>
          <w:rFonts w:ascii="Arial" w:eastAsia="Arial" w:hAnsi="Arial" w:cs="Arial"/>
          <w:color w:val="000000"/>
          <w:sz w:val="24"/>
          <w:szCs w:val="24"/>
        </w:rPr>
        <w:t>te la época navideña. Además de observar la iluminación, tendrás la oportunidad de degustar los diferentes dulces típicos de Navidad en los numerosos puestos que colocan a lo largo de la plaza. Alojamiento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 xml:space="preserve">Día 06 (Domingo) | </w:t>
      </w:r>
      <w:proofErr w:type="spellStart"/>
      <w:r>
        <w:rPr>
          <w:rFonts w:ascii="Arial" w:eastAsia="Arial" w:hAnsi="Arial" w:cs="Arial"/>
          <w:b/>
          <w:color w:val="EA7913"/>
          <w:sz w:val="24"/>
          <w:szCs w:val="24"/>
        </w:rPr>
        <w:t>Amsterdam</w:t>
      </w:r>
      <w:proofErr w:type="spellEnd"/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Desayuno. Día libre </w:t>
      </w:r>
      <w:r>
        <w:rPr>
          <w:rFonts w:ascii="Arial" w:eastAsia="Arial" w:hAnsi="Arial" w:cs="Arial"/>
          <w:color w:val="000000"/>
          <w:sz w:val="24"/>
          <w:szCs w:val="24"/>
        </w:rPr>
        <w:t>para continuar disfrutando de esta ciudad. Alojamiento.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Día 07 (</w:t>
      </w:r>
      <w:proofErr w:type="gramStart"/>
      <w:r>
        <w:rPr>
          <w:rFonts w:ascii="Arial" w:eastAsia="Arial" w:hAnsi="Arial" w:cs="Arial"/>
          <w:b/>
          <w:color w:val="EA7913"/>
          <w:sz w:val="24"/>
          <w:szCs w:val="24"/>
        </w:rPr>
        <w:t>Lunes</w:t>
      </w:r>
      <w:proofErr w:type="gramEnd"/>
      <w:r>
        <w:rPr>
          <w:rFonts w:ascii="Arial" w:eastAsia="Arial" w:hAnsi="Arial" w:cs="Arial"/>
          <w:b/>
          <w:color w:val="EA7913"/>
          <w:sz w:val="24"/>
          <w:szCs w:val="24"/>
        </w:rPr>
        <w:t xml:space="preserve">) | </w:t>
      </w:r>
      <w:proofErr w:type="spellStart"/>
      <w:r>
        <w:rPr>
          <w:rFonts w:ascii="Arial" w:eastAsia="Arial" w:hAnsi="Arial" w:cs="Arial"/>
          <w:b/>
          <w:color w:val="EA7913"/>
          <w:sz w:val="24"/>
          <w:szCs w:val="24"/>
        </w:rPr>
        <w:t>Amsterdam</w:t>
      </w:r>
      <w:proofErr w:type="spellEnd"/>
      <w:r>
        <w:rPr>
          <w:rFonts w:ascii="Arial" w:eastAsia="Arial" w:hAnsi="Arial" w:cs="Arial"/>
          <w:b/>
          <w:color w:val="EA7913"/>
          <w:sz w:val="24"/>
          <w:szCs w:val="24"/>
        </w:rPr>
        <w:t xml:space="preserve"> – ciudad de origen</w:t>
      </w: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Desayuno y traslado al aeropuerto. Fin de nuestros servicios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 xml:space="preserve">FECHAS DE INICIO 2025: </w:t>
      </w:r>
      <w:r>
        <w:rPr>
          <w:rFonts w:ascii="Arial" w:eastAsia="Arial" w:hAnsi="Arial" w:cs="Arial"/>
          <w:b/>
          <w:sz w:val="24"/>
          <w:szCs w:val="24"/>
        </w:rPr>
        <w:t>Diciembre 02, 16, 23, 30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8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351"/>
        <w:gridCol w:w="3178"/>
      </w:tblGrid>
      <w:tr w:rsidR="006531A9" w:rsidTr="002D6026">
        <w:trPr>
          <w:trHeight w:val="552"/>
          <w:jc w:val="center"/>
        </w:trPr>
        <w:tc>
          <w:tcPr>
            <w:tcW w:w="3397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Precios por persona en Euros</w:t>
            </w:r>
          </w:p>
        </w:tc>
        <w:tc>
          <w:tcPr>
            <w:tcW w:w="2351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Doble</w:t>
            </w:r>
          </w:p>
        </w:tc>
        <w:tc>
          <w:tcPr>
            <w:tcW w:w="3178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Suplemento Sencillo</w:t>
            </w:r>
          </w:p>
        </w:tc>
      </w:tr>
      <w:tr w:rsidR="006531A9" w:rsidTr="002D6026">
        <w:trPr>
          <w:trHeight w:val="552"/>
          <w:jc w:val="center"/>
        </w:trPr>
        <w:tc>
          <w:tcPr>
            <w:tcW w:w="3397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Tour completo Bru/Ams (7 días)</w:t>
            </w:r>
          </w:p>
        </w:tc>
        <w:tc>
          <w:tcPr>
            <w:tcW w:w="2351" w:type="dxa"/>
            <w:vAlign w:val="center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€ 1,130</w:t>
            </w:r>
          </w:p>
        </w:tc>
        <w:tc>
          <w:tcPr>
            <w:tcW w:w="3178" w:type="dxa"/>
            <w:vAlign w:val="center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€ 445</w:t>
            </w:r>
          </w:p>
        </w:tc>
      </w:tr>
      <w:tr w:rsidR="006531A9" w:rsidTr="002D6026">
        <w:trPr>
          <w:trHeight w:val="314"/>
          <w:jc w:val="center"/>
        </w:trPr>
        <w:tc>
          <w:tcPr>
            <w:tcW w:w="3397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Servicios “valor añadido”</w:t>
            </w:r>
          </w:p>
        </w:tc>
        <w:tc>
          <w:tcPr>
            <w:tcW w:w="5529" w:type="dxa"/>
            <w:gridSpan w:val="2"/>
            <w:vAlign w:val="center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€ 180</w:t>
            </w:r>
          </w:p>
        </w:tc>
      </w:tr>
    </w:tbl>
    <w:p w:rsidR="006531A9" w:rsidRDefault="006531A9" w:rsidP="002D60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6531A9" w:rsidP="002D60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 w:rsidP="002D60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EA7913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HOTELES PREVISTOS Y/O SIMILARES</w:t>
      </w:r>
    </w:p>
    <w:p w:rsidR="006531A9" w:rsidRDefault="006531A9" w:rsidP="002D60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EA7913"/>
          <w:sz w:val="24"/>
          <w:szCs w:val="24"/>
        </w:rPr>
      </w:pPr>
    </w:p>
    <w:tbl>
      <w:tblPr>
        <w:tblStyle w:val="a2"/>
        <w:tblW w:w="6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0"/>
        <w:gridCol w:w="4440"/>
      </w:tblGrid>
      <w:tr w:rsidR="006531A9">
        <w:trPr>
          <w:jc w:val="center"/>
        </w:trPr>
        <w:tc>
          <w:tcPr>
            <w:tcW w:w="2120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CIUDAD</w:t>
            </w:r>
          </w:p>
        </w:tc>
        <w:tc>
          <w:tcPr>
            <w:tcW w:w="4440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HOTEL</w:t>
            </w:r>
          </w:p>
        </w:tc>
      </w:tr>
      <w:tr w:rsidR="006531A9" w:rsidRPr="002D6026">
        <w:trPr>
          <w:jc w:val="center"/>
        </w:trPr>
        <w:tc>
          <w:tcPr>
            <w:tcW w:w="2120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BRUSELAS</w:t>
            </w:r>
          </w:p>
        </w:tc>
        <w:tc>
          <w:tcPr>
            <w:tcW w:w="4440" w:type="dxa"/>
          </w:tcPr>
          <w:p w:rsidR="002D6026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hyperlink r:id="rId8">
              <w:r w:rsidRPr="002D6026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  <w:lang w:val="en-US"/>
                </w:rPr>
                <w:t>Catalonia</w:t>
              </w:r>
            </w:hyperlink>
            <w:hyperlink r:id="rId9">
              <w:r w:rsidRPr="002D6026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  <w:lang w:val="en-US"/>
                </w:rPr>
                <w:t xml:space="preserve"> </w:t>
              </w:r>
            </w:hyperlink>
            <w:hyperlink r:id="rId10">
              <w:r w:rsidRPr="002D6026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  <w:lang w:val="en-US"/>
                </w:rPr>
                <w:t>Brussels</w:t>
              </w:r>
            </w:hyperlink>
            <w:r w:rsidRPr="002D6026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</w:t>
            </w:r>
            <w:r w:rsidRP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***</w:t>
            </w:r>
          </w:p>
          <w:p w:rsidR="006531A9" w:rsidRPr="002D6026" w:rsidRDefault="002D6026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Sup </w:t>
            </w:r>
            <w:r w:rsidR="003143B2" w:rsidRP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Centro</w:t>
            </w:r>
          </w:p>
          <w:p w:rsidR="006531A9" w:rsidRPr="002D6026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hyperlink r:id="rId11">
              <w:r w:rsidRPr="002D6026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  <w:lang w:val="en-US"/>
                </w:rPr>
                <w:t xml:space="preserve">Bedford </w:t>
              </w:r>
            </w:hyperlink>
            <w:r w:rsidRP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***            </w:t>
            </w:r>
            <w:r w:rsid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                          </w:t>
            </w:r>
            <w:r w:rsidRP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Centro</w:t>
            </w:r>
          </w:p>
        </w:tc>
      </w:tr>
      <w:tr w:rsidR="006531A9">
        <w:trPr>
          <w:jc w:val="center"/>
        </w:trPr>
        <w:tc>
          <w:tcPr>
            <w:tcW w:w="2120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BRUJAS</w:t>
            </w:r>
          </w:p>
        </w:tc>
        <w:tc>
          <w:tcPr>
            <w:tcW w:w="4440" w:type="dxa"/>
          </w:tcPr>
          <w:p w:rsidR="002D6026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hyperlink r:id="rId12">
              <w:r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Velotel</w:t>
              </w:r>
            </w:hyperlink>
            <w:r w:rsidR="002D602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****</w:t>
            </w:r>
          </w:p>
          <w:p w:rsidR="006531A9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Ciudad</w:t>
            </w:r>
          </w:p>
          <w:p w:rsidR="006531A9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hyperlink r:id="rId13">
              <w:r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Green Park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****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                         Ciudad</w:t>
            </w:r>
          </w:p>
        </w:tc>
        <w:bookmarkStart w:id="0" w:name="_GoBack"/>
        <w:bookmarkEnd w:id="0"/>
      </w:tr>
      <w:tr w:rsidR="006531A9" w:rsidRPr="002D6026">
        <w:trPr>
          <w:jc w:val="center"/>
        </w:trPr>
        <w:tc>
          <w:tcPr>
            <w:tcW w:w="2120" w:type="dxa"/>
          </w:tcPr>
          <w:p w:rsidR="006531A9" w:rsidRDefault="0031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AMSTERDAM</w:t>
            </w:r>
          </w:p>
          <w:p w:rsidR="006531A9" w:rsidRDefault="0065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440" w:type="dxa"/>
          </w:tcPr>
          <w:p w:rsidR="002D6026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hyperlink r:id="rId14">
              <w:r w:rsidRPr="002D6026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  <w:lang w:val="en-US"/>
                </w:rPr>
                <w:t>Inte</w:t>
              </w:r>
              <w:r w:rsidRPr="002D6026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  <w:lang w:val="en-US"/>
                </w:rPr>
                <w:t xml:space="preserve">rcity Airport </w:t>
              </w:r>
            </w:hyperlink>
            <w:r w:rsid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**** </w:t>
            </w:r>
            <w:r w:rsid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ab/>
            </w:r>
            <w:r w:rsid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ab/>
            </w:r>
          </w:p>
          <w:p w:rsidR="006531A9" w:rsidRPr="002D6026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Periferia</w:t>
            </w:r>
          </w:p>
          <w:p w:rsidR="006531A9" w:rsidRPr="002D6026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hyperlink r:id="rId15">
              <w:r w:rsidRPr="002D6026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  <w:lang w:val="en-US"/>
                </w:rPr>
                <w:t>Courtyard Marriott Arena Atlas</w:t>
              </w:r>
            </w:hyperlink>
            <w:r w:rsid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**** </w:t>
            </w:r>
            <w:r w:rsidRP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Ciudad</w:t>
            </w:r>
          </w:p>
          <w:p w:rsidR="002D6026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hyperlink r:id="rId16">
              <w:r w:rsidRPr="002D6026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  <w:lang w:val="en-US"/>
                </w:rPr>
                <w:t xml:space="preserve">Hampton By Hilton Airport </w:t>
              </w:r>
            </w:hyperlink>
            <w:r w:rsid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**** </w:t>
            </w:r>
          </w:p>
          <w:p w:rsidR="006531A9" w:rsidRPr="002D6026" w:rsidRDefault="003143B2" w:rsidP="002D6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2D6026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Periferia</w:t>
            </w:r>
          </w:p>
        </w:tc>
      </w:tr>
    </w:tbl>
    <w:p w:rsidR="006531A9" w:rsidRPr="002D6026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:rsidR="006531A9" w:rsidRPr="002D6026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:rsidR="006531A9" w:rsidRPr="002D6026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:rsidR="006531A9" w:rsidRPr="002D6026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EA7913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EL PRECIO INCLUYE:</w:t>
      </w:r>
    </w:p>
    <w:p w:rsidR="006531A9" w:rsidRDefault="00314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Estancia en régimen de alojamiento y desayuno buffet.</w:t>
      </w:r>
    </w:p>
    <w:p w:rsidR="006531A9" w:rsidRDefault="00314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Bus de lujo desde el día 02 al 06 del itinerario.</w:t>
      </w:r>
    </w:p>
    <w:p w:rsidR="006531A9" w:rsidRDefault="00314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Traslados de llegada y salida.</w:t>
      </w:r>
    </w:p>
    <w:p w:rsidR="006531A9" w:rsidRDefault="00314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Guía acompañante profesional durante el recorrido en bus, independientemente del número de pasajeros.</w:t>
      </w:r>
    </w:p>
    <w:p w:rsidR="006531A9" w:rsidRDefault="00314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Visitas panorámicas con guía local en Bruselas, Gante, Brujas, Ámsterdam y multitud de visitas con nuestro guía correo.</w:t>
      </w:r>
    </w:p>
    <w:p w:rsidR="006531A9" w:rsidRDefault="00314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Paseo por el centro histórico de Ámsterdam.</w:t>
      </w:r>
    </w:p>
    <w:p w:rsidR="006531A9" w:rsidRDefault="00314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Seguro turístico básico.</w:t>
      </w:r>
    </w:p>
    <w:p w:rsidR="006531A9" w:rsidRDefault="00314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Tasas de estancia.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EA7913"/>
          <w:sz w:val="24"/>
          <w:szCs w:val="24"/>
        </w:rPr>
      </w:pPr>
      <w:r>
        <w:rPr>
          <w:rFonts w:ascii="Arial" w:eastAsia="Arial" w:hAnsi="Arial" w:cs="Arial"/>
          <w:b/>
          <w:color w:val="EA7913"/>
          <w:sz w:val="24"/>
          <w:szCs w:val="24"/>
        </w:rPr>
        <w:t>EL PRECIO NO INCLUYE:</w:t>
      </w:r>
    </w:p>
    <w:p w:rsidR="006531A9" w:rsidRDefault="003143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Vuelos</w:t>
      </w:r>
    </w:p>
    <w:p w:rsidR="006531A9" w:rsidRDefault="003143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Propinas para conductores y guías.</w:t>
      </w:r>
    </w:p>
    <w:p w:rsidR="006531A9" w:rsidRDefault="003143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Cualquier servicio no especificado en el itinerario o en “El precio incluye”.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31A9" w:rsidRDefault="00314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EA7913"/>
          <w:sz w:val="24"/>
          <w:szCs w:val="24"/>
        </w:rPr>
      </w:pPr>
      <w:r>
        <w:rPr>
          <w:rFonts w:ascii="Arial" w:eastAsia="Arial" w:hAnsi="Arial" w:cs="Arial"/>
          <w:color w:val="EA7913"/>
          <w:sz w:val="24"/>
          <w:szCs w:val="24"/>
        </w:rPr>
        <w:t>Valor Agregado (Opcional):</w:t>
      </w:r>
    </w:p>
    <w:p w:rsidR="006531A9" w:rsidRDefault="003143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Crucero por los canales en Ámsterdam.</w:t>
      </w:r>
    </w:p>
    <w:p w:rsidR="006531A9" w:rsidRDefault="003143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Visita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Marken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Volendam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desde Ámsterdam.</w:t>
      </w:r>
    </w:p>
    <w:p w:rsidR="006531A9" w:rsidRDefault="003143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02 cenas (días 2 y 3).</w:t>
      </w: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653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531A9" w:rsidRDefault="003143B2">
      <w:pPr>
        <w:spacing w:after="0"/>
        <w:jc w:val="center"/>
        <w:rPr>
          <w:rFonts w:ascii="Arial" w:eastAsia="Arial" w:hAnsi="Arial" w:cs="Arial"/>
          <w:b/>
          <w:color w:val="EA7913"/>
          <w:sz w:val="32"/>
          <w:szCs w:val="32"/>
        </w:rPr>
      </w:pPr>
      <w:r>
        <w:rPr>
          <w:rFonts w:ascii="Arial" w:eastAsia="Arial" w:hAnsi="Arial" w:cs="Arial"/>
          <w:b/>
          <w:color w:val="EA7913"/>
          <w:sz w:val="28"/>
          <w:szCs w:val="28"/>
        </w:rPr>
        <w:t>PRECIOS Y DISPONIBILIDAD SUJETOS A CAMBIO HASTA EL MOMENTO DE LA CONFIRMACIÓN DE LOS SERVICIOS. FAVOR DE CONSULTAR ITINERARIO, TÉRMINOS Y CONDICIONES.</w:t>
      </w:r>
    </w:p>
    <w:sectPr w:rsidR="006531A9">
      <w:headerReference w:type="default" r:id="rId1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3B2" w:rsidRDefault="003143B2">
      <w:pPr>
        <w:spacing w:after="0" w:line="240" w:lineRule="auto"/>
      </w:pPr>
      <w:r>
        <w:separator/>
      </w:r>
    </w:p>
  </w:endnote>
  <w:endnote w:type="continuationSeparator" w:id="0">
    <w:p w:rsidR="003143B2" w:rsidRDefault="00314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521EAD2-E22F-4157-84B8-D07B8E23E2B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2" w:fontKey="{860EE9F1-1F58-40A1-9F5F-0EFBA1A89AEB}"/>
    <w:embedBold r:id="rId3" w:fontKey="{26C53B89-1E88-4402-B9E9-DD1BB2FE88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4" w:fontKey="{EF1AB733-6376-494C-92C9-EE9E6F8A5962}"/>
  </w:font>
  <w:font w:name="Georgia">
    <w:charset w:val="00"/>
    <w:family w:val="auto"/>
    <w:pitch w:val="default"/>
    <w:embedRegular r:id="rId5" w:fontKey="{2E6BB419-E126-4A57-AD53-41EADB2066B7}"/>
    <w:embedItalic r:id="rId6" w:fontKey="{558F97AB-0560-4B2C-B180-69BB7684144F}"/>
  </w:font>
  <w:font w:name="Lora">
    <w:charset w:val="00"/>
    <w:family w:val="auto"/>
    <w:pitch w:val="default"/>
    <w:embedRegular r:id="rId7" w:fontKey="{39FD1257-F813-4941-BCCB-35415E2A79F0}"/>
    <w:embedBold r:id="rId8" w:fontKey="{AF65E3C8-E30F-4424-B675-8361BD44B690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9" w:fontKey="{4BF7A711-BD99-4141-B6E0-38B6DA878E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3B2" w:rsidRDefault="003143B2">
      <w:pPr>
        <w:spacing w:after="0" w:line="240" w:lineRule="auto"/>
      </w:pPr>
      <w:r>
        <w:separator/>
      </w:r>
    </w:p>
  </w:footnote>
  <w:footnote w:type="continuationSeparator" w:id="0">
    <w:p w:rsidR="003143B2" w:rsidRDefault="00314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1A9" w:rsidRDefault="006531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B5D02"/>
    <w:multiLevelType w:val="multilevel"/>
    <w:tmpl w:val="BB089382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1749C2"/>
    <w:multiLevelType w:val="multilevel"/>
    <w:tmpl w:val="B65A2D1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B10495"/>
    <w:multiLevelType w:val="multilevel"/>
    <w:tmpl w:val="D174E5A4"/>
    <w:lvl w:ilvl="0">
      <w:start w:val="1"/>
      <w:numFmt w:val="bullet"/>
      <w:lvlText w:val="×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A9"/>
    <w:rsid w:val="002D6026"/>
    <w:rsid w:val="003143B2"/>
    <w:rsid w:val="0065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ECE6E"/>
  <w15:docId w15:val="{B746577D-0AE4-4F2B-8F7B-61590079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40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0722"/>
  </w:style>
  <w:style w:type="paragraph" w:styleId="Piedepgina">
    <w:name w:val="footer"/>
    <w:basedOn w:val="Normal"/>
    <w:link w:val="PiedepginaCar"/>
    <w:uiPriority w:val="99"/>
    <w:unhideWhenUsed/>
    <w:rsid w:val="00740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0722"/>
  </w:style>
  <w:style w:type="paragraph" w:styleId="Textodeglobo">
    <w:name w:val="Balloon Text"/>
    <w:basedOn w:val="Normal"/>
    <w:link w:val="TextodegloboCar"/>
    <w:uiPriority w:val="99"/>
    <w:semiHidden/>
    <w:unhideWhenUsed/>
    <w:rsid w:val="0074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2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40722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581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taloniahotels.com/en/hotel/catalonia-brussels?mb=1?utm_source=googlemaps&amp;utm_medium=organic&amp;utm_campaign=FOR" TargetMode="External"/><Relationship Id="rId13" Type="http://schemas.openxmlformats.org/officeDocument/2006/relationships/hyperlink" Target="https://greenparkhotelbrugge.com/?utm_source=googlemybusiness&amp;utm_medium=organi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otelvelotel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hilton.com/en/hotels/amsaahx-hampton-amsterdam-airport-schiphol/?SEO_id=GMB-EMEA-HX-AMSAAH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telbedford.b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arriott.com/en-us/hotels/amsaa-courtyard-amsterdam-arena-atlas/overview/?scid=f2ae0541-1279-4f24-b197-a979c79310b0" TargetMode="External"/><Relationship Id="rId10" Type="http://schemas.openxmlformats.org/officeDocument/2006/relationships/hyperlink" Target="https://www.cataloniahotels.com/en/hotel/catalonia-brussels?mb=1?utm_source=googlemaps&amp;utm_medium=organic&amp;utm_campaign=FO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ataloniahotels.com/en/hotel/catalonia-brussels?mb=1?utm_source=googlemaps&amp;utm_medium=organic&amp;utm_campaign=FOR" TargetMode="External"/><Relationship Id="rId14" Type="http://schemas.openxmlformats.org/officeDocument/2006/relationships/hyperlink" Target="https://hrewards.com/intercityhotel-amsterdam-airport?wt_mc=seo_listing.ich.yext.amsterdam_airport.hotel_link.text_ct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zRDV0DQfeT+uI0igKyPe/SUgOQ==">CgMxLjA4AHIhMVhVRUphYXNWMnBtSXVQNW42X25leGU2cl8tV2dQb3ZM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srsmexico@hotmail.com</dc:creator>
  <cp:lastModifiedBy>Becario03</cp:lastModifiedBy>
  <cp:revision>2</cp:revision>
  <dcterms:created xsi:type="dcterms:W3CDTF">2025-12-05T22:32:00Z</dcterms:created>
  <dcterms:modified xsi:type="dcterms:W3CDTF">2025-12-05T22:32:00Z</dcterms:modified>
</cp:coreProperties>
</file>